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71256" w14:textId="77777777" w:rsidR="00840886" w:rsidRPr="00840886" w:rsidRDefault="00840886" w:rsidP="00840886">
      <w:pPr>
        <w:spacing w:line="360" w:lineRule="auto"/>
        <w:jc w:val="center"/>
        <w:rPr>
          <w:rFonts w:ascii="David" w:hAnsi="David" w:cs="David"/>
          <w:b/>
          <w:bCs/>
          <w:sz w:val="28"/>
          <w:szCs w:val="28"/>
          <w:u w:val="single"/>
          <w:rtl/>
        </w:rPr>
      </w:pPr>
      <w:r w:rsidRPr="00840886">
        <w:rPr>
          <w:rFonts w:ascii="David" w:hAnsi="David" w:cs="David"/>
          <w:b/>
          <w:bCs/>
          <w:sz w:val="28"/>
          <w:szCs w:val="28"/>
          <w:u w:val="single"/>
          <w:rtl/>
        </w:rPr>
        <w:t>מהלך השיעורים:</w:t>
      </w:r>
    </w:p>
    <w:p w14:paraId="22771257" w14:textId="77777777" w:rsidR="00840886" w:rsidRPr="00840886" w:rsidRDefault="00840886" w:rsidP="00840886">
      <w:pPr>
        <w:spacing w:line="360" w:lineRule="auto"/>
        <w:rPr>
          <w:rFonts w:ascii="David" w:hAnsi="David" w:cs="David"/>
          <w:rtl/>
        </w:rPr>
      </w:pPr>
      <w:r w:rsidRPr="002C7932">
        <w:rPr>
          <w:rFonts w:ascii="David" w:hAnsi="David" w:cs="David"/>
          <w:highlight w:val="yellow"/>
          <w:rtl/>
        </w:rPr>
        <w:t xml:space="preserve">פרק 1: </w:t>
      </w:r>
      <w:r w:rsidRPr="002C7932">
        <w:rPr>
          <w:rFonts w:ascii="David" w:hAnsi="David" w:cs="David"/>
          <w:b/>
          <w:bCs/>
          <w:highlight w:val="yellow"/>
          <w:rtl/>
        </w:rPr>
        <w:t>הגדרת התאגיד</w:t>
      </w:r>
      <w:r>
        <w:rPr>
          <w:rFonts w:ascii="David" w:hAnsi="David" w:cs="David"/>
          <w:rtl/>
        </w:rPr>
        <w:t xml:space="preserve"> </w:t>
      </w:r>
    </w:p>
    <w:p w14:paraId="22771258" w14:textId="77777777" w:rsidR="00840886" w:rsidRPr="00840886" w:rsidRDefault="00840886" w:rsidP="00840886">
      <w:pPr>
        <w:spacing w:line="360" w:lineRule="auto"/>
        <w:rPr>
          <w:rFonts w:ascii="David" w:hAnsi="David" w:cs="David"/>
          <w:rtl/>
        </w:rPr>
      </w:pPr>
      <w:r w:rsidRPr="002C7932">
        <w:rPr>
          <w:rFonts w:ascii="David" w:hAnsi="David" w:cs="David"/>
          <w:highlight w:val="yellow"/>
          <w:rtl/>
        </w:rPr>
        <w:t xml:space="preserve">פרק 2: </w:t>
      </w:r>
      <w:r w:rsidRPr="002C7932">
        <w:rPr>
          <w:rFonts w:ascii="David" w:hAnsi="David" w:cs="David"/>
          <w:b/>
          <w:bCs/>
          <w:highlight w:val="yellow"/>
          <w:rtl/>
        </w:rPr>
        <w:t>האישיות המשפטית של החברה בע"מ</w:t>
      </w:r>
    </w:p>
    <w:p w14:paraId="22771259" w14:textId="77777777" w:rsidR="00840886" w:rsidRPr="00840886" w:rsidRDefault="00840886" w:rsidP="00840886">
      <w:pPr>
        <w:spacing w:line="360" w:lineRule="auto"/>
        <w:rPr>
          <w:rFonts w:ascii="David" w:hAnsi="David" w:cs="David"/>
          <w:b/>
          <w:bCs/>
          <w:rtl/>
        </w:rPr>
      </w:pPr>
      <w:r w:rsidRPr="0093109F">
        <w:rPr>
          <w:rFonts w:ascii="David" w:hAnsi="David" w:cs="David"/>
          <w:highlight w:val="yellow"/>
          <w:rtl/>
        </w:rPr>
        <w:t xml:space="preserve">פרק 3: </w:t>
      </w:r>
      <w:r w:rsidRPr="0093109F">
        <w:rPr>
          <w:rFonts w:ascii="David" w:hAnsi="David" w:cs="David"/>
          <w:b/>
          <w:bCs/>
          <w:highlight w:val="yellow"/>
          <w:rtl/>
        </w:rPr>
        <w:t>האורגנים בחברה, בעיית הנציג והתורה האורגאנית</w:t>
      </w:r>
    </w:p>
    <w:p w14:paraId="2277125A" w14:textId="77777777" w:rsidR="00840886" w:rsidRPr="00840886" w:rsidRDefault="00840886" w:rsidP="00840886">
      <w:pPr>
        <w:spacing w:line="360" w:lineRule="auto"/>
        <w:rPr>
          <w:rFonts w:ascii="David" w:hAnsi="David" w:cs="David"/>
          <w:b/>
          <w:bCs/>
          <w:rtl/>
        </w:rPr>
      </w:pPr>
      <w:r w:rsidRPr="00BC569F">
        <w:rPr>
          <w:rFonts w:ascii="David" w:hAnsi="David" w:cs="David"/>
          <w:highlight w:val="yellow"/>
          <w:rtl/>
        </w:rPr>
        <w:t xml:space="preserve">פרק 4: </w:t>
      </w:r>
      <w:r w:rsidRPr="00BC569F">
        <w:rPr>
          <w:rFonts w:ascii="David" w:hAnsi="David" w:cs="David"/>
          <w:b/>
          <w:bCs/>
          <w:highlight w:val="yellow"/>
          <w:rtl/>
        </w:rPr>
        <w:t>הרמת מסך</w:t>
      </w:r>
    </w:p>
    <w:p w14:paraId="2277125B" w14:textId="77777777" w:rsidR="00840886" w:rsidRDefault="00840886" w:rsidP="002553A7">
      <w:pPr>
        <w:spacing w:after="0" w:line="360" w:lineRule="auto"/>
        <w:rPr>
          <w:rFonts w:ascii="David" w:hAnsi="David" w:cs="David"/>
          <w:rtl/>
        </w:rPr>
      </w:pPr>
      <w:r w:rsidRPr="002553A7">
        <w:rPr>
          <w:rFonts w:ascii="David" w:hAnsi="David" w:cs="David"/>
          <w:highlight w:val="yellow"/>
          <w:rtl/>
        </w:rPr>
        <w:t xml:space="preserve">פרק 5: </w:t>
      </w:r>
      <w:r w:rsidRPr="002553A7">
        <w:rPr>
          <w:rFonts w:ascii="David" w:hAnsi="David" w:cs="David"/>
          <w:b/>
          <w:bCs/>
          <w:highlight w:val="yellow"/>
          <w:rtl/>
        </w:rPr>
        <w:t>הקמת חברה</w:t>
      </w:r>
      <w:r w:rsidRPr="002553A7">
        <w:rPr>
          <w:rFonts w:ascii="David" w:hAnsi="David" w:cs="David"/>
          <w:highlight w:val="yellow"/>
          <w:rtl/>
        </w:rPr>
        <w:t xml:space="preserve"> </w:t>
      </w:r>
      <w:r w:rsidRPr="002553A7">
        <w:rPr>
          <w:rFonts w:ascii="David" w:hAnsi="David" w:cs="David"/>
          <w:b/>
          <w:bCs/>
          <w:highlight w:val="yellow"/>
          <w:rtl/>
        </w:rPr>
        <w:t>(חופש התאגדות ורישום)</w:t>
      </w:r>
      <w:r w:rsidRPr="00840886">
        <w:rPr>
          <w:rFonts w:ascii="David" w:hAnsi="David" w:cs="David"/>
          <w:b/>
          <w:bCs/>
          <w:rtl/>
        </w:rPr>
        <w:t xml:space="preserve"> </w:t>
      </w:r>
    </w:p>
    <w:p w14:paraId="2277125C" w14:textId="77777777" w:rsidR="002553A7" w:rsidRPr="002553A7" w:rsidRDefault="002553A7" w:rsidP="008F795C">
      <w:pPr>
        <w:pStyle w:val="a7"/>
        <w:numPr>
          <w:ilvl w:val="0"/>
          <w:numId w:val="14"/>
        </w:numPr>
        <w:spacing w:after="0" w:line="240" w:lineRule="auto"/>
        <w:rPr>
          <w:rFonts w:ascii="David" w:hAnsi="David" w:cs="David"/>
          <w:highlight w:val="yellow"/>
        </w:rPr>
      </w:pPr>
      <w:r w:rsidRPr="002553A7">
        <w:rPr>
          <w:rFonts w:ascii="David" w:hAnsi="David" w:cs="David"/>
          <w:highlight w:val="yellow"/>
          <w:rtl/>
        </w:rPr>
        <w:t>שיקולים בהקמתה של חברה ותכליתה</w:t>
      </w:r>
    </w:p>
    <w:p w14:paraId="2277125D" w14:textId="77777777" w:rsidR="002553A7" w:rsidRPr="002553A7" w:rsidRDefault="002553A7" w:rsidP="008F795C">
      <w:pPr>
        <w:numPr>
          <w:ilvl w:val="0"/>
          <w:numId w:val="14"/>
        </w:numPr>
        <w:spacing w:after="0" w:line="240" w:lineRule="auto"/>
        <w:rPr>
          <w:rFonts w:ascii="David" w:hAnsi="David" w:cs="David"/>
          <w:highlight w:val="yellow"/>
          <w:rtl/>
        </w:rPr>
      </w:pPr>
      <w:r w:rsidRPr="002553A7">
        <w:rPr>
          <w:rFonts w:ascii="David" w:hAnsi="David" w:cs="David"/>
          <w:highlight w:val="yellow"/>
          <w:rtl/>
        </w:rPr>
        <w:t>ייזום חברה</w:t>
      </w:r>
    </w:p>
    <w:p w14:paraId="2277125E" w14:textId="77777777" w:rsidR="002553A7" w:rsidRPr="00824370" w:rsidRDefault="002553A7" w:rsidP="008F795C">
      <w:pPr>
        <w:numPr>
          <w:ilvl w:val="0"/>
          <w:numId w:val="14"/>
        </w:numPr>
        <w:spacing w:after="0" w:line="240" w:lineRule="auto"/>
        <w:rPr>
          <w:rFonts w:ascii="David" w:hAnsi="David" w:cs="David"/>
          <w:highlight w:val="yellow"/>
        </w:rPr>
      </w:pPr>
      <w:r w:rsidRPr="00824370">
        <w:rPr>
          <w:rFonts w:ascii="David" w:hAnsi="David" w:cs="David"/>
          <w:highlight w:val="yellow"/>
          <w:rtl/>
        </w:rPr>
        <w:t xml:space="preserve">חופש התאגדות ורישום </w:t>
      </w:r>
    </w:p>
    <w:p w14:paraId="2277125F" w14:textId="77777777" w:rsidR="002553A7" w:rsidRPr="002553A7" w:rsidRDefault="002553A7" w:rsidP="002553A7">
      <w:pPr>
        <w:spacing w:after="0" w:line="240" w:lineRule="auto"/>
        <w:ind w:left="720"/>
        <w:rPr>
          <w:rFonts w:ascii="David" w:hAnsi="David" w:cs="David"/>
          <w:sz w:val="18"/>
          <w:szCs w:val="18"/>
          <w:rtl/>
        </w:rPr>
      </w:pPr>
    </w:p>
    <w:p w14:paraId="22771260" w14:textId="77777777" w:rsidR="00840886" w:rsidRPr="002553A7" w:rsidRDefault="00840886" w:rsidP="00840886">
      <w:pPr>
        <w:spacing w:line="360" w:lineRule="auto"/>
        <w:rPr>
          <w:rFonts w:ascii="David" w:hAnsi="David" w:cs="David"/>
          <w:rtl/>
        </w:rPr>
      </w:pPr>
      <w:r w:rsidRPr="002553A7">
        <w:rPr>
          <w:rFonts w:ascii="David" w:hAnsi="David" w:cs="David"/>
          <w:highlight w:val="yellow"/>
          <w:rtl/>
        </w:rPr>
        <w:t xml:space="preserve">פרק 6. </w:t>
      </w:r>
      <w:r w:rsidRPr="002553A7">
        <w:rPr>
          <w:rFonts w:ascii="David" w:hAnsi="David" w:cs="David"/>
          <w:b/>
          <w:bCs/>
          <w:highlight w:val="yellow"/>
          <w:rtl/>
        </w:rPr>
        <w:t>מהותו של מסמך היסוד ושינויו</w:t>
      </w:r>
    </w:p>
    <w:p w14:paraId="22771261" w14:textId="77777777" w:rsidR="00840886" w:rsidRPr="002553A7" w:rsidRDefault="00840886" w:rsidP="00840886">
      <w:pPr>
        <w:spacing w:line="360" w:lineRule="auto"/>
        <w:rPr>
          <w:rFonts w:ascii="David" w:hAnsi="David" w:cs="David"/>
          <w:highlight w:val="yellow"/>
          <w:rtl/>
        </w:rPr>
      </w:pPr>
      <w:r w:rsidRPr="002553A7">
        <w:rPr>
          <w:rFonts w:ascii="David" w:hAnsi="David" w:cs="David"/>
          <w:highlight w:val="yellow"/>
          <w:rtl/>
        </w:rPr>
        <w:t xml:space="preserve">פרק 7: </w:t>
      </w:r>
      <w:r w:rsidRPr="002553A7">
        <w:rPr>
          <w:rFonts w:ascii="David" w:hAnsi="David" w:cs="David"/>
          <w:b/>
          <w:bCs/>
          <w:highlight w:val="yellow"/>
          <w:rtl/>
        </w:rPr>
        <w:t>תכולת מסמך היסוד ("התקנון")</w:t>
      </w:r>
    </w:p>
    <w:p w14:paraId="22771262" w14:textId="77777777" w:rsidR="00840886" w:rsidRPr="00824370" w:rsidRDefault="00840886" w:rsidP="008F795C">
      <w:pPr>
        <w:numPr>
          <w:ilvl w:val="0"/>
          <w:numId w:val="6"/>
        </w:numPr>
        <w:spacing w:after="0" w:line="360" w:lineRule="auto"/>
        <w:rPr>
          <w:rFonts w:ascii="David" w:hAnsi="David" w:cs="David"/>
          <w:highlight w:val="yellow"/>
          <w:rtl/>
        </w:rPr>
      </w:pPr>
      <w:r w:rsidRPr="00824370">
        <w:rPr>
          <w:rFonts w:ascii="David" w:hAnsi="David" w:cs="David"/>
          <w:highlight w:val="yellow"/>
          <w:rtl/>
        </w:rPr>
        <w:t>שם חברה</w:t>
      </w:r>
      <w:r w:rsidR="00824370">
        <w:rPr>
          <w:rFonts w:ascii="David" w:hAnsi="David" w:cs="David" w:hint="cs"/>
          <w:highlight w:val="yellow"/>
          <w:rtl/>
        </w:rPr>
        <w:t xml:space="preserve"> </w:t>
      </w:r>
      <w:r w:rsidR="00824370">
        <w:rPr>
          <w:rFonts w:ascii="David" w:hAnsi="David" w:cs="David"/>
          <w:highlight w:val="yellow"/>
          <w:rtl/>
        </w:rPr>
        <w:t>–</w:t>
      </w:r>
      <w:r w:rsidR="00824370">
        <w:rPr>
          <w:rFonts w:ascii="David" w:hAnsi="David" w:cs="David" w:hint="cs"/>
          <w:highlight w:val="yellow"/>
          <w:rtl/>
        </w:rPr>
        <w:t xml:space="preserve"> לימוד עצמאי</w:t>
      </w:r>
    </w:p>
    <w:p w14:paraId="22771263" w14:textId="77777777" w:rsidR="00840886" w:rsidRPr="002553A7" w:rsidRDefault="00840886" w:rsidP="008F795C">
      <w:pPr>
        <w:numPr>
          <w:ilvl w:val="0"/>
          <w:numId w:val="6"/>
        </w:numPr>
        <w:spacing w:after="0" w:line="360" w:lineRule="auto"/>
        <w:rPr>
          <w:rFonts w:ascii="David" w:hAnsi="David" w:cs="David"/>
          <w:highlight w:val="yellow"/>
          <w:rtl/>
        </w:rPr>
      </w:pPr>
      <w:r w:rsidRPr="002553A7">
        <w:rPr>
          <w:rFonts w:ascii="David" w:hAnsi="David" w:cs="David"/>
          <w:highlight w:val="yellow"/>
          <w:rtl/>
        </w:rPr>
        <w:t>מטרות חברה: דוקטרינת הכשרות, ידיעה קונסטרוקטיבית וניהול פנימי</w:t>
      </w:r>
    </w:p>
    <w:p w14:paraId="22771264" w14:textId="77777777" w:rsidR="00840886" w:rsidRPr="002553A7" w:rsidRDefault="00840886" w:rsidP="008F795C">
      <w:pPr>
        <w:numPr>
          <w:ilvl w:val="0"/>
          <w:numId w:val="6"/>
        </w:numPr>
        <w:spacing w:after="0" w:line="360" w:lineRule="auto"/>
        <w:rPr>
          <w:rFonts w:ascii="David" w:hAnsi="David" w:cs="David"/>
          <w:highlight w:val="yellow"/>
          <w:rtl/>
        </w:rPr>
      </w:pPr>
      <w:r w:rsidRPr="002553A7">
        <w:rPr>
          <w:rFonts w:ascii="David" w:hAnsi="David" w:cs="David"/>
          <w:highlight w:val="yellow"/>
          <w:rtl/>
        </w:rPr>
        <w:t>הון ומניות</w:t>
      </w:r>
    </w:p>
    <w:p w14:paraId="22771265" w14:textId="77777777" w:rsidR="00840886" w:rsidRPr="00824370" w:rsidRDefault="00840886" w:rsidP="008F795C">
      <w:pPr>
        <w:numPr>
          <w:ilvl w:val="0"/>
          <w:numId w:val="6"/>
        </w:numPr>
        <w:spacing w:after="0" w:line="360" w:lineRule="auto"/>
        <w:rPr>
          <w:rFonts w:ascii="David" w:hAnsi="David" w:cs="David"/>
          <w:highlight w:val="yellow"/>
        </w:rPr>
      </w:pPr>
      <w:r w:rsidRPr="00824370">
        <w:rPr>
          <w:rFonts w:ascii="David" w:hAnsi="David" w:cs="David"/>
          <w:highlight w:val="yellow"/>
          <w:rtl/>
        </w:rPr>
        <w:t>חברות בחברה, הקצאת מניות והעברת מניות</w:t>
      </w:r>
    </w:p>
    <w:p w14:paraId="22771266" w14:textId="77777777" w:rsidR="00840886" w:rsidRPr="009B3A77" w:rsidRDefault="00840886" w:rsidP="008F795C">
      <w:pPr>
        <w:numPr>
          <w:ilvl w:val="0"/>
          <w:numId w:val="6"/>
        </w:numPr>
        <w:spacing w:after="0" w:line="360" w:lineRule="auto"/>
        <w:rPr>
          <w:rFonts w:ascii="David" w:hAnsi="David" w:cs="David"/>
          <w:highlight w:val="yellow"/>
          <w:rtl/>
        </w:rPr>
      </w:pPr>
      <w:r w:rsidRPr="009B3A77">
        <w:rPr>
          <w:rFonts w:ascii="David" w:hAnsi="David" w:cs="David"/>
          <w:highlight w:val="yellow"/>
          <w:rtl/>
        </w:rPr>
        <w:t xml:space="preserve">חלוקה </w:t>
      </w:r>
    </w:p>
    <w:p w14:paraId="22771267" w14:textId="77777777" w:rsidR="00840886" w:rsidRPr="005B6A79" w:rsidRDefault="005B6A79" w:rsidP="00840886">
      <w:pPr>
        <w:spacing w:line="360" w:lineRule="auto"/>
        <w:rPr>
          <w:rFonts w:ascii="David" w:hAnsi="David" w:cs="David"/>
          <w:b/>
          <w:bCs/>
          <w:highlight w:val="green"/>
          <w:rtl/>
        </w:rPr>
      </w:pPr>
      <w:r>
        <w:rPr>
          <w:rFonts w:ascii="David" w:hAnsi="David" w:cs="David"/>
          <w:noProof/>
          <w:rtl/>
        </w:rPr>
        <mc:AlternateContent>
          <mc:Choice Requires="wps">
            <w:drawing>
              <wp:anchor distT="0" distB="0" distL="114300" distR="114300" simplePos="0" relativeHeight="251746304" behindDoc="0" locked="0" layoutInCell="1" allowOverlap="1" wp14:anchorId="22771947" wp14:editId="22771948">
                <wp:simplePos x="0" y="0"/>
                <wp:positionH relativeFrom="column">
                  <wp:posOffset>1013012</wp:posOffset>
                </wp:positionH>
                <wp:positionV relativeFrom="paragraph">
                  <wp:posOffset>70522</wp:posOffset>
                </wp:positionV>
                <wp:extent cx="1070871" cy="1537447"/>
                <wp:effectExtent l="76200" t="76200" r="53340" b="100965"/>
                <wp:wrapNone/>
                <wp:docPr id="209" name="סוגר מסולסל שמאלי 209"/>
                <wp:cNvGraphicFramePr/>
                <a:graphic xmlns:a="http://schemas.openxmlformats.org/drawingml/2006/main">
                  <a:graphicData uri="http://schemas.microsoft.com/office/word/2010/wordprocessingShape">
                    <wps:wsp>
                      <wps:cNvSpPr/>
                      <wps:spPr>
                        <a:xfrm>
                          <a:off x="0" y="0"/>
                          <a:ext cx="1070871" cy="1537447"/>
                        </a:xfrm>
                        <a:prstGeom prst="leftBrace">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B801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סוגר מסולסל שמאלי 209" o:spid="_x0000_s1026" type="#_x0000_t87" style="position:absolute;left:0;text-align:left;margin-left:79.75pt;margin-top:5.55pt;width:84.3pt;height:12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" adj="1254" strokecolor="black [3200]" strokeweight=".5pt">
                <v:stroke startarrow="block" endarrow="block" joinstyle="miter"/>
              </v:shape>
            </w:pict>
          </mc:Fallback>
        </mc:AlternateContent>
      </w:r>
      <w:r w:rsidR="00840886" w:rsidRPr="005B6A79">
        <w:rPr>
          <w:rFonts w:ascii="David" w:hAnsi="David" w:cs="David"/>
          <w:highlight w:val="green"/>
          <w:rtl/>
        </w:rPr>
        <w:t xml:space="preserve">פרק 8: </w:t>
      </w:r>
      <w:r w:rsidR="00840886" w:rsidRPr="005B6A79">
        <w:rPr>
          <w:rFonts w:ascii="David" w:hAnsi="David" w:cs="David"/>
          <w:b/>
          <w:bCs/>
          <w:highlight w:val="green"/>
          <w:rtl/>
        </w:rPr>
        <w:t>מבנה ומשטר בחברה וחלוקת סמכויות בין האורגנים</w:t>
      </w:r>
    </w:p>
    <w:p w14:paraId="22771268" w14:textId="77777777" w:rsidR="00840886" w:rsidRPr="005B6A79" w:rsidRDefault="00840886" w:rsidP="00840886">
      <w:pPr>
        <w:spacing w:line="360" w:lineRule="auto"/>
        <w:rPr>
          <w:rFonts w:ascii="David" w:hAnsi="David" w:cs="David"/>
          <w:highlight w:val="green"/>
          <w:rtl/>
        </w:rPr>
      </w:pPr>
      <w:r w:rsidRPr="005B6A79">
        <w:rPr>
          <w:rFonts w:ascii="David" w:hAnsi="David" w:cs="David"/>
          <w:highlight w:val="green"/>
          <w:rtl/>
        </w:rPr>
        <w:t xml:space="preserve">פרק 9: </w:t>
      </w:r>
      <w:r w:rsidRPr="005B6A79">
        <w:rPr>
          <w:rFonts w:ascii="David" w:hAnsi="David" w:cs="David"/>
          <w:b/>
          <w:bCs/>
          <w:highlight w:val="green"/>
          <w:rtl/>
        </w:rPr>
        <w:t>דירקטורים ונושאי משרה</w:t>
      </w:r>
    </w:p>
    <w:p w14:paraId="22771269" w14:textId="77777777" w:rsidR="00840886" w:rsidRPr="005B6A79" w:rsidRDefault="00840886" w:rsidP="008F795C">
      <w:pPr>
        <w:pStyle w:val="4"/>
        <w:numPr>
          <w:ilvl w:val="0"/>
          <w:numId w:val="7"/>
        </w:numPr>
        <w:spacing w:line="360" w:lineRule="auto"/>
        <w:rPr>
          <w:rFonts w:ascii="David" w:hAnsi="David"/>
          <w:b w:val="0"/>
          <w:bCs w:val="0"/>
          <w:highlight w:val="green"/>
          <w:rtl/>
        </w:rPr>
      </w:pPr>
      <w:r w:rsidRPr="005B6A79">
        <w:rPr>
          <w:rFonts w:ascii="David" w:hAnsi="David"/>
          <w:b w:val="0"/>
          <w:bCs w:val="0"/>
          <w:highlight w:val="green"/>
          <w:rtl/>
        </w:rPr>
        <w:t>מינוי, כשירות, התפטרות ופיטורין</w:t>
      </w:r>
    </w:p>
    <w:p w14:paraId="2277126A" w14:textId="77777777" w:rsidR="005B6A79" w:rsidRPr="005B6A79" w:rsidRDefault="00840886" w:rsidP="005B6A79">
      <w:pPr>
        <w:numPr>
          <w:ilvl w:val="0"/>
          <w:numId w:val="7"/>
        </w:numPr>
        <w:spacing w:after="0" w:line="360" w:lineRule="auto"/>
        <w:rPr>
          <w:rFonts w:ascii="David" w:hAnsi="David" w:cs="David"/>
          <w:highlight w:val="green"/>
          <w:rtl/>
        </w:rPr>
      </w:pPr>
      <w:r w:rsidRPr="005B6A79">
        <w:rPr>
          <w:rFonts w:ascii="David" w:hAnsi="David" w:cs="David"/>
          <w:highlight w:val="green"/>
          <w:rtl/>
        </w:rPr>
        <w:t>חיוב החברה על ידי נושאי המשרה ואחריותם האישית</w:t>
      </w:r>
      <w:r w:rsidR="005B6A79">
        <w:rPr>
          <w:rFonts w:ascii="David" w:hAnsi="David" w:cs="David" w:hint="cs"/>
          <w:highlight w:val="green"/>
          <w:rtl/>
        </w:rPr>
        <w:t xml:space="preserve">                                                   שלוב </w:t>
      </w:r>
    </w:p>
    <w:p w14:paraId="2277126B" w14:textId="77777777" w:rsidR="00840886" w:rsidRPr="0061103D" w:rsidRDefault="00840886" w:rsidP="008F795C">
      <w:pPr>
        <w:numPr>
          <w:ilvl w:val="0"/>
          <w:numId w:val="7"/>
        </w:numPr>
        <w:spacing w:after="0" w:line="360" w:lineRule="auto"/>
        <w:rPr>
          <w:rFonts w:ascii="David" w:hAnsi="David" w:cs="David"/>
          <w:highlight w:val="yellow"/>
          <w:rtl/>
        </w:rPr>
      </w:pPr>
      <w:r w:rsidRPr="0061103D">
        <w:rPr>
          <w:rFonts w:ascii="David" w:hAnsi="David" w:cs="David"/>
          <w:highlight w:val="yellow"/>
          <w:rtl/>
        </w:rPr>
        <w:t>חובות נושאי משרה: חובת זהירות, חובת אימונים, ביטוח ושיפוי</w:t>
      </w:r>
      <w:r w:rsidR="005B6A79" w:rsidRPr="0061103D">
        <w:rPr>
          <w:rFonts w:ascii="David" w:hAnsi="David" w:cs="David" w:hint="cs"/>
          <w:highlight w:val="yellow"/>
          <w:rtl/>
        </w:rPr>
        <w:t xml:space="preserve">                                 </w:t>
      </w:r>
      <w:r w:rsidR="005B6A79" w:rsidRPr="0061103D">
        <w:rPr>
          <w:rFonts w:ascii="David" w:hAnsi="David" w:cs="David" w:hint="cs"/>
          <w:highlight w:val="green"/>
          <w:rtl/>
        </w:rPr>
        <w:t>בנושאים</w:t>
      </w:r>
    </w:p>
    <w:p w14:paraId="2277126C" w14:textId="77777777" w:rsidR="00840886" w:rsidRPr="005B6A79" w:rsidRDefault="00840886" w:rsidP="00840886">
      <w:pPr>
        <w:spacing w:line="360" w:lineRule="auto"/>
        <w:rPr>
          <w:rFonts w:ascii="David" w:hAnsi="David" w:cs="David"/>
          <w:highlight w:val="green"/>
          <w:rtl/>
        </w:rPr>
      </w:pPr>
      <w:r w:rsidRPr="005B6A79">
        <w:rPr>
          <w:rFonts w:ascii="David" w:hAnsi="David" w:cs="David"/>
          <w:highlight w:val="green"/>
          <w:rtl/>
        </w:rPr>
        <w:t xml:space="preserve">פרק 10: </w:t>
      </w:r>
      <w:r w:rsidRPr="005B6A79">
        <w:rPr>
          <w:rFonts w:ascii="David" w:hAnsi="David" w:cs="David"/>
          <w:b/>
          <w:bCs/>
          <w:highlight w:val="green"/>
          <w:rtl/>
        </w:rPr>
        <w:t>בעלי מניות</w:t>
      </w:r>
      <w:r w:rsidR="005B6A79">
        <w:rPr>
          <w:rFonts w:ascii="David" w:hAnsi="David" w:cs="David" w:hint="cs"/>
          <w:highlight w:val="green"/>
          <w:rtl/>
        </w:rPr>
        <w:t xml:space="preserve">                                                                                                                       הראשונים. </w:t>
      </w:r>
    </w:p>
    <w:p w14:paraId="2277126D" w14:textId="77777777" w:rsidR="00840886" w:rsidRPr="005B6A79" w:rsidRDefault="00840886" w:rsidP="008F795C">
      <w:pPr>
        <w:numPr>
          <w:ilvl w:val="0"/>
          <w:numId w:val="8"/>
        </w:numPr>
        <w:spacing w:after="0" w:line="360" w:lineRule="auto"/>
        <w:rPr>
          <w:rFonts w:ascii="David" w:hAnsi="David" w:cs="David"/>
          <w:highlight w:val="green"/>
          <w:rtl/>
        </w:rPr>
      </w:pPr>
      <w:r w:rsidRPr="005B6A79">
        <w:rPr>
          <w:rFonts w:ascii="David" w:hAnsi="David" w:cs="David"/>
          <w:highlight w:val="green"/>
          <w:rtl/>
        </w:rPr>
        <w:t>אסיפת בעלי מניות</w:t>
      </w:r>
    </w:p>
    <w:p w14:paraId="2277126E" w14:textId="77777777" w:rsidR="00840886" w:rsidRPr="00BE18E8" w:rsidRDefault="00840886" w:rsidP="008F795C">
      <w:pPr>
        <w:numPr>
          <w:ilvl w:val="0"/>
          <w:numId w:val="8"/>
        </w:numPr>
        <w:spacing w:after="0" w:line="360" w:lineRule="auto"/>
        <w:rPr>
          <w:rFonts w:ascii="David" w:hAnsi="David" w:cs="David"/>
          <w:highlight w:val="yellow"/>
          <w:rtl/>
        </w:rPr>
      </w:pPr>
      <w:r w:rsidRPr="00BE18E8">
        <w:rPr>
          <w:rFonts w:ascii="David" w:hAnsi="David" w:cs="David"/>
          <w:highlight w:val="yellow"/>
          <w:rtl/>
        </w:rPr>
        <w:t>השליטה בחברה, זכויות וחובות בעלי מניות, הגנת המיעוט</w:t>
      </w:r>
      <w:r w:rsidR="004A6326">
        <w:rPr>
          <w:rFonts w:ascii="David" w:hAnsi="David" w:cs="David" w:hint="cs"/>
          <w:highlight w:val="yellow"/>
          <w:rtl/>
        </w:rPr>
        <w:t xml:space="preserve"> - תרגול</w:t>
      </w:r>
    </w:p>
    <w:p w14:paraId="2277126F" w14:textId="77777777" w:rsidR="00840886" w:rsidRPr="00BF7DC2" w:rsidRDefault="00840886" w:rsidP="00BF7DC2">
      <w:pPr>
        <w:numPr>
          <w:ilvl w:val="0"/>
          <w:numId w:val="8"/>
        </w:numPr>
        <w:spacing w:after="0" w:line="360" w:lineRule="auto"/>
        <w:rPr>
          <w:rFonts w:ascii="David" w:hAnsi="David" w:cs="David"/>
          <w:highlight w:val="yellow"/>
          <w:rtl/>
        </w:rPr>
      </w:pPr>
      <w:r w:rsidRPr="00BF7DC2">
        <w:rPr>
          <w:rFonts w:ascii="David" w:hAnsi="David" w:cs="David"/>
          <w:highlight w:val="yellow"/>
          <w:rtl/>
        </w:rPr>
        <w:t>תביעה נגזרת, הגנה נגזר</w:t>
      </w:r>
      <w:r w:rsidR="00BF7DC2">
        <w:rPr>
          <w:rFonts w:ascii="David" w:hAnsi="David" w:cs="David"/>
          <w:highlight w:val="yellow"/>
          <w:rtl/>
        </w:rPr>
        <w:t xml:space="preserve">ת ותביעה ייצוגית </w:t>
      </w:r>
      <w:r w:rsidR="00BF7DC2">
        <w:rPr>
          <w:rFonts w:ascii="David" w:hAnsi="David" w:cs="David" w:hint="cs"/>
          <w:highlight w:val="yellow"/>
          <w:rtl/>
        </w:rPr>
        <w:t>- תרגול</w:t>
      </w:r>
    </w:p>
    <w:p w14:paraId="22771270" w14:textId="77777777" w:rsidR="00840886" w:rsidRPr="00840886" w:rsidRDefault="00840886" w:rsidP="00840886">
      <w:pPr>
        <w:spacing w:line="360" w:lineRule="auto"/>
        <w:rPr>
          <w:rFonts w:ascii="David" w:hAnsi="David" w:cs="David"/>
          <w:b/>
          <w:bCs/>
          <w:rtl/>
        </w:rPr>
      </w:pPr>
      <w:r w:rsidRPr="00BF7DC2">
        <w:rPr>
          <w:rFonts w:ascii="David" w:hAnsi="David" w:cs="David"/>
          <w:highlight w:val="yellow"/>
          <w:rtl/>
        </w:rPr>
        <w:t xml:space="preserve">פרק 11: </w:t>
      </w:r>
      <w:r w:rsidRPr="00BF7DC2">
        <w:rPr>
          <w:rFonts w:ascii="David" w:hAnsi="David" w:cs="David"/>
          <w:b/>
          <w:bCs/>
          <w:highlight w:val="yellow"/>
          <w:rtl/>
        </w:rPr>
        <w:t>אגרות חוב ושעבודים</w:t>
      </w:r>
      <w:r w:rsidR="00BF7DC2" w:rsidRPr="00BF7DC2">
        <w:rPr>
          <w:rFonts w:ascii="David" w:hAnsi="David" w:cs="David" w:hint="cs"/>
          <w:b/>
          <w:bCs/>
          <w:highlight w:val="yellow"/>
          <w:rtl/>
        </w:rPr>
        <w:t xml:space="preserve"> - תרגול</w:t>
      </w:r>
    </w:p>
    <w:p w14:paraId="22771271" w14:textId="77777777" w:rsidR="00840886" w:rsidRPr="00840886" w:rsidRDefault="00840886" w:rsidP="00840886">
      <w:pPr>
        <w:spacing w:line="360" w:lineRule="auto"/>
        <w:rPr>
          <w:rFonts w:ascii="David" w:hAnsi="David" w:cs="David"/>
          <w:b/>
          <w:bCs/>
          <w:rtl/>
        </w:rPr>
      </w:pPr>
      <w:r w:rsidRPr="00840886">
        <w:rPr>
          <w:rFonts w:ascii="David" w:hAnsi="David" w:cs="David"/>
          <w:rtl/>
        </w:rPr>
        <w:t xml:space="preserve">פרק 12 :  </w:t>
      </w:r>
      <w:r w:rsidRPr="00840886">
        <w:rPr>
          <w:rFonts w:ascii="David" w:hAnsi="David" w:cs="David"/>
          <w:b/>
          <w:bCs/>
          <w:rtl/>
        </w:rPr>
        <w:t>פירוק</w:t>
      </w:r>
      <w:r>
        <w:rPr>
          <w:rFonts w:ascii="David" w:hAnsi="David" w:cs="David"/>
          <w:b/>
          <w:bCs/>
          <w:rtl/>
        </w:rPr>
        <w:t xml:space="preserve"> </w:t>
      </w:r>
    </w:p>
    <w:p w14:paraId="22771272" w14:textId="77777777" w:rsidR="00840886" w:rsidRPr="00840886" w:rsidRDefault="00840886" w:rsidP="00840886">
      <w:pPr>
        <w:spacing w:line="360" w:lineRule="auto"/>
        <w:rPr>
          <w:rFonts w:ascii="David" w:hAnsi="David" w:cs="David"/>
          <w:b/>
          <w:bCs/>
          <w:rtl/>
        </w:rPr>
      </w:pPr>
      <w:r w:rsidRPr="00840886">
        <w:rPr>
          <w:rFonts w:ascii="David" w:hAnsi="David" w:cs="David"/>
          <w:rtl/>
        </w:rPr>
        <w:t xml:space="preserve">פרק 13 : </w:t>
      </w:r>
      <w:r w:rsidRPr="00840886">
        <w:rPr>
          <w:rFonts w:ascii="David" w:hAnsi="David" w:cs="David"/>
          <w:b/>
          <w:bCs/>
          <w:rtl/>
        </w:rPr>
        <w:t>חוק ניירות ערך</w:t>
      </w:r>
      <w:r>
        <w:rPr>
          <w:rFonts w:ascii="David" w:hAnsi="David" w:cs="David"/>
          <w:b/>
          <w:bCs/>
          <w:rtl/>
        </w:rPr>
        <w:t xml:space="preserve"> </w:t>
      </w:r>
    </w:p>
    <w:p w14:paraId="22771273" w14:textId="77777777" w:rsidR="00840886" w:rsidRPr="00840886" w:rsidRDefault="00840886" w:rsidP="00840886">
      <w:pPr>
        <w:spacing w:line="360" w:lineRule="auto"/>
        <w:rPr>
          <w:rFonts w:ascii="David" w:hAnsi="David" w:cs="David"/>
          <w:b/>
          <w:bCs/>
          <w:rtl/>
        </w:rPr>
      </w:pPr>
      <w:r w:rsidRPr="00840886">
        <w:rPr>
          <w:rFonts w:ascii="David" w:hAnsi="David" w:cs="David"/>
          <w:rtl/>
        </w:rPr>
        <w:t xml:space="preserve">פרק 14: </w:t>
      </w:r>
      <w:r>
        <w:rPr>
          <w:rFonts w:ascii="David" w:hAnsi="David" w:cs="David"/>
          <w:b/>
          <w:bCs/>
          <w:rtl/>
        </w:rPr>
        <w:t>שיקום חברות</w:t>
      </w:r>
    </w:p>
    <w:p w14:paraId="22771274" w14:textId="77777777" w:rsidR="00840886" w:rsidRPr="00840886" w:rsidRDefault="00840886" w:rsidP="00840886">
      <w:pPr>
        <w:spacing w:line="360" w:lineRule="auto"/>
        <w:rPr>
          <w:rFonts w:ascii="David" w:hAnsi="David" w:cs="David"/>
          <w:rtl/>
        </w:rPr>
      </w:pPr>
      <w:r w:rsidRPr="00840886">
        <w:rPr>
          <w:rFonts w:ascii="David" w:hAnsi="David" w:cs="David"/>
          <w:rtl/>
        </w:rPr>
        <w:t xml:space="preserve">פרק 15: </w:t>
      </w:r>
      <w:r w:rsidRPr="00840886">
        <w:rPr>
          <w:rFonts w:ascii="David" w:hAnsi="David" w:cs="David"/>
          <w:b/>
          <w:bCs/>
          <w:rtl/>
        </w:rPr>
        <w:t xml:space="preserve">שינויי מבנה בחברות (מיזוג, פיצול, העברה </w:t>
      </w:r>
      <w:r w:rsidRPr="00840886">
        <w:rPr>
          <w:rFonts w:ascii="David" w:hAnsi="David" w:cs="David"/>
          <w:rtl/>
        </w:rPr>
        <w:t xml:space="preserve">) </w:t>
      </w:r>
    </w:p>
    <w:p w14:paraId="22771275" w14:textId="77777777" w:rsidR="00840886" w:rsidRDefault="00840886" w:rsidP="00712009">
      <w:pPr>
        <w:jc w:val="both"/>
        <w:rPr>
          <w:rFonts w:ascii="David" w:hAnsi="David" w:cs="David"/>
          <w:b/>
          <w:bCs/>
          <w:u w:val="single"/>
          <w:rtl/>
        </w:rPr>
      </w:pPr>
    </w:p>
    <w:p w14:paraId="22771276" w14:textId="77777777" w:rsidR="00840886" w:rsidRDefault="00840886" w:rsidP="00712009">
      <w:pPr>
        <w:jc w:val="both"/>
        <w:rPr>
          <w:rFonts w:ascii="David" w:hAnsi="David" w:cs="David"/>
          <w:b/>
          <w:bCs/>
          <w:u w:val="single"/>
          <w:rtl/>
        </w:rPr>
      </w:pPr>
    </w:p>
    <w:p w14:paraId="22771277" w14:textId="77777777" w:rsidR="00840886" w:rsidRDefault="00840886" w:rsidP="00712009">
      <w:pPr>
        <w:jc w:val="both"/>
        <w:rPr>
          <w:rFonts w:ascii="David" w:hAnsi="David" w:cs="David"/>
          <w:b/>
          <w:bCs/>
          <w:u w:val="single"/>
          <w:rtl/>
        </w:rPr>
      </w:pPr>
    </w:p>
    <w:p w14:paraId="22771278" w14:textId="77777777" w:rsidR="00840886" w:rsidRDefault="00840886" w:rsidP="00712009">
      <w:pPr>
        <w:jc w:val="both"/>
        <w:rPr>
          <w:rFonts w:ascii="David" w:hAnsi="David" w:cs="David"/>
          <w:b/>
          <w:bCs/>
          <w:u w:val="single"/>
          <w:rtl/>
        </w:rPr>
      </w:pPr>
    </w:p>
    <w:p w14:paraId="22771279" w14:textId="77777777" w:rsidR="00840886" w:rsidRDefault="00840886" w:rsidP="00712009">
      <w:pPr>
        <w:jc w:val="both"/>
        <w:rPr>
          <w:rFonts w:ascii="David" w:hAnsi="David" w:cs="David"/>
          <w:b/>
          <w:bCs/>
          <w:u w:val="single"/>
          <w:rtl/>
        </w:rPr>
      </w:pPr>
    </w:p>
    <w:p w14:paraId="2277127A" w14:textId="77777777" w:rsidR="00965328" w:rsidRDefault="00643E39" w:rsidP="00643E39">
      <w:pPr>
        <w:spacing w:line="360" w:lineRule="auto"/>
        <w:rPr>
          <w:rFonts w:ascii="David" w:hAnsi="David" w:cs="David"/>
          <w:b/>
          <w:bCs/>
          <w:i/>
          <w:iCs/>
          <w:sz w:val="36"/>
          <w:szCs w:val="36"/>
          <w:u w:val="single"/>
          <w:rtl/>
        </w:rPr>
      </w:pPr>
      <w:r>
        <w:rPr>
          <w:rFonts w:ascii="David" w:hAnsi="David" w:cs="David"/>
          <w:b/>
          <w:bCs/>
          <w:i/>
          <w:iCs/>
          <w:sz w:val="36"/>
          <w:szCs w:val="36"/>
          <w:highlight w:val="yellow"/>
          <w:u w:val="single"/>
          <w:rtl/>
        </w:rPr>
        <w:lastRenderedPageBreak/>
        <w:t>פרק 1</w:t>
      </w:r>
      <w:r>
        <w:rPr>
          <w:rFonts w:ascii="David" w:hAnsi="David" w:cs="David" w:hint="cs"/>
          <w:b/>
          <w:bCs/>
          <w:i/>
          <w:iCs/>
          <w:sz w:val="36"/>
          <w:szCs w:val="36"/>
          <w:highlight w:val="yellow"/>
          <w:u w:val="single"/>
          <w:rtl/>
        </w:rPr>
        <w:t xml:space="preserve"> בסילבוס - </w:t>
      </w:r>
      <w:r w:rsidRPr="00643E39">
        <w:rPr>
          <w:rFonts w:ascii="David" w:hAnsi="David" w:cs="David"/>
          <w:b/>
          <w:bCs/>
          <w:i/>
          <w:iCs/>
          <w:sz w:val="36"/>
          <w:szCs w:val="36"/>
          <w:highlight w:val="yellow"/>
          <w:u w:val="single"/>
          <w:rtl/>
        </w:rPr>
        <w:t xml:space="preserve"> הגדרת התאגיד</w:t>
      </w:r>
    </w:p>
    <w:p w14:paraId="2277127B" w14:textId="77777777" w:rsidR="00965328" w:rsidRPr="00965328" w:rsidRDefault="00965328" w:rsidP="00965328">
      <w:pPr>
        <w:rPr>
          <w:rFonts w:ascii="David" w:hAnsi="David" w:cs="David"/>
          <w:b/>
          <w:bCs/>
          <w:rtl/>
        </w:rPr>
      </w:pPr>
      <w:r w:rsidRPr="00965328">
        <w:rPr>
          <w:rFonts w:ascii="David" w:hAnsi="David" w:cs="David"/>
          <w:b/>
          <w:bCs/>
          <w:highlight w:val="yellow"/>
          <w:rtl/>
        </w:rPr>
        <w:t>סעיפים 1-4 לחוק החברות</w:t>
      </w:r>
      <w:r w:rsidRPr="00965328">
        <w:rPr>
          <w:rFonts w:ascii="David" w:hAnsi="David" w:cs="David"/>
          <w:b/>
          <w:bCs/>
          <w:rtl/>
        </w:rPr>
        <w:t xml:space="preserve"> </w:t>
      </w:r>
    </w:p>
    <w:p w14:paraId="2277127C" w14:textId="77777777" w:rsidR="00965328" w:rsidRPr="00965328" w:rsidRDefault="00965328" w:rsidP="008300DA">
      <w:pPr>
        <w:numPr>
          <w:ilvl w:val="0"/>
          <w:numId w:val="38"/>
        </w:numPr>
        <w:spacing w:after="0" w:line="240" w:lineRule="auto"/>
        <w:ind w:right="0"/>
        <w:rPr>
          <w:rFonts w:ascii="David" w:hAnsi="David" w:cs="David"/>
          <w:highlight w:val="yellow"/>
        </w:rPr>
      </w:pPr>
      <w:r w:rsidRPr="00965328">
        <w:rPr>
          <w:rFonts w:ascii="David" w:hAnsi="David" w:cs="David"/>
          <w:highlight w:val="yellow"/>
          <w:rtl/>
        </w:rPr>
        <w:t xml:space="preserve">ע"א 105/92 </w:t>
      </w:r>
      <w:r w:rsidRPr="00965328">
        <w:rPr>
          <w:rFonts w:ascii="David" w:hAnsi="David" w:cs="David"/>
          <w:i/>
          <w:iCs/>
          <w:highlight w:val="yellow"/>
          <w:rtl/>
        </w:rPr>
        <w:t>ראם מהנדסים קבלנים בע"מ נ' עירית נצרת עילית</w:t>
      </w:r>
      <w:r w:rsidRPr="00965328">
        <w:rPr>
          <w:rFonts w:ascii="David" w:hAnsi="David" w:cs="David"/>
          <w:highlight w:val="yellow"/>
          <w:rtl/>
        </w:rPr>
        <w:t>, פ"ד מז(5) 193-189, 214-213</w:t>
      </w:r>
    </w:p>
    <w:p w14:paraId="2277127D" w14:textId="77777777" w:rsidR="00965328" w:rsidRPr="00965328" w:rsidRDefault="00965328" w:rsidP="008300DA">
      <w:pPr>
        <w:numPr>
          <w:ilvl w:val="0"/>
          <w:numId w:val="38"/>
        </w:numPr>
        <w:spacing w:after="0" w:line="240" w:lineRule="auto"/>
        <w:ind w:right="0"/>
        <w:rPr>
          <w:rFonts w:ascii="David" w:hAnsi="David" w:cs="David"/>
          <w:highlight w:val="yellow"/>
          <w:rtl/>
        </w:rPr>
      </w:pPr>
      <w:r w:rsidRPr="00965328">
        <w:rPr>
          <w:rFonts w:ascii="David" w:hAnsi="David" w:cs="David"/>
          <w:highlight w:val="yellow"/>
          <w:rtl/>
        </w:rPr>
        <w:t>רע"פ 8487/11 חברת נמלי ישראל-פיתוח ונכסים בע"מ נ' מדינת ישראל-המשרד להגנת הסביבה (פורסם בנבו).</w:t>
      </w:r>
    </w:p>
    <w:p w14:paraId="2277127E" w14:textId="77777777" w:rsidR="00965328" w:rsidRPr="00965328" w:rsidRDefault="00965328" w:rsidP="008300DA">
      <w:pPr>
        <w:numPr>
          <w:ilvl w:val="0"/>
          <w:numId w:val="38"/>
        </w:numPr>
        <w:spacing w:after="0" w:line="240" w:lineRule="auto"/>
        <w:ind w:right="0"/>
        <w:rPr>
          <w:rFonts w:ascii="David" w:hAnsi="David" w:cs="David"/>
          <w:highlight w:val="yellow"/>
        </w:rPr>
      </w:pPr>
      <w:r w:rsidRPr="00965328">
        <w:rPr>
          <w:rFonts w:ascii="David" w:hAnsi="David" w:cs="David"/>
          <w:highlight w:val="yellow"/>
          <w:rtl/>
        </w:rPr>
        <w:t xml:space="preserve">ע"א 272/81 </w:t>
      </w:r>
      <w:proofErr w:type="spellStart"/>
      <w:r w:rsidRPr="00965328">
        <w:rPr>
          <w:rFonts w:ascii="David" w:hAnsi="David" w:cs="David"/>
          <w:highlight w:val="yellow"/>
          <w:rtl/>
        </w:rPr>
        <w:t>בר"ע</w:t>
      </w:r>
      <w:proofErr w:type="spellEnd"/>
      <w:r w:rsidRPr="00965328">
        <w:rPr>
          <w:rFonts w:ascii="David" w:hAnsi="David" w:cs="David"/>
          <w:highlight w:val="yellow"/>
          <w:rtl/>
        </w:rPr>
        <w:t xml:space="preserve"> 97/81 </w:t>
      </w:r>
      <w:r w:rsidRPr="00965328">
        <w:rPr>
          <w:rFonts w:ascii="David" w:hAnsi="David" w:cs="David"/>
          <w:i/>
          <w:iCs/>
          <w:highlight w:val="yellow"/>
          <w:rtl/>
        </w:rPr>
        <w:t>הפטריארכיה היוונית האורתודוכסית של ירושלים נ' עירית רמלה</w:t>
      </w:r>
      <w:r w:rsidRPr="00965328">
        <w:rPr>
          <w:rFonts w:ascii="David" w:hAnsi="David" w:cs="David"/>
          <w:highlight w:val="yellow"/>
          <w:rtl/>
        </w:rPr>
        <w:t>, פ"ד לו(3) 670</w:t>
      </w:r>
    </w:p>
    <w:p w14:paraId="2277127F" w14:textId="77777777" w:rsidR="00643E39" w:rsidRPr="00965328" w:rsidRDefault="00965328" w:rsidP="008300DA">
      <w:pPr>
        <w:numPr>
          <w:ilvl w:val="0"/>
          <w:numId w:val="38"/>
        </w:numPr>
        <w:spacing w:after="0" w:line="240" w:lineRule="auto"/>
        <w:ind w:right="0"/>
        <w:rPr>
          <w:rFonts w:ascii="David" w:hAnsi="David" w:cs="David"/>
          <w:highlight w:val="yellow"/>
          <w:rtl/>
        </w:rPr>
      </w:pPr>
      <w:r w:rsidRPr="00965328">
        <w:rPr>
          <w:rFonts w:ascii="David" w:hAnsi="David" w:cs="David"/>
          <w:highlight w:val="yellow"/>
          <w:rtl/>
        </w:rPr>
        <w:t xml:space="preserve">ע"א 324/82 </w:t>
      </w:r>
      <w:r w:rsidRPr="00965328">
        <w:rPr>
          <w:rFonts w:ascii="David" w:hAnsi="David" w:cs="David"/>
          <w:i/>
          <w:iCs/>
          <w:highlight w:val="yellow"/>
          <w:rtl/>
        </w:rPr>
        <w:t xml:space="preserve">עיריית בני-ברק ואח' נ' ברוך </w:t>
      </w:r>
      <w:proofErr w:type="spellStart"/>
      <w:r w:rsidRPr="00965328">
        <w:rPr>
          <w:rFonts w:ascii="David" w:hAnsi="David" w:cs="David"/>
          <w:i/>
          <w:iCs/>
          <w:highlight w:val="yellow"/>
          <w:rtl/>
        </w:rPr>
        <w:t>רוטברד</w:t>
      </w:r>
      <w:proofErr w:type="spellEnd"/>
      <w:r w:rsidRPr="00965328">
        <w:rPr>
          <w:rFonts w:ascii="David" w:hAnsi="David" w:cs="David"/>
          <w:i/>
          <w:iCs/>
          <w:highlight w:val="yellow"/>
          <w:rtl/>
        </w:rPr>
        <w:t xml:space="preserve"> ואח'</w:t>
      </w:r>
      <w:r w:rsidRPr="00965328">
        <w:rPr>
          <w:rFonts w:ascii="David" w:hAnsi="David" w:cs="David"/>
          <w:highlight w:val="yellow"/>
          <w:rtl/>
        </w:rPr>
        <w:t>, פ"ד מה(4) 102, 127.</w:t>
      </w:r>
      <w:r w:rsidRPr="00965328">
        <w:rPr>
          <w:rStyle w:val="h"/>
          <w:rFonts w:ascii="David" w:hAnsi="David" w:cs="David"/>
          <w:highlight w:val="yellow"/>
          <w:rtl/>
          <w:specVanish w:val="0"/>
        </w:rPr>
        <w:t>בג"ץ 890/03 - אדם טבע ודין-אגודה ישראלית להגנת הסביבה נ' שר האוצר, מר סילבן שלום</w:t>
      </w:r>
      <w:r w:rsidRPr="00965328">
        <w:rPr>
          <w:rStyle w:val="f14"/>
          <w:rFonts w:ascii="David" w:hAnsi="David" w:cs="David"/>
          <w:highlight w:val="yellow"/>
          <w:rtl/>
          <w:specVanish w:val="0"/>
        </w:rPr>
        <w:t>עליון</w:t>
      </w:r>
      <w:r w:rsidR="00643E39" w:rsidRPr="00965328">
        <w:rPr>
          <w:rFonts w:ascii="David" w:hAnsi="David" w:cs="David"/>
          <w:b/>
          <w:bCs/>
          <w:i/>
          <w:iCs/>
          <w:sz w:val="36"/>
          <w:szCs w:val="36"/>
          <w:highlight w:val="yellow"/>
          <w:u w:val="single"/>
          <w:rtl/>
        </w:rPr>
        <w:t xml:space="preserve"> </w:t>
      </w:r>
    </w:p>
    <w:p w14:paraId="22771280" w14:textId="77777777" w:rsidR="00281D59" w:rsidRPr="00457BFD" w:rsidRDefault="00643E39" w:rsidP="00712009">
      <w:pPr>
        <w:jc w:val="both"/>
        <w:rPr>
          <w:rFonts w:ascii="David" w:hAnsi="David" w:cs="David"/>
          <w:b/>
          <w:bCs/>
          <w:u w:val="single"/>
          <w:rtl/>
        </w:rPr>
      </w:pPr>
      <w:r>
        <w:rPr>
          <w:rFonts w:ascii="David" w:hAnsi="David" w:cs="David" w:hint="cs"/>
          <w:b/>
          <w:bCs/>
          <w:noProof/>
          <w:u w:val="single"/>
          <w:rtl/>
        </w:rPr>
        <mc:AlternateContent>
          <mc:Choice Requires="wps">
            <w:drawing>
              <wp:anchor distT="0" distB="0" distL="114300" distR="114300" simplePos="0" relativeHeight="251668480" behindDoc="1" locked="0" layoutInCell="1" allowOverlap="1" wp14:anchorId="22771949" wp14:editId="2277194A">
                <wp:simplePos x="0" y="0"/>
                <wp:positionH relativeFrom="column">
                  <wp:posOffset>-581025</wp:posOffset>
                </wp:positionH>
                <wp:positionV relativeFrom="paragraph">
                  <wp:posOffset>156210</wp:posOffset>
                </wp:positionV>
                <wp:extent cx="6154420" cy="4148138"/>
                <wp:effectExtent l="19050" t="19050" r="17780" b="24130"/>
                <wp:wrapNone/>
                <wp:docPr id="6" name="מלבן 6"/>
                <wp:cNvGraphicFramePr/>
                <a:graphic xmlns:a="http://schemas.openxmlformats.org/drawingml/2006/main">
                  <a:graphicData uri="http://schemas.microsoft.com/office/word/2010/wordprocessingShape">
                    <wps:wsp>
                      <wps:cNvSpPr/>
                      <wps:spPr>
                        <a:xfrm>
                          <a:off x="0" y="0"/>
                          <a:ext cx="6154420" cy="4148138"/>
                        </a:xfrm>
                        <a:prstGeom prst="rect">
                          <a:avLst/>
                        </a:prstGeom>
                        <a:ln w="28575"/>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1CD51" id="מלבן 6" o:spid="_x0000_s1026" style="position:absolute;left:0;text-align:left;margin-left:-45.75pt;margin-top:12.3pt;width:484.6pt;height:326.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" fillcolor="#c3c3c3 [2166]" strokecolor="#a5a5a5 [3206]" strokeweight="2.25pt">
                <v:fill color2="#b6b6b6 [2614]" rotate="t" colors="0 #d2d2d2;.5 #c8c8c8;1 silver" focus="100%" type="gradient">
                  <o:fill v:ext="view" type="gradientUnscaled"/>
                </v:fill>
              </v:rect>
            </w:pict>
          </mc:Fallback>
        </mc:AlternateContent>
      </w:r>
    </w:p>
    <w:p w14:paraId="22771281" w14:textId="77777777" w:rsidR="00457BFD" w:rsidRPr="00712009" w:rsidRDefault="00457BFD" w:rsidP="00712009">
      <w:pPr>
        <w:jc w:val="both"/>
        <w:rPr>
          <w:rFonts w:ascii="David" w:hAnsi="David" w:cs="David"/>
          <w:b/>
          <w:bCs/>
          <w:u w:val="single"/>
        </w:rPr>
      </w:pPr>
      <w:r w:rsidRPr="00A47E63">
        <w:rPr>
          <w:rFonts w:ascii="David" w:hAnsi="David" w:cs="David"/>
          <w:b/>
          <w:bCs/>
          <w:highlight w:val="green"/>
          <w:u w:val="single"/>
          <w:rtl/>
        </w:rPr>
        <w:t>התאגיד</w:t>
      </w:r>
      <w:r w:rsidR="00712009" w:rsidRPr="00A47E63">
        <w:rPr>
          <w:rFonts w:ascii="David" w:hAnsi="David" w:cs="David" w:hint="cs"/>
          <w:b/>
          <w:bCs/>
          <w:highlight w:val="green"/>
          <w:u w:val="single"/>
          <w:rtl/>
        </w:rPr>
        <w:t xml:space="preserve"> </w:t>
      </w:r>
      <w:r w:rsidR="00712009" w:rsidRPr="00A47E63">
        <w:rPr>
          <w:rFonts w:ascii="David" w:hAnsi="David" w:cs="David"/>
          <w:b/>
          <w:bCs/>
          <w:highlight w:val="green"/>
          <w:u w:val="single"/>
          <w:rtl/>
        </w:rPr>
        <w:t>–</w:t>
      </w:r>
      <w:r w:rsidR="00712009" w:rsidRPr="00A47E63">
        <w:rPr>
          <w:rFonts w:ascii="David" w:hAnsi="David" w:cs="David" w:hint="cs"/>
          <w:b/>
          <w:bCs/>
          <w:highlight w:val="green"/>
          <w:u w:val="single"/>
          <w:rtl/>
        </w:rPr>
        <w:t xml:space="preserve"> דף הוראה מס' 1</w:t>
      </w:r>
    </w:p>
    <w:p w14:paraId="22771282" w14:textId="77777777" w:rsidR="00457BFD" w:rsidRPr="00457BFD" w:rsidRDefault="00457BFD" w:rsidP="00457BFD">
      <w:pPr>
        <w:numPr>
          <w:ilvl w:val="0"/>
          <w:numId w:val="2"/>
        </w:numPr>
        <w:spacing w:after="0" w:line="360" w:lineRule="auto"/>
        <w:ind w:right="720"/>
        <w:jc w:val="both"/>
        <w:rPr>
          <w:rFonts w:ascii="David" w:hAnsi="David" w:cs="David"/>
          <w:b/>
          <w:bCs/>
        </w:rPr>
      </w:pPr>
      <w:r w:rsidRPr="00457BFD">
        <w:rPr>
          <w:rFonts w:ascii="David" w:hAnsi="David" w:cs="David"/>
          <w:b/>
          <w:bCs/>
          <w:rtl/>
        </w:rPr>
        <w:t>הגדרת התאגיד – כללי:</w:t>
      </w:r>
    </w:p>
    <w:p w14:paraId="22771283" w14:textId="77777777" w:rsidR="00457BFD" w:rsidRPr="00457BFD" w:rsidRDefault="00457BFD" w:rsidP="00457BFD">
      <w:pPr>
        <w:spacing w:line="360" w:lineRule="auto"/>
        <w:ind w:left="720"/>
        <w:jc w:val="both"/>
        <w:rPr>
          <w:rFonts w:ascii="David" w:hAnsi="David" w:cs="David"/>
          <w:rtl/>
        </w:rPr>
      </w:pPr>
      <w:r w:rsidRPr="00457BFD">
        <w:rPr>
          <w:rFonts w:ascii="David" w:hAnsi="David" w:cs="David"/>
          <w:b/>
          <w:bCs/>
          <w:rtl/>
        </w:rPr>
        <w:t>א. הגדרה כלכלית</w:t>
      </w:r>
      <w:r w:rsidRPr="00457BFD">
        <w:rPr>
          <w:rFonts w:ascii="David" w:hAnsi="David" w:cs="David"/>
          <w:rtl/>
        </w:rPr>
        <w:t xml:space="preserve"> – התאגיד מורכב מאוסף של פרטים בעלי אינטרס משותף </w:t>
      </w:r>
      <w:r w:rsidR="00712009" w:rsidRPr="00457BFD">
        <w:rPr>
          <w:rFonts w:ascii="David" w:hAnsi="David" w:cs="David" w:hint="cs"/>
          <w:rtl/>
        </w:rPr>
        <w:t>המעונייני</w:t>
      </w:r>
      <w:r w:rsidR="00712009" w:rsidRPr="00457BFD">
        <w:rPr>
          <w:rFonts w:ascii="David" w:hAnsi="David" w:cs="David" w:hint="eastAsia"/>
          <w:rtl/>
        </w:rPr>
        <w:t>ם</w:t>
      </w:r>
      <w:r w:rsidRPr="00457BFD">
        <w:rPr>
          <w:rFonts w:ascii="David" w:hAnsi="David" w:cs="David"/>
          <w:rtl/>
        </w:rPr>
        <w:t xml:space="preserve"> לרכז את מאמציהם לשם קידום מטרה משותפת.</w:t>
      </w:r>
    </w:p>
    <w:p w14:paraId="22771284" w14:textId="77777777" w:rsidR="00457BFD" w:rsidRPr="00457BFD" w:rsidRDefault="00457BFD" w:rsidP="00824370">
      <w:pPr>
        <w:spacing w:line="360" w:lineRule="auto"/>
        <w:ind w:left="720"/>
        <w:jc w:val="both"/>
        <w:rPr>
          <w:rFonts w:ascii="David" w:hAnsi="David" w:cs="David"/>
        </w:rPr>
      </w:pPr>
      <w:r w:rsidRPr="00457BFD">
        <w:rPr>
          <w:rFonts w:ascii="David" w:hAnsi="David" w:cs="David"/>
          <w:b/>
          <w:bCs/>
          <w:rtl/>
        </w:rPr>
        <w:t>ב. הגדרה משפטית</w:t>
      </w:r>
      <w:r w:rsidRPr="00457BFD">
        <w:rPr>
          <w:rFonts w:ascii="David" w:hAnsi="David" w:cs="David"/>
          <w:rtl/>
        </w:rPr>
        <w:t xml:space="preserve"> – התאגיד הוא מרכז הנושא זכויות וחבויות מכוח הדין.</w:t>
      </w:r>
    </w:p>
    <w:p w14:paraId="22771285" w14:textId="77777777" w:rsidR="00457BFD" w:rsidRPr="00824370" w:rsidRDefault="00457BFD" w:rsidP="00824370">
      <w:pPr>
        <w:numPr>
          <w:ilvl w:val="0"/>
          <w:numId w:val="2"/>
        </w:numPr>
        <w:spacing w:after="0" w:line="360" w:lineRule="auto"/>
        <w:jc w:val="both"/>
        <w:rPr>
          <w:rFonts w:ascii="David" w:hAnsi="David" w:cs="David"/>
          <w:rtl/>
        </w:rPr>
      </w:pPr>
      <w:r w:rsidRPr="00457BFD">
        <w:rPr>
          <w:rFonts w:ascii="David" w:hAnsi="David" w:cs="David"/>
          <w:b/>
          <w:bCs/>
          <w:rtl/>
        </w:rPr>
        <w:t>התאגיד כבעל זכויות "אנושיות"</w:t>
      </w:r>
      <w:r w:rsidRPr="00457BFD">
        <w:rPr>
          <w:rFonts w:ascii="David" w:hAnsi="David" w:cs="David"/>
          <w:rtl/>
        </w:rPr>
        <w:t xml:space="preserve"> – זכות לחופש ביטוי: </w:t>
      </w:r>
      <w:r w:rsidRPr="0006628B">
        <w:rPr>
          <w:rFonts w:ascii="David" w:hAnsi="David" w:cs="David"/>
          <w:b/>
          <w:bCs/>
          <w:u w:val="single"/>
          <w:rtl/>
        </w:rPr>
        <w:t xml:space="preserve">ע"א 105/92 </w:t>
      </w:r>
      <w:r w:rsidRPr="0006628B">
        <w:rPr>
          <w:rFonts w:ascii="David" w:hAnsi="David" w:cs="David"/>
          <w:b/>
          <w:bCs/>
          <w:i/>
          <w:iCs/>
          <w:u w:val="single"/>
          <w:rtl/>
        </w:rPr>
        <w:t>ראם מהנדסים קבלנים בע"מ נ' עיריית נצרת</w:t>
      </w:r>
      <w:r w:rsidRPr="0006628B">
        <w:rPr>
          <w:rFonts w:ascii="David" w:hAnsi="David" w:cs="David"/>
          <w:b/>
          <w:bCs/>
          <w:u w:val="single"/>
          <w:rtl/>
        </w:rPr>
        <w:t>, מז(5) 189</w:t>
      </w:r>
    </w:p>
    <w:p w14:paraId="22771286" w14:textId="77777777" w:rsidR="00457BFD" w:rsidRPr="00457BFD" w:rsidRDefault="00457BFD" w:rsidP="00457BFD">
      <w:pPr>
        <w:numPr>
          <w:ilvl w:val="0"/>
          <w:numId w:val="2"/>
        </w:numPr>
        <w:spacing w:after="0" w:line="360" w:lineRule="auto"/>
        <w:ind w:right="720"/>
        <w:jc w:val="both"/>
        <w:rPr>
          <w:rFonts w:ascii="David" w:hAnsi="David" w:cs="David"/>
          <w:rtl/>
        </w:rPr>
      </w:pPr>
      <w:r w:rsidRPr="00457BFD">
        <w:rPr>
          <w:rFonts w:ascii="David" w:hAnsi="David" w:cs="David"/>
          <w:b/>
          <w:bCs/>
          <w:rtl/>
        </w:rPr>
        <w:t>התאגיד כשם תואר כללי לקבוצה של ישויות משפטיות</w:t>
      </w:r>
      <w:r w:rsidRPr="00457BFD">
        <w:rPr>
          <w:rFonts w:ascii="David" w:hAnsi="David" w:cs="David"/>
          <w:rtl/>
        </w:rPr>
        <w:t xml:space="preserve">: </w:t>
      </w:r>
    </w:p>
    <w:p w14:paraId="22771287" w14:textId="77777777" w:rsidR="00457BFD" w:rsidRPr="00457BFD" w:rsidRDefault="00457BFD" w:rsidP="00457BFD">
      <w:pPr>
        <w:spacing w:line="360" w:lineRule="auto"/>
        <w:jc w:val="both"/>
        <w:rPr>
          <w:rFonts w:ascii="David" w:hAnsi="David" w:cs="David"/>
          <w:rtl/>
        </w:rPr>
      </w:pPr>
      <w:r w:rsidRPr="00457BFD">
        <w:rPr>
          <w:rFonts w:ascii="David" w:hAnsi="David" w:cs="David"/>
          <w:rtl/>
        </w:rPr>
        <w:t xml:space="preserve">תאגידים בעלי כשרות לחלק דיבידנדים: חברה (מוקמת על פי חוק החברות, שותפות (מוקמת על פי פקודת השותפויות), אגודה שיתופית (מוקמת על פי פקודת האגודות השיתופיות); </w:t>
      </w:r>
    </w:p>
    <w:p w14:paraId="22771288" w14:textId="77777777" w:rsidR="00457BFD" w:rsidRPr="00457BFD" w:rsidRDefault="00457BFD" w:rsidP="00457BFD">
      <w:pPr>
        <w:spacing w:line="360" w:lineRule="auto"/>
        <w:jc w:val="both"/>
        <w:rPr>
          <w:rFonts w:ascii="David" w:hAnsi="David" w:cs="David"/>
          <w:rtl/>
        </w:rPr>
      </w:pPr>
      <w:r w:rsidRPr="00457BFD">
        <w:rPr>
          <w:rFonts w:ascii="David" w:hAnsi="David" w:cs="David"/>
          <w:rtl/>
        </w:rPr>
        <w:t xml:space="preserve">תאגידים בעלי אילוצי חלוקת דיבידנדים: חברה לתועלת הציבור (מוקמת על פי חוק החברות), עמותה (מוקמת על פי חוק העמותות), אגודה עותומנית (מוקמת על פי החוק </w:t>
      </w:r>
      <w:r w:rsidRPr="00457BFD">
        <w:rPr>
          <w:rFonts w:ascii="David" w:hAnsi="David" w:cs="David" w:hint="cs"/>
          <w:rtl/>
        </w:rPr>
        <w:t>העות'מני</w:t>
      </w:r>
      <w:r w:rsidRPr="00457BFD">
        <w:rPr>
          <w:rFonts w:ascii="David" w:hAnsi="David" w:cs="David"/>
          <w:rtl/>
        </w:rPr>
        <w:t xml:space="preserve"> על האגודות); </w:t>
      </w:r>
    </w:p>
    <w:p w14:paraId="22771289" w14:textId="77777777" w:rsidR="00457BFD" w:rsidRPr="00824370" w:rsidRDefault="00457BFD" w:rsidP="00824370">
      <w:pPr>
        <w:spacing w:line="360" w:lineRule="auto"/>
        <w:jc w:val="both"/>
        <w:rPr>
          <w:rFonts w:ascii="David" w:hAnsi="David" w:cs="David"/>
          <w:rtl/>
        </w:rPr>
      </w:pPr>
      <w:r w:rsidRPr="00457BFD">
        <w:rPr>
          <w:rFonts w:ascii="David" w:hAnsi="David" w:cs="David"/>
          <w:rtl/>
        </w:rPr>
        <w:t xml:space="preserve">תאגידים </w:t>
      </w:r>
      <w:r w:rsidRPr="00457BFD">
        <w:rPr>
          <w:rFonts w:ascii="David" w:hAnsi="David" w:cs="David" w:hint="cs"/>
          <w:rtl/>
        </w:rPr>
        <w:t>סטטוטוריים</w:t>
      </w:r>
      <w:r w:rsidRPr="00457BFD">
        <w:rPr>
          <w:rFonts w:ascii="David" w:hAnsi="David" w:cs="David"/>
          <w:rtl/>
        </w:rPr>
        <w:t xml:space="preserve"> (דוגמה: רשות שדות התעופה, המוסד לביטוח לאומי, בנק ישראל); תאגידים עירוניים (דוגמה: הינו </w:t>
      </w:r>
      <w:hyperlink r:id="rId8" w:tooltip="אישיות משפטית" w:history="1">
        <w:r w:rsidRPr="00457BFD">
          <w:rPr>
            <w:rStyle w:val="Hyperlink"/>
            <w:rFonts w:ascii="David" w:hAnsi="David" w:cs="David"/>
            <w:color w:val="auto"/>
            <w:rtl/>
          </w:rPr>
          <w:t>אישיות משפטית</w:t>
        </w:r>
      </w:hyperlink>
      <w:r w:rsidRPr="00457BFD">
        <w:rPr>
          <w:rFonts w:ascii="David" w:hAnsi="David" w:cs="David"/>
          <w:rtl/>
        </w:rPr>
        <w:t xml:space="preserve"> נפרדת המוקמת על ידי רשות מוניציפלית כגון: </w:t>
      </w:r>
      <w:hyperlink r:id="rId9" w:tooltip="עירייה" w:history="1">
        <w:r w:rsidRPr="00457BFD">
          <w:rPr>
            <w:rStyle w:val="Hyperlink"/>
            <w:rFonts w:ascii="David" w:hAnsi="David" w:cs="David"/>
            <w:color w:val="auto"/>
            <w:rtl/>
          </w:rPr>
          <w:t>עירייה</w:t>
        </w:r>
      </w:hyperlink>
      <w:r w:rsidRPr="00457BFD">
        <w:rPr>
          <w:rFonts w:ascii="David" w:hAnsi="David" w:cs="David"/>
          <w:rtl/>
        </w:rPr>
        <w:t xml:space="preserve">, </w:t>
      </w:r>
      <w:hyperlink r:id="rId10" w:tooltip="מועצה מקומית" w:history="1">
        <w:r w:rsidRPr="00457BFD">
          <w:rPr>
            <w:rStyle w:val="Hyperlink"/>
            <w:rFonts w:ascii="David" w:hAnsi="David" w:cs="David"/>
            <w:color w:val="auto"/>
            <w:rtl/>
          </w:rPr>
          <w:t>מועצה מקומית</w:t>
        </w:r>
      </w:hyperlink>
      <w:r w:rsidRPr="00457BFD">
        <w:rPr>
          <w:rFonts w:ascii="David" w:hAnsi="David" w:cs="David"/>
          <w:rtl/>
        </w:rPr>
        <w:t xml:space="preserve"> או </w:t>
      </w:r>
      <w:hyperlink r:id="rId11" w:tooltip="מועצה אזורית" w:history="1">
        <w:r w:rsidRPr="00457BFD">
          <w:rPr>
            <w:rStyle w:val="Hyperlink"/>
            <w:rFonts w:ascii="David" w:hAnsi="David" w:cs="David"/>
            <w:color w:val="auto"/>
            <w:rtl/>
          </w:rPr>
          <w:t>מועצה אזורית</w:t>
        </w:r>
      </w:hyperlink>
      <w:r w:rsidRPr="00457BFD">
        <w:rPr>
          <w:rFonts w:ascii="David" w:hAnsi="David" w:cs="David"/>
          <w:rtl/>
        </w:rPr>
        <w:t xml:space="preserve">, נמצא בבעלות מלאה או חלקית שלה, ומנוהל על ידי נציגיה ואישי ציבור); </w:t>
      </w:r>
    </w:p>
    <w:p w14:paraId="2277128A" w14:textId="77777777" w:rsidR="003B7DE9" w:rsidRDefault="00266F58" w:rsidP="00281D59">
      <w:pPr>
        <w:spacing w:line="360" w:lineRule="auto"/>
        <w:jc w:val="both"/>
        <w:rPr>
          <w:rFonts w:ascii="David" w:hAnsi="David" w:cs="David"/>
          <w:rtl/>
        </w:rPr>
      </w:pPr>
      <w:r w:rsidRPr="00281D59">
        <w:rPr>
          <w:rFonts w:ascii="David" w:hAnsi="David" w:cs="David" w:hint="cs"/>
          <w:b/>
          <w:bCs/>
          <w:u w:val="single"/>
          <w:rtl/>
        </w:rPr>
        <w:t>הגדרת דיני חברות :</w:t>
      </w:r>
      <w:r>
        <w:rPr>
          <w:rFonts w:ascii="David" w:hAnsi="David" w:cs="David" w:hint="cs"/>
          <w:rtl/>
        </w:rPr>
        <w:t xml:space="preserve">  חברה היא בת משפחה של תאגיד, התאגיד זה המשפחה הגדולה והוא מתחלק למספר גורמים. </w:t>
      </w:r>
    </w:p>
    <w:p w14:paraId="2277128B" w14:textId="77777777" w:rsidR="00266F58" w:rsidRDefault="00266F58" w:rsidP="00266F58">
      <w:pPr>
        <w:jc w:val="both"/>
        <w:rPr>
          <w:rFonts w:ascii="David" w:hAnsi="David" w:cs="David"/>
          <w:rtl/>
        </w:rPr>
      </w:pPr>
    </w:p>
    <w:p w14:paraId="2277128C" w14:textId="77777777" w:rsidR="0006628B" w:rsidRDefault="0006628B" w:rsidP="00266F58">
      <w:pPr>
        <w:jc w:val="both"/>
        <w:rPr>
          <w:rFonts w:ascii="David" w:hAnsi="David" w:cs="David"/>
          <w:rtl/>
        </w:rPr>
      </w:pPr>
    </w:p>
    <w:p w14:paraId="2277128D" w14:textId="77777777" w:rsidR="00266F58" w:rsidRDefault="00762741" w:rsidP="00266F58">
      <w:pPr>
        <w:jc w:val="center"/>
        <w:rPr>
          <w:rFonts w:ascii="David" w:hAnsi="David" w:cs="David"/>
          <w:b/>
          <w:bCs/>
          <w:sz w:val="32"/>
          <w:szCs w:val="32"/>
          <w:rtl/>
        </w:rPr>
      </w:pPr>
      <w:r>
        <w:rPr>
          <w:rFonts w:ascii="David" w:hAnsi="David" w:cs="David" w:hint="cs"/>
          <w:b/>
          <w:bCs/>
          <w:noProof/>
          <w:sz w:val="32"/>
          <w:szCs w:val="32"/>
          <w:rtl/>
        </w:rPr>
        <mc:AlternateContent>
          <mc:Choice Requires="wps">
            <w:drawing>
              <wp:anchor distT="0" distB="0" distL="114300" distR="114300" simplePos="0" relativeHeight="251665408" behindDoc="0" locked="0" layoutInCell="1" allowOverlap="1" wp14:anchorId="2277194B" wp14:editId="2277194C">
                <wp:simplePos x="0" y="0"/>
                <wp:positionH relativeFrom="column">
                  <wp:posOffset>2171699</wp:posOffset>
                </wp:positionH>
                <wp:positionV relativeFrom="paragraph">
                  <wp:posOffset>195580</wp:posOffset>
                </wp:positionV>
                <wp:extent cx="375920" cy="365760"/>
                <wp:effectExtent l="38100" t="0" r="24130" b="53340"/>
                <wp:wrapNone/>
                <wp:docPr id="4" name="מחבר חץ ישר 4"/>
                <wp:cNvGraphicFramePr/>
                <a:graphic xmlns:a="http://schemas.openxmlformats.org/drawingml/2006/main">
                  <a:graphicData uri="http://schemas.microsoft.com/office/word/2010/wordprocessingShape">
                    <wps:wsp>
                      <wps:cNvCnPr/>
                      <wps:spPr>
                        <a:xfrm flipH="1">
                          <a:off x="0" y="0"/>
                          <a:ext cx="37592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89DAF8" id="_x0000_t32" coordsize="21600,21600" o:spt="32" o:oned="t" path="m,l21600,21600e" filled="f">
                <v:path arrowok="t" fillok="f" o:connecttype="none"/>
                <o:lock v:ext="edit" shapetype="t"/>
              </v:shapetype>
              <v:shape id="מחבר חץ ישר 4" o:spid="_x0000_s1026" type="#_x0000_t32" style="position:absolute;left:0;text-align:left;margin-left:171pt;margin-top:15.4pt;width:29.6pt;height:28.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" strokecolor="black [3200]" strokeweight=".5pt">
                <v:stroke endarrow="block" joinstyle="miter"/>
              </v:shape>
            </w:pict>
          </mc:Fallback>
        </mc:AlternateContent>
      </w:r>
      <w:r>
        <w:rPr>
          <w:rFonts w:ascii="David" w:hAnsi="David" w:cs="David" w:hint="cs"/>
          <w:b/>
          <w:bCs/>
          <w:noProof/>
          <w:sz w:val="32"/>
          <w:szCs w:val="32"/>
          <w:rtl/>
        </w:rPr>
        <mc:AlternateContent>
          <mc:Choice Requires="wps">
            <w:drawing>
              <wp:anchor distT="0" distB="0" distL="114300" distR="114300" simplePos="0" relativeHeight="251663360" behindDoc="0" locked="0" layoutInCell="1" allowOverlap="1" wp14:anchorId="2277194D" wp14:editId="2277194E">
                <wp:simplePos x="0" y="0"/>
                <wp:positionH relativeFrom="column">
                  <wp:posOffset>2747327</wp:posOffset>
                </wp:positionH>
                <wp:positionV relativeFrom="paragraph">
                  <wp:posOffset>195580</wp:posOffset>
                </wp:positionV>
                <wp:extent cx="295275" cy="366077"/>
                <wp:effectExtent l="0" t="0" r="47625" b="53340"/>
                <wp:wrapNone/>
                <wp:docPr id="3" name="מחבר חץ ישר 3"/>
                <wp:cNvGraphicFramePr/>
                <a:graphic xmlns:a="http://schemas.openxmlformats.org/drawingml/2006/main">
                  <a:graphicData uri="http://schemas.microsoft.com/office/word/2010/wordprocessingShape">
                    <wps:wsp>
                      <wps:cNvCnPr/>
                      <wps:spPr>
                        <a:xfrm>
                          <a:off x="0" y="0"/>
                          <a:ext cx="295275" cy="3660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A3907" id="מחבר חץ ישר 3" o:spid="_x0000_s1026" type="#_x0000_t32" style="position:absolute;left:0;text-align:left;margin-left:216.3pt;margin-top:15.4pt;width:23.2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" strokecolor="black [3200]" strokeweight=".5pt">
                <v:stroke endarrow="block" joinstyle="miter"/>
              </v:shape>
            </w:pict>
          </mc:Fallback>
        </mc:AlternateContent>
      </w:r>
      <w:r>
        <w:rPr>
          <w:rFonts w:ascii="David" w:hAnsi="David" w:cs="David" w:hint="cs"/>
          <w:b/>
          <w:bCs/>
          <w:noProof/>
          <w:sz w:val="32"/>
          <w:szCs w:val="32"/>
          <w:rtl/>
        </w:rPr>
        <mc:AlternateContent>
          <mc:Choice Requires="wps">
            <w:drawing>
              <wp:anchor distT="0" distB="0" distL="114300" distR="114300" simplePos="0" relativeHeight="251659264" behindDoc="0" locked="0" layoutInCell="1" allowOverlap="1" wp14:anchorId="2277194F" wp14:editId="22771950">
                <wp:simplePos x="0" y="0"/>
                <wp:positionH relativeFrom="column">
                  <wp:posOffset>2885758</wp:posOffset>
                </wp:positionH>
                <wp:positionV relativeFrom="paragraph">
                  <wp:posOffset>159067</wp:posOffset>
                </wp:positionV>
                <wp:extent cx="709612" cy="361950"/>
                <wp:effectExtent l="0" t="0" r="52705" b="57150"/>
                <wp:wrapNone/>
                <wp:docPr id="1" name="מחבר חץ ישר 1"/>
                <wp:cNvGraphicFramePr/>
                <a:graphic xmlns:a="http://schemas.openxmlformats.org/drawingml/2006/main">
                  <a:graphicData uri="http://schemas.microsoft.com/office/word/2010/wordprocessingShape">
                    <wps:wsp>
                      <wps:cNvCnPr/>
                      <wps:spPr>
                        <a:xfrm>
                          <a:off x="0" y="0"/>
                          <a:ext cx="709612"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BB185DB" id="מחבר חץ ישר 1" o:spid="_x0000_s1026" type="#_x0000_t32" style="position:absolute;left:0;text-align:left;margin-left:227.25pt;margin-top:12.5pt;width:55.8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" strokecolor="black [3200]" strokeweight=".5pt">
                <v:stroke endarrow="block" joinstyle="miter"/>
              </v:shape>
            </w:pict>
          </mc:Fallback>
        </mc:AlternateContent>
      </w:r>
      <w:r>
        <w:rPr>
          <w:rFonts w:ascii="David" w:hAnsi="David" w:cs="David" w:hint="cs"/>
          <w:b/>
          <w:bCs/>
          <w:noProof/>
          <w:sz w:val="32"/>
          <w:szCs w:val="32"/>
          <w:rtl/>
        </w:rPr>
        <mc:AlternateContent>
          <mc:Choice Requires="wps">
            <w:drawing>
              <wp:anchor distT="0" distB="0" distL="114300" distR="114300" simplePos="0" relativeHeight="251661312" behindDoc="0" locked="0" layoutInCell="1" allowOverlap="1" wp14:anchorId="22771951" wp14:editId="22771952">
                <wp:simplePos x="0" y="0"/>
                <wp:positionH relativeFrom="column">
                  <wp:posOffset>1504950</wp:posOffset>
                </wp:positionH>
                <wp:positionV relativeFrom="paragraph">
                  <wp:posOffset>157480</wp:posOffset>
                </wp:positionV>
                <wp:extent cx="900113" cy="400050"/>
                <wp:effectExtent l="38100" t="0" r="14605" b="57150"/>
                <wp:wrapNone/>
                <wp:docPr id="2" name="מחבר חץ ישר 2"/>
                <wp:cNvGraphicFramePr/>
                <a:graphic xmlns:a="http://schemas.openxmlformats.org/drawingml/2006/main">
                  <a:graphicData uri="http://schemas.microsoft.com/office/word/2010/wordprocessingShape">
                    <wps:wsp>
                      <wps:cNvCnPr/>
                      <wps:spPr>
                        <a:xfrm flipH="1">
                          <a:off x="0" y="0"/>
                          <a:ext cx="900113"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42F32A" id="מחבר חץ ישר 2" o:spid="_x0000_s1026" type="#_x0000_t32" style="position:absolute;left:0;text-align:left;margin-left:118.5pt;margin-top:12.4pt;width:70.9pt;height:3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" strokecolor="black [3200]" strokeweight=".5pt">
                <v:stroke endarrow="block" joinstyle="miter"/>
              </v:shape>
            </w:pict>
          </mc:Fallback>
        </mc:AlternateContent>
      </w:r>
      <w:r w:rsidR="00266F58" w:rsidRPr="00266F58">
        <w:rPr>
          <w:rFonts w:ascii="David" w:hAnsi="David" w:cs="David" w:hint="cs"/>
          <w:b/>
          <w:bCs/>
          <w:sz w:val="32"/>
          <w:szCs w:val="32"/>
          <w:rtl/>
        </w:rPr>
        <w:t>תאגיד</w:t>
      </w:r>
    </w:p>
    <w:p w14:paraId="2277128E" w14:textId="77777777" w:rsidR="00266F58" w:rsidRDefault="00266F58" w:rsidP="00266F58">
      <w:pPr>
        <w:jc w:val="center"/>
        <w:rPr>
          <w:rFonts w:ascii="David" w:hAnsi="David" w:cs="David"/>
          <w:b/>
          <w:bCs/>
          <w:sz w:val="24"/>
          <w:szCs w:val="24"/>
          <w:rtl/>
        </w:rPr>
      </w:pPr>
    </w:p>
    <w:p w14:paraId="2277128F" w14:textId="77777777" w:rsidR="00281D59" w:rsidRDefault="00281D59" w:rsidP="00266F58">
      <w:pPr>
        <w:jc w:val="center"/>
        <w:rPr>
          <w:rFonts w:ascii="David" w:hAnsi="David" w:cs="David"/>
          <w:b/>
          <w:bCs/>
          <w:sz w:val="24"/>
          <w:szCs w:val="24"/>
          <w:rtl/>
        </w:rPr>
      </w:pPr>
      <w:r>
        <w:rPr>
          <w:rFonts w:ascii="David" w:hAnsi="David" w:cs="David" w:hint="cs"/>
          <w:b/>
          <w:bCs/>
          <w:noProof/>
          <w:sz w:val="32"/>
          <w:szCs w:val="32"/>
          <w:rtl/>
        </w:rPr>
        <mc:AlternateContent>
          <mc:Choice Requires="wps">
            <w:drawing>
              <wp:anchor distT="0" distB="0" distL="114300" distR="114300" simplePos="0" relativeHeight="251667456" behindDoc="0" locked="0" layoutInCell="1" allowOverlap="1" wp14:anchorId="22771953" wp14:editId="22771954">
                <wp:simplePos x="0" y="0"/>
                <wp:positionH relativeFrom="column">
                  <wp:posOffset>3838575</wp:posOffset>
                </wp:positionH>
                <wp:positionV relativeFrom="paragraph">
                  <wp:posOffset>192405</wp:posOffset>
                </wp:positionV>
                <wp:extent cx="433388" cy="338138"/>
                <wp:effectExtent l="0" t="0" r="62230" b="62230"/>
                <wp:wrapNone/>
                <wp:docPr id="5" name="מחבר חץ ישר 5"/>
                <wp:cNvGraphicFramePr/>
                <a:graphic xmlns:a="http://schemas.openxmlformats.org/drawingml/2006/main">
                  <a:graphicData uri="http://schemas.microsoft.com/office/word/2010/wordprocessingShape">
                    <wps:wsp>
                      <wps:cNvCnPr/>
                      <wps:spPr>
                        <a:xfrm>
                          <a:off x="0" y="0"/>
                          <a:ext cx="433388" cy="3381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FDA1B3" id="מחבר חץ ישר 5" o:spid="_x0000_s1026" type="#_x0000_t32" style="position:absolute;left:0;text-align:left;margin-left:302.25pt;margin-top:15.15pt;width:34.15pt;height:2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" strokecolor="black [3200]" strokeweight=".5pt">
                <v:stroke endarrow="block" joinstyle="miter"/>
              </v:shape>
            </w:pict>
          </mc:Fallback>
        </mc:AlternateContent>
      </w:r>
      <w:r w:rsidR="00266F58">
        <w:rPr>
          <w:rFonts w:ascii="David" w:hAnsi="David" w:cs="David" w:hint="cs"/>
          <w:b/>
          <w:bCs/>
          <w:sz w:val="24"/>
          <w:szCs w:val="24"/>
          <w:rtl/>
        </w:rPr>
        <w:t>חברה בע"מ       שותפות      אגודה שיתופית       עמותה</w:t>
      </w:r>
    </w:p>
    <w:p w14:paraId="22771290" w14:textId="77777777" w:rsidR="00281D59" w:rsidRDefault="00281D59" w:rsidP="00281D59">
      <w:pPr>
        <w:rPr>
          <w:rFonts w:ascii="David" w:hAnsi="David" w:cs="David"/>
          <w:b/>
          <w:bCs/>
          <w:sz w:val="24"/>
          <w:szCs w:val="24"/>
          <w:rtl/>
        </w:rPr>
      </w:pPr>
    </w:p>
    <w:p w14:paraId="22771291" w14:textId="77777777" w:rsidR="00266F58" w:rsidRDefault="00281D59" w:rsidP="00281D59">
      <w:pPr>
        <w:rPr>
          <w:rFonts w:ascii="David" w:hAnsi="David" w:cs="David"/>
          <w:b/>
          <w:bCs/>
          <w:sz w:val="24"/>
          <w:szCs w:val="24"/>
          <w:rtl/>
        </w:rPr>
      </w:pPr>
      <w:r>
        <w:rPr>
          <w:rFonts w:ascii="David" w:hAnsi="David" w:cs="David" w:hint="cs"/>
          <w:b/>
          <w:bCs/>
          <w:sz w:val="24"/>
          <w:szCs w:val="24"/>
          <w:rtl/>
        </w:rPr>
        <w:t xml:space="preserve">                    חברה ממשלתית </w:t>
      </w:r>
      <w:r w:rsidR="00266F58">
        <w:rPr>
          <w:rFonts w:ascii="David" w:hAnsi="David" w:cs="David" w:hint="cs"/>
          <w:b/>
          <w:bCs/>
          <w:sz w:val="24"/>
          <w:szCs w:val="24"/>
          <w:rtl/>
        </w:rPr>
        <w:t xml:space="preserve"> </w:t>
      </w:r>
    </w:p>
    <w:p w14:paraId="22771292" w14:textId="77777777" w:rsidR="00824370" w:rsidRDefault="00824370" w:rsidP="00281D59">
      <w:pPr>
        <w:spacing w:line="360" w:lineRule="auto"/>
        <w:jc w:val="both"/>
        <w:rPr>
          <w:rFonts w:ascii="David" w:hAnsi="David" w:cs="David"/>
          <w:rtl/>
        </w:rPr>
      </w:pPr>
    </w:p>
    <w:p w14:paraId="22771293" w14:textId="77777777" w:rsidR="00824370" w:rsidRDefault="00824370" w:rsidP="00281D59">
      <w:pPr>
        <w:spacing w:line="360" w:lineRule="auto"/>
        <w:jc w:val="both"/>
        <w:rPr>
          <w:rFonts w:ascii="David" w:hAnsi="David" w:cs="David"/>
          <w:rtl/>
        </w:rPr>
      </w:pPr>
    </w:p>
    <w:p w14:paraId="22771294" w14:textId="77777777" w:rsidR="00824370" w:rsidRDefault="00824370" w:rsidP="00281D59">
      <w:pPr>
        <w:spacing w:line="360" w:lineRule="auto"/>
        <w:jc w:val="both"/>
        <w:rPr>
          <w:rFonts w:ascii="David" w:hAnsi="David" w:cs="David"/>
          <w:rtl/>
        </w:rPr>
      </w:pPr>
    </w:p>
    <w:p w14:paraId="22771295" w14:textId="77777777" w:rsidR="00281D59" w:rsidRDefault="00266F58" w:rsidP="0006628B">
      <w:pPr>
        <w:spacing w:line="360" w:lineRule="auto"/>
        <w:jc w:val="both"/>
        <w:rPr>
          <w:rFonts w:ascii="David" w:hAnsi="David" w:cs="David"/>
          <w:rtl/>
        </w:rPr>
      </w:pPr>
      <w:r>
        <w:rPr>
          <w:rFonts w:ascii="David" w:hAnsi="David" w:cs="David" w:hint="cs"/>
          <w:rtl/>
        </w:rPr>
        <w:lastRenderedPageBreak/>
        <w:t xml:space="preserve">החברה היא שחקן מרכזי במשק, למשל המדינה פועלת באמצעות חברות ממשלתיות, חברה ממשלתית זו חברה כמו כל חברה אחרת </w:t>
      </w:r>
      <w:r w:rsidRPr="0006628B">
        <w:rPr>
          <w:rFonts w:ascii="David" w:hAnsi="David" w:cs="David" w:hint="cs"/>
          <w:b/>
          <w:bCs/>
          <w:rtl/>
        </w:rPr>
        <w:t>אך היא בבעלותה של המדינה</w:t>
      </w:r>
      <w:r>
        <w:rPr>
          <w:rFonts w:ascii="David" w:hAnsi="David" w:cs="David" w:hint="cs"/>
          <w:rtl/>
        </w:rPr>
        <w:t xml:space="preserve"> והמדינה מחזיקה ברוב המניות ועל כן היא הבעלים של החברה</w:t>
      </w:r>
      <w:r w:rsidRPr="0006628B">
        <w:rPr>
          <w:rFonts w:ascii="David" w:hAnsi="David" w:cs="David" w:hint="cs"/>
          <w:b/>
          <w:bCs/>
          <w:rtl/>
        </w:rPr>
        <w:t>. כאשר המדינה היא הבעלים החברות מתנהלות על פי קוד מסוים על מנת שבכל החברות שבבעלות המדינה תהיה שקיפות.</w:t>
      </w:r>
      <w:r>
        <w:rPr>
          <w:rFonts w:ascii="David" w:hAnsi="David" w:cs="David" w:hint="cs"/>
          <w:rtl/>
        </w:rPr>
        <w:t xml:space="preserve"> למשל הבעיה שכעת יש בחברת מקורות אשר </w:t>
      </w:r>
      <w:r w:rsidR="00281D59">
        <w:rPr>
          <w:rFonts w:ascii="David" w:hAnsi="David" w:cs="David" w:hint="cs"/>
          <w:rtl/>
        </w:rPr>
        <w:t>מטפלת במים והיא חברה ממשלתית והו</w:t>
      </w:r>
      <w:r>
        <w:rPr>
          <w:rFonts w:ascii="David" w:hAnsi="David" w:cs="David" w:hint="cs"/>
          <w:rtl/>
        </w:rPr>
        <w:t xml:space="preserve">גשה תלונה נגד המנכ"ל שלה, ראש החברה הממשלתית של מקורות אמר שהמתלונן הוא הבעיה. כלומר יש עימות מאוד גדול בין מי שאמור לפקח על כל החברות הללו בבעלות הממשלה לבין החברה עצמה כיוון שלמדינה יש מחלוקות שונות ואחת מהן זאת </w:t>
      </w:r>
      <w:r w:rsidRPr="0006628B">
        <w:rPr>
          <w:rFonts w:ascii="David" w:hAnsi="David" w:cs="David" w:hint="cs"/>
          <w:b/>
          <w:bCs/>
          <w:rtl/>
        </w:rPr>
        <w:t>מחלקת רשות החברות הממשלתיות ובראש הרשות עומד אדם אשר מנהל את הרשות, האדם הזה נמצא בעמדת כוח שמפקחת על כל החברות הממשלתיות ויש מצבים של התנגשויות בין האדם שמנהל את הרשות לבין החברות עצמן</w:t>
      </w:r>
      <w:r>
        <w:rPr>
          <w:rFonts w:ascii="David" w:hAnsi="David" w:cs="David" w:hint="cs"/>
          <w:rtl/>
        </w:rPr>
        <w:t xml:space="preserve">. </w:t>
      </w:r>
      <w:r w:rsidR="00281D59">
        <w:rPr>
          <w:rFonts w:ascii="David" w:hAnsi="David" w:cs="David" w:hint="cs"/>
          <w:rtl/>
        </w:rPr>
        <w:t xml:space="preserve">דוגמא נוספת זה </w:t>
      </w:r>
      <w:r w:rsidR="00281D59" w:rsidRPr="0006628B">
        <w:rPr>
          <w:rFonts w:ascii="David" w:hAnsi="David" w:cs="David" w:hint="cs"/>
          <w:b/>
          <w:bCs/>
          <w:highlight w:val="yellow"/>
          <w:u w:val="single"/>
          <w:rtl/>
        </w:rPr>
        <w:t>הפרשה בבנק הפועלים :</w:t>
      </w:r>
      <w:r w:rsidR="00281D59">
        <w:rPr>
          <w:rFonts w:ascii="David" w:hAnsi="David" w:cs="David" w:hint="cs"/>
          <w:rtl/>
        </w:rPr>
        <w:t xml:space="preserve"> בנק הפועלים היא חברה ולכן היא מעניינת אותנו, לחברה יש מנהלים ולמנהל הכללי קוראים ציון והוא נסע לקזחסטן על מנת לפקח על סניף שם והייתה שם עובדת בסניף שהתלוננה </w:t>
      </w:r>
      <w:r w:rsidR="0006628B">
        <w:rPr>
          <w:rFonts w:ascii="David" w:hAnsi="David" w:cs="David" w:hint="cs"/>
          <w:rtl/>
        </w:rPr>
        <w:t>ע</w:t>
      </w:r>
      <w:r w:rsidR="00281D59">
        <w:rPr>
          <w:rFonts w:ascii="David" w:hAnsi="David" w:cs="David" w:hint="cs"/>
          <w:rtl/>
        </w:rPr>
        <w:t xml:space="preserve">ל התנהגות לא תקינה של המנהל כלפיה. העובדת הזו חזרה לארץ וביקשה פיצויי פרישה מוגדלים ולא קיבלה אז היא החליטה לפתוח נגדם תיק והתלוננה על ניסיון להטרדה מינית, היא לא הלכה למשטרה בטענה כי המשטרה היא לא יעילה בעניין הזה והעדיפה להתלונן במחלקה של הבנק והעורר החליט שיש לתת לה פיצויי פרישה מוגדלים. דוגמא אחרת של </w:t>
      </w:r>
      <w:r w:rsidR="00281D59" w:rsidRPr="0006628B">
        <w:rPr>
          <w:rFonts w:ascii="David" w:hAnsi="David" w:cs="David" w:hint="cs"/>
          <w:b/>
          <w:bCs/>
          <w:highlight w:val="yellow"/>
          <w:u w:val="single"/>
          <w:rtl/>
        </w:rPr>
        <w:t>חברת טבע :</w:t>
      </w:r>
      <w:r w:rsidR="00281D59" w:rsidRPr="0006628B">
        <w:rPr>
          <w:rFonts w:ascii="David" w:hAnsi="David" w:cs="David" w:hint="cs"/>
          <w:b/>
          <w:bCs/>
          <w:u w:val="single"/>
          <w:rtl/>
        </w:rPr>
        <w:t xml:space="preserve"> </w:t>
      </w:r>
      <w:r w:rsidR="00281D59">
        <w:rPr>
          <w:rFonts w:ascii="David" w:hAnsi="David" w:cs="David" w:hint="cs"/>
          <w:rtl/>
        </w:rPr>
        <w:t>נטען שבהוצאת תרופה מסוימת טבע עשתה הליך לא כשיר וחברת טבע יש לה השפעה בבורסה הישראלית והאמריקאית והחשש הוא שהיה מעבר על החוק האמריקאי ועכשיו המניה שלה קורסת וזה מוריד את כל המדד. מה הכוונה? כאשר רוצים לע</w:t>
      </w:r>
      <w:r w:rsidR="0006628B">
        <w:rPr>
          <w:rFonts w:ascii="David" w:hAnsi="David" w:cs="David" w:hint="cs"/>
          <w:rtl/>
        </w:rPr>
        <w:t>ש</w:t>
      </w:r>
      <w:r w:rsidR="00281D59">
        <w:rPr>
          <w:rFonts w:ascii="David" w:hAnsi="David" w:cs="David" w:hint="cs"/>
          <w:rtl/>
        </w:rPr>
        <w:t>ות מסחר עושים מסחר גם במניות לכל מסחר יש את הכללים שלו. המסחר במניות יש לו שוק והשוק נקרא בורסה ושם נסחרות המניות. כעת, כאשר סוחרים במניות אז ישנם כל מיני גורמים המשפיעים על המסחר הזה אם יתברר שהמנהלים של טבע יהיו חשופים לתביעה ועלולים לשלם קנס זה מקלקל את המוניטין של החברה ואם זה מקלקל את השם של החברה אז המניה של החברה יורדת כלומר ניתן לקנות אותה יותר בזול.</w:t>
      </w:r>
    </w:p>
    <w:p w14:paraId="22771296" w14:textId="77777777" w:rsidR="0006628B" w:rsidRDefault="00214205" w:rsidP="00824370">
      <w:pPr>
        <w:spacing w:line="360" w:lineRule="auto"/>
        <w:jc w:val="both"/>
        <w:rPr>
          <w:rFonts w:ascii="David" w:hAnsi="David" w:cs="David"/>
          <w:rtl/>
        </w:rPr>
      </w:pPr>
      <w:r w:rsidRPr="0006628B">
        <w:rPr>
          <w:rFonts w:ascii="David" w:hAnsi="David" w:cs="David" w:hint="cs"/>
          <w:b/>
          <w:bCs/>
          <w:sz w:val="24"/>
          <w:szCs w:val="24"/>
          <w:u w:val="single"/>
          <w:rtl/>
        </w:rPr>
        <w:t>הגדרת תאגיד :</w:t>
      </w:r>
      <w:r w:rsidRPr="0006628B">
        <w:rPr>
          <w:rFonts w:ascii="David" w:hAnsi="David" w:cs="David" w:hint="cs"/>
          <w:sz w:val="24"/>
          <w:szCs w:val="24"/>
          <w:rtl/>
        </w:rPr>
        <w:t xml:space="preserve"> </w:t>
      </w:r>
      <w:r>
        <w:rPr>
          <w:rFonts w:ascii="David" w:hAnsi="David" w:cs="David" w:hint="cs"/>
          <w:rtl/>
        </w:rPr>
        <w:t xml:space="preserve">תאגיד זה גוף משפטי שקם באמצעות </w:t>
      </w:r>
      <w:r w:rsidRPr="0006628B">
        <w:rPr>
          <w:rFonts w:ascii="David" w:hAnsi="David" w:cs="David" w:hint="cs"/>
          <w:b/>
          <w:bCs/>
          <w:rtl/>
        </w:rPr>
        <w:t>יוזמה של בני אדם אשר רוצים להקים גוף משפטי שיהיה מנותק אישית מהם ויפעל באופן עצמאי.</w:t>
      </w:r>
      <w:r>
        <w:rPr>
          <w:rFonts w:ascii="David" w:hAnsi="David" w:cs="David" w:hint="cs"/>
          <w:rtl/>
        </w:rPr>
        <w:t xml:space="preserve"> הם יהיו הבעלים שלו אך יהיה להם </w:t>
      </w:r>
      <w:r w:rsidRPr="0006628B">
        <w:rPr>
          <w:rFonts w:ascii="David" w:hAnsi="David" w:cs="David" w:hint="cs"/>
          <w:b/>
          <w:bCs/>
          <w:rtl/>
        </w:rPr>
        <w:t>ניתוק ענייני בינם לבין התאגיד ולא תהיה זהות מוחלטת בינם לבין התאגיד</w:t>
      </w:r>
      <w:r>
        <w:rPr>
          <w:rFonts w:ascii="David" w:hAnsi="David" w:cs="David" w:hint="cs"/>
          <w:rtl/>
        </w:rPr>
        <w:t>. הרעיון הוא שהתאגיד יוכל לעשות פעולות שגם האדם עושה למרות שלכאורה יש ניתוק.</w:t>
      </w:r>
    </w:p>
    <w:p w14:paraId="22771297" w14:textId="77777777" w:rsidR="00E627FE" w:rsidRDefault="00214205" w:rsidP="00824370">
      <w:pPr>
        <w:spacing w:line="360" w:lineRule="auto"/>
        <w:jc w:val="both"/>
        <w:rPr>
          <w:rFonts w:ascii="David" w:hAnsi="David" w:cs="David"/>
          <w:rtl/>
        </w:rPr>
      </w:pPr>
      <w:r w:rsidRPr="0006628B">
        <w:rPr>
          <w:rFonts w:ascii="David" w:hAnsi="David" w:cs="David" w:hint="cs"/>
          <w:b/>
          <w:bCs/>
          <w:u w:val="single"/>
          <w:rtl/>
        </w:rPr>
        <w:t xml:space="preserve"> נשאלת השאלה האם באמת אנח</w:t>
      </w:r>
      <w:r w:rsidR="0006628B" w:rsidRPr="0006628B">
        <w:rPr>
          <w:rFonts w:ascii="David" w:hAnsi="David" w:cs="David" w:hint="cs"/>
          <w:b/>
          <w:bCs/>
          <w:u w:val="single"/>
          <w:rtl/>
        </w:rPr>
        <w:t>נו נותנים לתאגיד תכונות אנושיות?</w:t>
      </w:r>
      <w:r>
        <w:rPr>
          <w:rFonts w:ascii="David" w:hAnsi="David" w:cs="David" w:hint="cs"/>
          <w:rtl/>
        </w:rPr>
        <w:t xml:space="preserve"> למשל חופש ביטוי שזו תכונה מאוד אנושית אז איך נותנים לתאגיד תכונה של התבטאות? למשל </w:t>
      </w:r>
      <w:r w:rsidRPr="0063134D">
        <w:rPr>
          <w:rFonts w:ascii="David" w:hAnsi="David" w:cs="David" w:hint="cs"/>
          <w:b/>
          <w:bCs/>
          <w:highlight w:val="yellow"/>
          <w:u w:val="single"/>
          <w:rtl/>
        </w:rPr>
        <w:t>פס"ד ראם מהנדסים קבלנים נ' ע</w:t>
      </w:r>
      <w:r w:rsidR="0006628B">
        <w:rPr>
          <w:rFonts w:ascii="David" w:hAnsi="David" w:cs="David" w:hint="cs"/>
          <w:b/>
          <w:bCs/>
          <w:highlight w:val="yellow"/>
          <w:u w:val="single"/>
          <w:rtl/>
        </w:rPr>
        <w:t>יריית נצרת</w:t>
      </w:r>
      <w:r w:rsidRPr="0063134D">
        <w:rPr>
          <w:rFonts w:ascii="David" w:hAnsi="David" w:cs="David" w:hint="cs"/>
          <w:b/>
          <w:bCs/>
          <w:highlight w:val="yellow"/>
          <w:u w:val="single"/>
          <w:rtl/>
        </w:rPr>
        <w:t>:</w:t>
      </w:r>
      <w:r w:rsidRPr="0063134D">
        <w:rPr>
          <w:rFonts w:ascii="David" w:hAnsi="David" w:cs="David" w:hint="cs"/>
          <w:rtl/>
        </w:rPr>
        <w:t xml:space="preserve"> </w:t>
      </w:r>
      <w:r>
        <w:rPr>
          <w:rFonts w:ascii="David" w:hAnsi="David" w:cs="David" w:hint="cs"/>
          <w:rtl/>
        </w:rPr>
        <w:t xml:space="preserve">מה שנדון בפס"ד זה דיון על חוק עזר עירוני שהסדיר פרסום של מודעות על לוחות מודעות עירוניים. חוק העזר הזה בזמנו אסר על פרסום מודעות רק בשפה הערבית. כלומר, חוק העזר עמד על כך שמודעות שיפורסמו בנצרת יהיו לפחות בשתי שפות. מדובר בחברה שבונה רק לאוכלוסייה הערבית כתוצאה מהסביבה שבה היא פועלת. אז היא חשבה לעצמה למה אני צריכה לפרסם בעברית אם האוכלוסייה הרלבנטית שלי היא רק ערבים. היא טענה בבימ"ש שהחוק הוא לא חוקתי ויש בו פגיעה בחופש הביטוי. נשאלה השאלה האם באמת יש כאן פגיעה בחופש הביטוי? מה בעייתי? שזה תאגיד ואולי אין אפשרות בכלל לדבר על חופש ביטוי ובכך נופלת טענת החברה. </w:t>
      </w:r>
      <w:r w:rsidRPr="00E627FE">
        <w:rPr>
          <w:rFonts w:ascii="David" w:hAnsi="David" w:cs="David" w:hint="cs"/>
          <w:b/>
          <w:bCs/>
          <w:rtl/>
        </w:rPr>
        <w:t>בימ"ש העליון נעתר לבקשה וקבע שהזכות לחופש ביטוי ניתנת גם לתאגיד והוא נהנה מכל הזכויות או מהרוב המוחלט של הזכויות שיצור אנושי נהנה מהן.</w:t>
      </w:r>
      <w:r>
        <w:rPr>
          <w:rFonts w:ascii="David" w:hAnsi="David" w:cs="David" w:hint="cs"/>
          <w:rtl/>
        </w:rPr>
        <w:t xml:space="preserve"> לכן חוק העזר הזה נפסל בגלל טענה והחלטה שהוא שולל מתאגיד חופש ביטוי. </w:t>
      </w:r>
      <w:r w:rsidRPr="00E627FE">
        <w:rPr>
          <w:rFonts w:ascii="David" w:hAnsi="David" w:cs="David" w:hint="cs"/>
          <w:b/>
          <w:bCs/>
          <w:rtl/>
        </w:rPr>
        <w:t>כלומר תאגיד יכול כמעט ולעשות הכל</w:t>
      </w:r>
      <w:r>
        <w:rPr>
          <w:rFonts w:ascii="David" w:hAnsi="David" w:cs="David" w:hint="cs"/>
          <w:rtl/>
        </w:rPr>
        <w:t xml:space="preserve">. כשאנחנו מדברים על התאגיד אנחנו בעצם אומרים </w:t>
      </w:r>
      <w:r w:rsidRPr="00E627FE">
        <w:rPr>
          <w:rFonts w:ascii="David" w:hAnsi="David" w:cs="David" w:hint="cs"/>
          <w:b/>
          <w:bCs/>
          <w:rtl/>
        </w:rPr>
        <w:t>שתאגיד מורכב מבחינה כלכלית מאוסף של בני אדם או חברות (תאגידים אחרים) שרוצים לקדם מטרה משותפת</w:t>
      </w:r>
      <w:r>
        <w:rPr>
          <w:rFonts w:ascii="David" w:hAnsi="David" w:cs="David" w:hint="cs"/>
          <w:rtl/>
        </w:rPr>
        <w:t>. למה? כי אם אנחנו אומרים שתאגיד מורכב על ידי בני אדם אבל הוא לא חייב להיות מוקם על ידי בני אדם באופן ישיר כי יכול להיות שתאגיד אחד יוק</w:t>
      </w:r>
      <w:r w:rsidR="009A64CD">
        <w:rPr>
          <w:rFonts w:ascii="David" w:hAnsi="David" w:cs="David" w:hint="cs"/>
          <w:rtl/>
        </w:rPr>
        <w:t xml:space="preserve">ם על ידי קבוצה של תאגידים, כלומר תאגיד אחד גדול שמורכב מארבעה תאגידים קטנים למשל ומאחורי כל תאגיד קטן יעמוד אדם אבל זה לא אומר שאין בדרך בעלות בשרשור. כלומר אנחנו משחקים בכל מיני צורות של בעלויות בתאגיד. החוק שלנו במדינת ישראל מכיר בכל מיני תאגידים. </w:t>
      </w:r>
      <w:r w:rsidR="00824370">
        <w:rPr>
          <w:rFonts w:ascii="David" w:hAnsi="David" w:cs="David" w:hint="cs"/>
          <w:rtl/>
        </w:rPr>
        <w:t xml:space="preserve"> </w:t>
      </w:r>
    </w:p>
    <w:p w14:paraId="22771298" w14:textId="77777777" w:rsidR="00651889" w:rsidRPr="00E627FE" w:rsidRDefault="009A64CD" w:rsidP="00824370">
      <w:pPr>
        <w:spacing w:line="360" w:lineRule="auto"/>
        <w:jc w:val="both"/>
        <w:rPr>
          <w:rFonts w:ascii="David" w:hAnsi="David" w:cs="David"/>
          <w:rtl/>
        </w:rPr>
      </w:pPr>
      <w:r w:rsidRPr="00E627FE">
        <w:rPr>
          <w:rFonts w:ascii="David" w:hAnsi="David" w:cs="David" w:hint="cs"/>
          <w:b/>
          <w:bCs/>
          <w:u w:val="single"/>
          <w:rtl/>
        </w:rPr>
        <w:lastRenderedPageBreak/>
        <w:t>תאגידים שהחוק הישראלי מכיר בהם : בכל אחד מהחוקים יש סעיף שאומר שלאחר שמכריזים על הקמת</w:t>
      </w:r>
      <w:r w:rsidR="00E627FE">
        <w:rPr>
          <w:rFonts w:ascii="David" w:hAnsi="David" w:cs="David" w:hint="cs"/>
          <w:b/>
          <w:bCs/>
          <w:u w:val="single"/>
          <w:rtl/>
        </w:rPr>
        <w:t xml:space="preserve"> התאגיד הוא נושא זכויות וחובות -</w:t>
      </w:r>
    </w:p>
    <w:p w14:paraId="22771299" w14:textId="77777777" w:rsidR="009A64CD" w:rsidRPr="009A64CD" w:rsidRDefault="009A64CD" w:rsidP="009A64CD">
      <w:pPr>
        <w:spacing w:line="360" w:lineRule="auto"/>
        <w:jc w:val="both"/>
        <w:rPr>
          <w:rFonts w:ascii="David" w:hAnsi="David" w:cs="David"/>
          <w:b/>
          <w:bCs/>
          <w:i/>
          <w:iCs/>
          <w:u w:val="single"/>
          <w:rtl/>
        </w:rPr>
      </w:pPr>
      <w:r w:rsidRPr="009A64CD">
        <w:rPr>
          <w:rFonts w:ascii="David" w:hAnsi="David" w:cs="David" w:hint="cs"/>
          <w:b/>
          <w:bCs/>
          <w:i/>
          <w:iCs/>
          <w:u w:val="single"/>
          <w:rtl/>
        </w:rPr>
        <w:t xml:space="preserve"> סוגי תאגידים : </w:t>
      </w:r>
    </w:p>
    <w:p w14:paraId="2277129A" w14:textId="77777777" w:rsidR="009A64CD" w:rsidRDefault="009A64CD" w:rsidP="009A64CD">
      <w:pPr>
        <w:pStyle w:val="a7"/>
        <w:numPr>
          <w:ilvl w:val="0"/>
          <w:numId w:val="1"/>
        </w:numPr>
        <w:spacing w:line="360" w:lineRule="auto"/>
        <w:jc w:val="both"/>
        <w:rPr>
          <w:rFonts w:ascii="David" w:hAnsi="David" w:cs="David"/>
        </w:rPr>
      </w:pPr>
      <w:r w:rsidRPr="009A64CD">
        <w:rPr>
          <w:rFonts w:ascii="David" w:hAnsi="David" w:cs="David" w:hint="cs"/>
          <w:b/>
          <w:bCs/>
          <w:u w:val="single"/>
          <w:rtl/>
        </w:rPr>
        <w:t xml:space="preserve">חברה בע"מ : </w:t>
      </w:r>
      <w:r>
        <w:rPr>
          <w:rFonts w:ascii="David" w:hAnsi="David" w:cs="David" w:hint="cs"/>
          <w:rtl/>
        </w:rPr>
        <w:t xml:space="preserve">מוקמת </w:t>
      </w:r>
      <w:r w:rsidRPr="00E627FE">
        <w:rPr>
          <w:rFonts w:ascii="David" w:hAnsi="David" w:cs="David" w:hint="cs"/>
          <w:b/>
          <w:bCs/>
          <w:color w:val="FF0000"/>
          <w:u w:val="single"/>
          <w:rtl/>
        </w:rPr>
        <w:t>לפי חוק החברות תשנ"ט 1999</w:t>
      </w:r>
      <w:r>
        <w:rPr>
          <w:rFonts w:ascii="David" w:hAnsi="David" w:cs="David" w:hint="cs"/>
          <w:rtl/>
        </w:rPr>
        <w:t xml:space="preserve">, החוק הזה מקים את החברה ואפשר למצוא בו בס' 2-4 </w:t>
      </w:r>
      <w:r w:rsidRPr="00E627FE">
        <w:rPr>
          <w:rFonts w:ascii="David" w:hAnsi="David" w:cs="David" w:hint="cs"/>
          <w:b/>
          <w:bCs/>
          <w:rtl/>
        </w:rPr>
        <w:t>שברגע שהוקמה חברה היא אישיות משפטית הכשרה לכל זכות, חובה ופעולה משפטית</w:t>
      </w:r>
      <w:r>
        <w:rPr>
          <w:rFonts w:ascii="David" w:hAnsi="David" w:cs="David" w:hint="cs"/>
          <w:rtl/>
        </w:rPr>
        <w:t xml:space="preserve">. כלומר, ברגע שענינו על כל הקריטריונים ומקבלים תעודה מרשם החברות שהחברה שריר וקיים היא מתקיימת כמו כל אדם במשק. </w:t>
      </w:r>
    </w:p>
    <w:p w14:paraId="2277129B" w14:textId="77777777" w:rsidR="00E627FE" w:rsidRDefault="00DB40ED" w:rsidP="00E627FE">
      <w:pPr>
        <w:pStyle w:val="a7"/>
        <w:spacing w:line="360" w:lineRule="auto"/>
        <w:jc w:val="both"/>
        <w:rPr>
          <w:rFonts w:ascii="David" w:hAnsi="David" w:cs="David"/>
          <w:rtl/>
        </w:rPr>
      </w:pPr>
      <w:proofErr w:type="spellStart"/>
      <w:r w:rsidRPr="00DB40ED">
        <w:rPr>
          <w:rFonts w:ascii="David" w:hAnsi="David" w:cs="David" w:hint="cs"/>
          <w:b/>
          <w:bCs/>
          <w:u w:val="single"/>
          <w:rtl/>
        </w:rPr>
        <w:t>חל"צ</w:t>
      </w:r>
      <w:proofErr w:type="spellEnd"/>
      <w:r w:rsidRPr="00DB40ED">
        <w:rPr>
          <w:rFonts w:ascii="David" w:hAnsi="David" w:cs="David" w:hint="cs"/>
          <w:b/>
          <w:bCs/>
          <w:u w:val="single"/>
          <w:rtl/>
        </w:rPr>
        <w:t xml:space="preserve"> :</w:t>
      </w:r>
      <w:r>
        <w:rPr>
          <w:rFonts w:ascii="David" w:hAnsi="David" w:cs="David" w:hint="cs"/>
          <w:rtl/>
        </w:rPr>
        <w:t xml:space="preserve"> זו חברה לתועלת הציבור המוקמת </w:t>
      </w:r>
      <w:r w:rsidRPr="00DB40ED">
        <w:rPr>
          <w:rFonts w:ascii="David" w:hAnsi="David" w:cs="David" w:hint="cs"/>
          <w:b/>
          <w:bCs/>
          <w:color w:val="FF0000"/>
          <w:rtl/>
        </w:rPr>
        <w:t>מכוח חוק החברות</w:t>
      </w:r>
      <w:r w:rsidRPr="00DB40ED">
        <w:rPr>
          <w:rFonts w:ascii="David" w:hAnsi="David" w:cs="David" w:hint="cs"/>
          <w:color w:val="FF0000"/>
          <w:rtl/>
        </w:rPr>
        <w:t xml:space="preserve"> </w:t>
      </w:r>
      <w:r>
        <w:rPr>
          <w:rFonts w:ascii="David" w:hAnsi="David" w:cs="David" w:hint="cs"/>
          <w:rtl/>
        </w:rPr>
        <w:t xml:space="preserve">והיא במאפיינים שלה דומה מאוד לעמותה, מה הכוונה? היא מוקמת כמו חברה לכל דבר אבל </w:t>
      </w:r>
      <w:r w:rsidRPr="00E627FE">
        <w:rPr>
          <w:rFonts w:ascii="David" w:hAnsi="David" w:cs="David" w:hint="cs"/>
          <w:b/>
          <w:bCs/>
          <w:highlight w:val="yellow"/>
          <w:u w:val="single"/>
          <w:rtl/>
        </w:rPr>
        <w:t>אסור לה לחלק רווחים.</w:t>
      </w:r>
      <w:r w:rsidRPr="00E627FE">
        <w:rPr>
          <w:rFonts w:ascii="David" w:hAnsi="David" w:cs="David" w:hint="cs"/>
          <w:rtl/>
        </w:rPr>
        <w:t xml:space="preserve"> </w:t>
      </w:r>
      <w:r>
        <w:rPr>
          <w:rFonts w:ascii="David" w:hAnsi="David" w:cs="David" w:hint="cs"/>
          <w:rtl/>
        </w:rPr>
        <w:t xml:space="preserve">מתנהלת ע"פ חוק החברות ולא חוק העמותות אך אסור לה לחלק רווחים (למשל קק"ל). </w:t>
      </w:r>
    </w:p>
    <w:p w14:paraId="2277129C" w14:textId="77777777" w:rsidR="00E627FE" w:rsidRPr="00E627FE" w:rsidRDefault="00E627FE" w:rsidP="00E627FE">
      <w:pPr>
        <w:pStyle w:val="a7"/>
        <w:spacing w:line="360" w:lineRule="auto"/>
        <w:jc w:val="both"/>
        <w:rPr>
          <w:rFonts w:ascii="David" w:hAnsi="David" w:cs="David"/>
        </w:rPr>
      </w:pPr>
    </w:p>
    <w:p w14:paraId="2277129D" w14:textId="77777777" w:rsidR="009A64CD" w:rsidRDefault="009A64CD" w:rsidP="009A64CD">
      <w:pPr>
        <w:pStyle w:val="a7"/>
        <w:numPr>
          <w:ilvl w:val="0"/>
          <w:numId w:val="1"/>
        </w:numPr>
        <w:spacing w:line="360" w:lineRule="auto"/>
        <w:jc w:val="both"/>
        <w:rPr>
          <w:rFonts w:ascii="David" w:hAnsi="David" w:cs="David"/>
          <w:b/>
          <w:bCs/>
          <w:u w:val="single"/>
        </w:rPr>
      </w:pPr>
      <w:r w:rsidRPr="009A64CD">
        <w:rPr>
          <w:rFonts w:ascii="David" w:hAnsi="David" w:cs="David" w:hint="cs"/>
          <w:b/>
          <w:bCs/>
          <w:u w:val="single"/>
          <w:rtl/>
        </w:rPr>
        <w:t>שותפות :</w:t>
      </w:r>
      <w:r w:rsidRPr="00E627FE">
        <w:rPr>
          <w:rFonts w:ascii="David" w:hAnsi="David" w:cs="David" w:hint="cs"/>
          <w:b/>
          <w:bCs/>
          <w:rtl/>
        </w:rPr>
        <w:t xml:space="preserve"> </w:t>
      </w:r>
      <w:r w:rsidR="00762741" w:rsidRPr="00E627FE">
        <w:rPr>
          <w:rFonts w:ascii="David" w:hAnsi="David" w:cs="David" w:hint="cs"/>
          <w:b/>
          <w:bCs/>
          <w:color w:val="FF0000"/>
          <w:u w:val="single"/>
          <w:rtl/>
        </w:rPr>
        <w:t>ע"פ פקודת השותפויות ,</w:t>
      </w:r>
      <w:r w:rsidR="00762741" w:rsidRPr="00762741">
        <w:rPr>
          <w:rFonts w:ascii="David" w:hAnsi="David" w:cs="David" w:hint="cs"/>
          <w:b/>
          <w:bCs/>
          <w:color w:val="FF0000"/>
          <w:rtl/>
        </w:rPr>
        <w:t xml:space="preserve"> </w:t>
      </w:r>
      <w:r>
        <w:rPr>
          <w:rFonts w:ascii="David" w:hAnsi="David" w:cs="David" w:hint="cs"/>
          <w:rtl/>
        </w:rPr>
        <w:t xml:space="preserve">גם שותפות בסופו של יום היא תאגיד אך בניגוד לחברה שותפות </w:t>
      </w:r>
      <w:r w:rsidRPr="00E627FE">
        <w:rPr>
          <w:rFonts w:ascii="David" w:hAnsi="David" w:cs="David" w:hint="cs"/>
          <w:b/>
          <w:bCs/>
          <w:rtl/>
        </w:rPr>
        <w:t>יכולה להיות מוקמת בצורה לא פורמלית</w:t>
      </w:r>
      <w:r>
        <w:rPr>
          <w:rFonts w:ascii="David" w:hAnsi="David" w:cs="David" w:hint="cs"/>
          <w:rtl/>
        </w:rPr>
        <w:t xml:space="preserve">, ברגע שיש בני אדם המנהלים עסקים ביחד וחולקים ברווחים הם מוגדרים כשותפים. </w:t>
      </w:r>
      <w:r w:rsidRPr="00E627FE">
        <w:rPr>
          <w:rFonts w:ascii="David" w:hAnsi="David" w:cs="David" w:hint="cs"/>
          <w:b/>
          <w:bCs/>
          <w:rtl/>
        </w:rPr>
        <w:t>יש שותפות רשומה אך זה לא מחייב.</w:t>
      </w:r>
      <w:r>
        <w:rPr>
          <w:rFonts w:ascii="David" w:hAnsi="David" w:cs="David" w:hint="cs"/>
          <w:rtl/>
        </w:rPr>
        <w:t xml:space="preserve"> </w:t>
      </w:r>
    </w:p>
    <w:p w14:paraId="2277129E" w14:textId="77777777" w:rsidR="00E627FE" w:rsidRPr="009A64CD" w:rsidRDefault="00E627FE" w:rsidP="00E627FE">
      <w:pPr>
        <w:pStyle w:val="a7"/>
        <w:spacing w:line="360" w:lineRule="auto"/>
        <w:jc w:val="both"/>
        <w:rPr>
          <w:rFonts w:ascii="David" w:hAnsi="David" w:cs="David"/>
          <w:b/>
          <w:bCs/>
          <w:u w:val="single"/>
        </w:rPr>
      </w:pPr>
    </w:p>
    <w:p w14:paraId="2277129F" w14:textId="77777777" w:rsidR="00E627FE" w:rsidRPr="00E627FE" w:rsidRDefault="009A64CD" w:rsidP="00E627FE">
      <w:pPr>
        <w:pStyle w:val="a7"/>
        <w:numPr>
          <w:ilvl w:val="0"/>
          <w:numId w:val="1"/>
        </w:numPr>
        <w:spacing w:after="0" w:line="360" w:lineRule="auto"/>
        <w:jc w:val="both"/>
        <w:rPr>
          <w:rFonts w:ascii="David" w:hAnsi="David" w:cs="David"/>
          <w:b/>
          <w:bCs/>
          <w:u w:val="single"/>
        </w:rPr>
      </w:pPr>
      <w:r w:rsidRPr="009A64CD">
        <w:rPr>
          <w:rFonts w:ascii="David" w:hAnsi="David" w:cs="David" w:hint="cs"/>
          <w:b/>
          <w:bCs/>
          <w:u w:val="single"/>
          <w:rtl/>
        </w:rPr>
        <w:t xml:space="preserve">אגודה שיתופית : </w:t>
      </w:r>
      <w:r>
        <w:rPr>
          <w:rFonts w:ascii="David" w:hAnsi="David" w:cs="David" w:hint="cs"/>
          <w:rtl/>
        </w:rPr>
        <w:t xml:space="preserve">מוקמת ע"פ </w:t>
      </w:r>
      <w:r w:rsidRPr="00E627FE">
        <w:rPr>
          <w:rFonts w:ascii="David" w:hAnsi="David" w:cs="David" w:hint="cs"/>
          <w:b/>
          <w:bCs/>
          <w:color w:val="FF0000"/>
          <w:u w:val="single"/>
          <w:rtl/>
        </w:rPr>
        <w:t>פקודות האגודות השיתופיות 1983</w:t>
      </w:r>
      <w:r w:rsidRPr="009A64CD">
        <w:rPr>
          <w:rFonts w:ascii="David" w:hAnsi="David" w:cs="David" w:hint="cs"/>
          <w:color w:val="FF0000"/>
          <w:rtl/>
        </w:rPr>
        <w:t xml:space="preserve"> </w:t>
      </w:r>
      <w:r>
        <w:rPr>
          <w:rFonts w:ascii="David" w:hAnsi="David" w:cs="David" w:hint="cs"/>
          <w:rtl/>
        </w:rPr>
        <w:t>והיא מאפשרת להקים תאגיד שמחלק רווחים אך שיש בו שיתוף מסוים בין החברים, ערבות הדדית. כלומר יש ערבות הדדית בין החברים בינ</w:t>
      </w:r>
      <w:r w:rsidR="00E627FE">
        <w:rPr>
          <w:rFonts w:ascii="David" w:hAnsi="David" w:cs="David" w:hint="cs"/>
          <w:rtl/>
        </w:rPr>
        <w:t>ם</w:t>
      </w:r>
      <w:r>
        <w:rPr>
          <w:rFonts w:ascii="David" w:hAnsi="David" w:cs="David" w:hint="cs"/>
          <w:rtl/>
        </w:rPr>
        <w:t xml:space="preserve"> לבין עצמם </w:t>
      </w:r>
      <w:r>
        <w:rPr>
          <w:rFonts w:ascii="David" w:hAnsi="David" w:cs="David"/>
          <w:rtl/>
        </w:rPr>
        <w:t>–</w:t>
      </w:r>
      <w:r>
        <w:rPr>
          <w:rFonts w:ascii="David" w:hAnsi="David" w:cs="David" w:hint="cs"/>
          <w:rtl/>
        </w:rPr>
        <w:t xml:space="preserve"> אחד יבטח את השני בחובות שלו ובכך זה יותר דומה לשותפות ופחות לחברה. </w:t>
      </w:r>
    </w:p>
    <w:p w14:paraId="227712A0" w14:textId="77777777" w:rsidR="00E627FE" w:rsidRPr="00E627FE" w:rsidRDefault="00E627FE" w:rsidP="00E627FE">
      <w:pPr>
        <w:spacing w:after="0" w:line="360" w:lineRule="auto"/>
        <w:jc w:val="both"/>
        <w:rPr>
          <w:rFonts w:ascii="David" w:hAnsi="David" w:cs="David"/>
          <w:b/>
          <w:bCs/>
          <w:u w:val="single"/>
        </w:rPr>
      </w:pPr>
    </w:p>
    <w:p w14:paraId="227712A1" w14:textId="77777777" w:rsidR="009A64CD" w:rsidRDefault="009A64CD" w:rsidP="00E627FE">
      <w:pPr>
        <w:pStyle w:val="a7"/>
        <w:numPr>
          <w:ilvl w:val="0"/>
          <w:numId w:val="1"/>
        </w:numPr>
        <w:spacing w:after="0" w:line="360" w:lineRule="auto"/>
        <w:jc w:val="both"/>
        <w:rPr>
          <w:rFonts w:ascii="David" w:hAnsi="David" w:cs="David"/>
          <w:b/>
          <w:bCs/>
          <w:u w:val="single"/>
        </w:rPr>
      </w:pPr>
      <w:r w:rsidRPr="009A64CD">
        <w:rPr>
          <w:rFonts w:ascii="David" w:hAnsi="David" w:cs="David" w:hint="cs"/>
          <w:b/>
          <w:bCs/>
          <w:u w:val="single"/>
          <w:rtl/>
        </w:rPr>
        <w:t xml:space="preserve">עמותה : </w:t>
      </w:r>
      <w:r>
        <w:rPr>
          <w:rFonts w:ascii="David" w:hAnsi="David" w:cs="David" w:hint="cs"/>
          <w:rtl/>
        </w:rPr>
        <w:t xml:space="preserve">עמותה זה תאגיד, קבוצת בני אדם המחליטים להקים את התאגיד הזה שנקרא עמותה והם עושים את כל הנדרש </w:t>
      </w:r>
      <w:r w:rsidRPr="00E627FE">
        <w:rPr>
          <w:rFonts w:ascii="David" w:hAnsi="David" w:cs="David" w:hint="cs"/>
          <w:b/>
          <w:bCs/>
          <w:color w:val="FF0000"/>
          <w:u w:val="single"/>
          <w:rtl/>
        </w:rPr>
        <w:t>ע"פ חוק העמותות</w:t>
      </w:r>
      <w:r w:rsidRPr="00762741">
        <w:rPr>
          <w:rFonts w:ascii="David" w:hAnsi="David" w:cs="David" w:hint="cs"/>
          <w:b/>
          <w:bCs/>
          <w:color w:val="FF0000"/>
          <w:rtl/>
        </w:rPr>
        <w:t xml:space="preserve"> </w:t>
      </w:r>
      <w:r>
        <w:rPr>
          <w:rFonts w:ascii="David" w:hAnsi="David" w:cs="David" w:hint="cs"/>
          <w:rtl/>
        </w:rPr>
        <w:t xml:space="preserve">וברגע שהם ענו על כל הקריטריונים הנדרשים ע"פ חוק העמותות אזי העמותה קיימת </w:t>
      </w:r>
      <w:r w:rsidRPr="00E627FE">
        <w:rPr>
          <w:rFonts w:ascii="David" w:hAnsi="David" w:cs="David" w:hint="cs"/>
          <w:b/>
          <w:bCs/>
          <w:rtl/>
        </w:rPr>
        <w:t xml:space="preserve">וברגע שהיא הוקמה היא נפרדת מהחברים שלה (בעלי המניות) אך בניגוד לשלושת התאגידים האחרים לעמותה אסור לחלק רווחים על אף שהיא יכולה וצריכה להרוויח. </w:t>
      </w:r>
    </w:p>
    <w:p w14:paraId="227712A2" w14:textId="77777777" w:rsidR="00E627FE" w:rsidRPr="00E627FE" w:rsidRDefault="00E627FE" w:rsidP="00E627FE">
      <w:pPr>
        <w:pStyle w:val="a7"/>
        <w:rPr>
          <w:rFonts w:ascii="David" w:hAnsi="David" w:cs="David"/>
          <w:b/>
          <w:bCs/>
          <w:u w:val="single"/>
          <w:rtl/>
        </w:rPr>
      </w:pPr>
    </w:p>
    <w:p w14:paraId="227712A3" w14:textId="77777777" w:rsidR="00E627FE" w:rsidRDefault="00E627FE" w:rsidP="00E627FE">
      <w:pPr>
        <w:pStyle w:val="a7"/>
        <w:spacing w:after="0" w:line="360" w:lineRule="auto"/>
        <w:jc w:val="both"/>
        <w:rPr>
          <w:rFonts w:ascii="David" w:hAnsi="David" w:cs="David"/>
          <w:b/>
          <w:bCs/>
          <w:u w:val="single"/>
        </w:rPr>
      </w:pPr>
    </w:p>
    <w:p w14:paraId="227712A4" w14:textId="77777777" w:rsidR="00E627FE" w:rsidRDefault="00762741" w:rsidP="00762741">
      <w:pPr>
        <w:spacing w:line="360" w:lineRule="auto"/>
        <w:jc w:val="both"/>
        <w:rPr>
          <w:rFonts w:ascii="David" w:hAnsi="David" w:cs="David"/>
          <w:rtl/>
        </w:rPr>
      </w:pPr>
      <w:r>
        <w:rPr>
          <w:rFonts w:ascii="David" w:hAnsi="David" w:cs="David" w:hint="cs"/>
          <w:b/>
          <w:bCs/>
          <w:u w:val="single"/>
          <w:rtl/>
        </w:rPr>
        <w:t xml:space="preserve">המכנים המשותפים של כל הנ"ל : </w:t>
      </w:r>
      <w:r>
        <w:rPr>
          <w:rFonts w:ascii="David" w:hAnsi="David" w:cs="David" w:hint="cs"/>
          <w:rtl/>
        </w:rPr>
        <w:t xml:space="preserve"> שלושת התאגידים הראשונים (חברה בע"מ, שותפות, אגודה שיתופית) </w:t>
      </w:r>
      <w:r w:rsidRPr="00E627FE">
        <w:rPr>
          <w:rFonts w:ascii="David" w:hAnsi="David" w:cs="David" w:hint="cs"/>
          <w:b/>
          <w:bCs/>
          <w:rtl/>
        </w:rPr>
        <w:t>יש להם את האופציה לחלק דיבידנדים.</w:t>
      </w:r>
      <w:r>
        <w:rPr>
          <w:rFonts w:ascii="David" w:hAnsi="David" w:cs="David" w:hint="cs"/>
          <w:rtl/>
        </w:rPr>
        <w:t xml:space="preserve"> למה זה רלבנטי? כי כשאנשים מנהלים עסקים הניהול נעשה כדי בסופו של דבר להפיק רווחים. </w:t>
      </w:r>
      <w:r w:rsidRPr="00E627FE">
        <w:rPr>
          <w:rFonts w:ascii="David" w:hAnsi="David" w:cs="David" w:hint="cs"/>
          <w:b/>
          <w:bCs/>
          <w:rtl/>
        </w:rPr>
        <w:t>לעומתם בעמותה יש איסור מוחלט על חלוקת רווחים</w:t>
      </w:r>
      <w:r>
        <w:rPr>
          <w:rFonts w:ascii="David" w:hAnsi="David" w:cs="David" w:hint="cs"/>
          <w:rtl/>
        </w:rPr>
        <w:t xml:space="preserve">. אם ככה מה זה אומר? </w:t>
      </w:r>
      <w:r w:rsidRPr="00E627FE">
        <w:rPr>
          <w:rFonts w:ascii="David" w:hAnsi="David" w:cs="David" w:hint="cs"/>
          <w:b/>
          <w:bCs/>
          <w:rtl/>
        </w:rPr>
        <w:t>אדם שרוצה להתפרנס יקים את אחד משלושת התאגידים הראשונים והכי כדאי לנו זה חברה בע"מ כי קיים בה את המרחק הגדול ביותר מהעסק עצמו כנ"ל לגבי ההפסדים</w:t>
      </w:r>
      <w:r>
        <w:rPr>
          <w:rFonts w:ascii="David" w:hAnsi="David" w:cs="David" w:hint="cs"/>
          <w:rtl/>
        </w:rPr>
        <w:t xml:space="preserve">. שותפות זו דרך לניהול עסקים בצורה לא פורמלית אך זה עם מעט שותפים (עד ל-20 בני אדם). אגודה שיתופית זה דומה לחברה אך שונה כי יש ערבות הדדית מתאים יותר לקיבוצים ומושבים, אם אנחנו לא מעוניינים בערבות ואין לנו משאבים משותפים נעדיף להקים חברה. </w:t>
      </w:r>
    </w:p>
    <w:p w14:paraId="227712A5" w14:textId="77777777" w:rsidR="00965328" w:rsidRPr="00D419C9" w:rsidRDefault="00762741" w:rsidP="00D419C9">
      <w:pPr>
        <w:spacing w:line="360" w:lineRule="auto"/>
        <w:jc w:val="both"/>
        <w:rPr>
          <w:rFonts w:ascii="David" w:hAnsi="David" w:cs="David"/>
          <w:rtl/>
        </w:rPr>
      </w:pPr>
      <w:r w:rsidRPr="00E627FE">
        <w:rPr>
          <w:rFonts w:ascii="David" w:hAnsi="David" w:cs="David" w:hint="cs"/>
          <w:b/>
          <w:bCs/>
          <w:i/>
          <w:iCs/>
          <w:u w:val="single"/>
          <w:rtl/>
        </w:rPr>
        <w:t>מה ההבדל בין שותפות לאגודה שיתופית?</w:t>
      </w:r>
      <w:r>
        <w:rPr>
          <w:rFonts w:ascii="David" w:hAnsi="David" w:cs="David" w:hint="cs"/>
          <w:rtl/>
        </w:rPr>
        <w:t xml:space="preserve"> שותפות מוקמת בצורה לא פורמלית כמובן שיש לרשום את השותפות אך בפועל גם ללא רישום זו שותפות, לפי פקודת השותפויות בסוף היום ניתן לייחס את הזכויות והחובות לשותפים עצמם, כלומר </w:t>
      </w:r>
      <w:r w:rsidRPr="00E627FE">
        <w:rPr>
          <w:rFonts w:ascii="David" w:hAnsi="David" w:cs="David" w:hint="cs"/>
          <w:b/>
          <w:bCs/>
          <w:u w:val="single"/>
          <w:rtl/>
        </w:rPr>
        <w:t>אין מסך חוצץ בין השותפות לשותפים.</w:t>
      </w:r>
      <w:r>
        <w:rPr>
          <w:rFonts w:ascii="David" w:hAnsi="David" w:cs="David" w:hint="cs"/>
          <w:rtl/>
        </w:rPr>
        <w:t xml:space="preserve"> באגודה שיתופית לעומת זאת </w:t>
      </w:r>
      <w:r w:rsidRPr="00762741">
        <w:rPr>
          <w:rFonts w:ascii="David" w:hAnsi="David" w:cs="David" w:hint="cs"/>
          <w:b/>
          <w:bCs/>
          <w:rtl/>
        </w:rPr>
        <w:t xml:space="preserve">יש מסך ברור </w:t>
      </w:r>
      <w:r>
        <w:rPr>
          <w:rFonts w:ascii="David" w:hAnsi="David" w:cs="David" w:hint="cs"/>
          <w:rtl/>
        </w:rPr>
        <w:t>בין החברים לאגודה השיתופית לבין האגודה עצמה. האם נבחר בעמותה כצורת התאגדות? רק כאשר המטרה שלנו היא אינה מטרת רווח, כאשר אנחנו רוצים לקדם את מטרות העמותה (למשל העמותה למלחמה בסרטן)</w:t>
      </w:r>
      <w:r w:rsidR="00DB40ED">
        <w:rPr>
          <w:rFonts w:ascii="David" w:hAnsi="David" w:cs="David" w:hint="cs"/>
          <w:rtl/>
        </w:rPr>
        <w:t xml:space="preserve">. </w:t>
      </w:r>
    </w:p>
    <w:p w14:paraId="227712A6" w14:textId="77777777" w:rsidR="00021FE0" w:rsidRPr="00021FE0" w:rsidRDefault="00021FE0" w:rsidP="009909C9">
      <w:pPr>
        <w:spacing w:after="0" w:line="360" w:lineRule="auto"/>
        <w:rPr>
          <w:rFonts w:ascii="David" w:hAnsi="David" w:cs="David"/>
          <w:b/>
          <w:bCs/>
          <w:u w:val="single"/>
          <w:rtl/>
        </w:rPr>
      </w:pPr>
      <w:r w:rsidRPr="00021FE0">
        <w:rPr>
          <w:rFonts w:ascii="David" w:hAnsi="David" w:cs="David" w:hint="cs"/>
          <w:b/>
          <w:bCs/>
          <w:sz w:val="24"/>
          <w:szCs w:val="24"/>
          <w:highlight w:val="yellow"/>
          <w:u w:val="single"/>
          <w:rtl/>
        </w:rPr>
        <w:lastRenderedPageBreak/>
        <w:t>פסיקה</w:t>
      </w:r>
    </w:p>
    <w:p w14:paraId="227712A7" w14:textId="77777777" w:rsidR="009909C9" w:rsidRPr="005B7AA3" w:rsidRDefault="009909C9" w:rsidP="009909C9">
      <w:pPr>
        <w:spacing w:after="0" w:line="360" w:lineRule="auto"/>
        <w:rPr>
          <w:rFonts w:ascii="David" w:hAnsi="David" w:cs="David"/>
          <w:b/>
          <w:bCs/>
          <w:u w:val="single"/>
          <w:rtl/>
        </w:rPr>
      </w:pPr>
      <w:r w:rsidRPr="005B7AA3">
        <w:rPr>
          <w:rFonts w:ascii="David" w:hAnsi="David" w:cs="David"/>
          <w:b/>
          <w:bCs/>
          <w:highlight w:val="yellow"/>
          <w:u w:val="single"/>
          <w:rtl/>
        </w:rPr>
        <w:t xml:space="preserve">חברת נמלי ישראל-פיתוח ונכסים בע"מ נ' מדינת ישראל-המשרד להגנת הסביבה </w:t>
      </w:r>
      <w:r w:rsidR="005B7AA3" w:rsidRPr="005B7AA3">
        <w:rPr>
          <w:rFonts w:ascii="David" w:hAnsi="David" w:cs="David" w:hint="cs"/>
          <w:b/>
          <w:bCs/>
          <w:highlight w:val="yellow"/>
          <w:u w:val="single"/>
          <w:rtl/>
        </w:rPr>
        <w:t>-</w:t>
      </w:r>
      <w:r w:rsidR="005B7AA3" w:rsidRPr="005B7AA3">
        <w:rPr>
          <w:rFonts w:ascii="David" w:hAnsi="David" w:cs="David" w:hint="cs"/>
          <w:highlight w:val="yellow"/>
          <w:u w:val="single"/>
          <w:rtl/>
        </w:rPr>
        <w:t xml:space="preserve"> </w:t>
      </w:r>
      <w:r w:rsidR="005B7AA3" w:rsidRPr="005B7AA3">
        <w:rPr>
          <w:rFonts w:ascii="David" w:hAnsi="David" w:cs="David"/>
          <w:b/>
          <w:bCs/>
          <w:highlight w:val="yellow"/>
          <w:u w:val="single"/>
          <w:rtl/>
        </w:rPr>
        <w:t>ניתן להימנע מהרשעתו של תאגיד</w:t>
      </w:r>
    </w:p>
    <w:p w14:paraId="227712A8" w14:textId="77777777" w:rsidR="005B7AA3" w:rsidRDefault="00021FE0" w:rsidP="005B7AA3">
      <w:pPr>
        <w:spacing w:after="0" w:line="360" w:lineRule="auto"/>
        <w:jc w:val="both"/>
        <w:rPr>
          <w:rFonts w:ascii="David" w:hAnsi="David" w:cs="David"/>
          <w:rtl/>
        </w:rPr>
      </w:pPr>
      <w:r w:rsidRPr="00021FE0">
        <w:rPr>
          <w:rFonts w:ascii="David" w:hAnsi="David" w:cs="David"/>
          <w:rtl/>
        </w:rPr>
        <w:t xml:space="preserve">השאלה שבמוקד הדיון היא האם ניתן להחיל את הוראות הדין שעניינן אי הרשעה על תאגיד שנמצא אחראי בפלילים, ובאיזה אופן. הבקשה נדונה כערעור. </w:t>
      </w:r>
      <w:r w:rsidRPr="00021FE0">
        <w:rPr>
          <w:rFonts w:ascii="David" w:hAnsi="David" w:cs="David"/>
          <w:b/>
          <w:bCs/>
          <w:rtl/>
        </w:rPr>
        <w:t>רקע:</w:t>
      </w:r>
      <w:r w:rsidRPr="00021FE0">
        <w:rPr>
          <w:rFonts w:ascii="David" w:hAnsi="David" w:cs="David"/>
          <w:rtl/>
        </w:rPr>
        <w:t xml:space="preserve"> המבקשת הועמדה לדין בעקבות זיהום מי הים, בידי קבלן משנה של קבלן ראשי של המבקשת, בעת עבודות</w:t>
      </w:r>
      <w:r w:rsidRPr="00021FE0">
        <w:rPr>
          <w:rFonts w:ascii="David" w:hAnsi="David" w:cs="David"/>
        </w:rPr>
        <w:t xml:space="preserve"> </w:t>
      </w:r>
      <w:r w:rsidRPr="00021FE0">
        <w:rPr>
          <w:rFonts w:ascii="David" w:hAnsi="David" w:cs="David"/>
          <w:rtl/>
        </w:rPr>
        <w:t xml:space="preserve">להרחבת נמל חיפה בשנת 2009. במסגרת הסדר טיעון הודתה המבקשת בעבירות לפי חוק למניעת זיהום הים (הטלת פסולת) תשמ"ג-1983, אך שלושת נושאי המשרה נמחקו מכתב האישום. הוסכם, כי המשיבה תעתור להרשעתה של המבקשת ולחיובה בקנס בסך 100,000 ₪, והמבקשת תעתור לאי-הרשעתה ולפסיקת הסכום האמור בפיצוי ולא כקנס. בימ"ש השלום סבר כי עקרונית ניתן להימנע מהרשעת תאגיד, כי אין מניעה להטלת צו </w:t>
      </w:r>
      <w:proofErr w:type="spellStart"/>
      <w:r w:rsidRPr="00021FE0">
        <w:rPr>
          <w:rFonts w:ascii="David" w:hAnsi="David" w:cs="David"/>
          <w:rtl/>
        </w:rPr>
        <w:t>של"צ</w:t>
      </w:r>
      <w:proofErr w:type="spellEnd"/>
      <w:r w:rsidRPr="00021FE0">
        <w:rPr>
          <w:rFonts w:ascii="David" w:hAnsi="David" w:cs="David"/>
          <w:rtl/>
        </w:rPr>
        <w:t xml:space="preserve"> או צו מבחן על תאגיד, וכי אין מניעה לעריכת תסקיר שירות המבחן לתאגיד וכן כי הטלת צו </w:t>
      </w:r>
      <w:proofErr w:type="spellStart"/>
      <w:r w:rsidRPr="00021FE0">
        <w:rPr>
          <w:rFonts w:ascii="David" w:hAnsi="David" w:cs="David"/>
          <w:rtl/>
        </w:rPr>
        <w:t>של"צ</w:t>
      </w:r>
      <w:proofErr w:type="spellEnd"/>
      <w:r w:rsidRPr="00021FE0">
        <w:rPr>
          <w:rFonts w:ascii="David" w:hAnsi="David" w:cs="David"/>
          <w:rtl/>
        </w:rPr>
        <w:t xml:space="preserve"> או צו מבחן אינה תנאי לאי-הרשעה, וכי ניתן שלא להרשיע תוך הטלת התחייבות שלא לעבור עבירה כסנקציה יחידה. המשיבה ערערה על פסה"ד והערעור התקבל. ביהמ"ש המחוזי קבע כי עקרונית ניתן שלא להרשיע תאגיד, אך מאחר שלא ניתן להימנע מהרשעה ללא צו שירות או צו מבחן, ומאחר שאין אפשרות ישימה </w:t>
      </w:r>
      <w:proofErr w:type="spellStart"/>
      <w:r w:rsidRPr="00021FE0">
        <w:rPr>
          <w:rFonts w:ascii="David" w:hAnsi="David" w:cs="David"/>
          <w:rtl/>
        </w:rPr>
        <w:t>ליתן</w:t>
      </w:r>
      <w:proofErr w:type="spellEnd"/>
      <w:r w:rsidRPr="00021FE0">
        <w:rPr>
          <w:rFonts w:ascii="David" w:hAnsi="David" w:cs="David"/>
          <w:rtl/>
        </w:rPr>
        <w:t xml:space="preserve"> תסקיר שירות מבחן לגבי תאגיד, המסקנה היא שלא ניתן להימנע מלהרשיע תאגיד. משכך, הרשיע ביהמ"ש המחוזי את המבקשת במיוחס לה בכתב האישום והורה על שינוי מהות התשלום מפיצוי לקנס. </w:t>
      </w:r>
    </w:p>
    <w:p w14:paraId="227712A9" w14:textId="77777777" w:rsidR="00E46B12" w:rsidRPr="005B7AA3" w:rsidRDefault="00021FE0" w:rsidP="005B7AA3">
      <w:pPr>
        <w:spacing w:after="0" w:line="360" w:lineRule="auto"/>
        <w:jc w:val="both"/>
        <w:rPr>
          <w:rFonts w:ascii="David" w:hAnsi="David" w:cs="David"/>
          <w:rtl/>
        </w:rPr>
      </w:pPr>
      <w:r w:rsidRPr="005B7AA3">
        <w:rPr>
          <w:rFonts w:ascii="David" w:hAnsi="David" w:cs="David"/>
          <w:b/>
          <w:bCs/>
          <w:u w:val="single"/>
          <w:rtl/>
        </w:rPr>
        <w:t>השאלה היא האם הטעמים להימנעות מהרשעת אדם מתקיימים - ויכול שב</w:t>
      </w:r>
      <w:r w:rsidR="005B7AA3" w:rsidRPr="005B7AA3">
        <w:rPr>
          <w:rFonts w:ascii="David" w:hAnsi="David" w:cs="David"/>
          <w:b/>
          <w:bCs/>
          <w:u w:val="single"/>
          <w:rtl/>
        </w:rPr>
        <w:t>שינויים המתחייבים - גם אצל תאגי</w:t>
      </w:r>
      <w:r w:rsidR="005B7AA3" w:rsidRPr="005B7AA3">
        <w:rPr>
          <w:rFonts w:ascii="David" w:hAnsi="David" w:cs="David" w:hint="cs"/>
          <w:b/>
          <w:bCs/>
          <w:u w:val="single"/>
          <w:rtl/>
        </w:rPr>
        <w:t>ד ?</w:t>
      </w:r>
      <w:r w:rsidRPr="005B7AA3">
        <w:rPr>
          <w:rFonts w:ascii="David" w:hAnsi="David" w:cs="David"/>
          <w:rtl/>
        </w:rPr>
        <w:t xml:space="preserve"> </w:t>
      </w:r>
    </w:p>
    <w:p w14:paraId="227712AA" w14:textId="77777777" w:rsidR="009909C9" w:rsidRPr="00021FE0" w:rsidRDefault="00710B60" w:rsidP="00021FE0">
      <w:pPr>
        <w:spacing w:after="0" w:line="360" w:lineRule="auto"/>
        <w:jc w:val="both"/>
        <w:rPr>
          <w:rFonts w:ascii="David" w:hAnsi="David" w:cs="David"/>
        </w:rPr>
      </w:pPr>
      <w:r>
        <w:rPr>
          <w:rFonts w:ascii="David" w:hAnsi="David" w:cs="David" w:hint="cs"/>
          <w:b/>
          <w:bCs/>
          <w:u w:val="single"/>
          <w:rtl/>
        </w:rPr>
        <w:t>הלכה</w:t>
      </w:r>
      <w:r w:rsidR="00E46B12" w:rsidRPr="00E46B12">
        <w:rPr>
          <w:rFonts w:ascii="David" w:hAnsi="David" w:cs="David" w:hint="cs"/>
          <w:b/>
          <w:bCs/>
          <w:u w:val="single"/>
          <w:rtl/>
        </w:rPr>
        <w:t xml:space="preserve"> :</w:t>
      </w:r>
      <w:r w:rsidR="00E46B12">
        <w:rPr>
          <w:rFonts w:ascii="David" w:hAnsi="David" w:cs="David" w:hint="cs"/>
          <w:rtl/>
        </w:rPr>
        <w:t xml:space="preserve"> </w:t>
      </w:r>
      <w:r w:rsidR="00021FE0" w:rsidRPr="00021FE0">
        <w:rPr>
          <w:rFonts w:ascii="David" w:hAnsi="David" w:cs="David"/>
          <w:rtl/>
        </w:rPr>
        <w:t xml:space="preserve">ביהמ"ש העליון פסק (פה אחד) כי </w:t>
      </w:r>
      <w:r w:rsidR="00021FE0" w:rsidRPr="00E46B12">
        <w:rPr>
          <w:rFonts w:ascii="David" w:hAnsi="David" w:cs="David"/>
          <w:b/>
          <w:bCs/>
          <w:rtl/>
        </w:rPr>
        <w:t>ניתן להימנע מהרשעתו של תאגיד במקרים חריגים וכי במקרה דנן ראוי להימנע מהרשעה</w:t>
      </w:r>
      <w:r w:rsidR="00021FE0" w:rsidRPr="00021FE0">
        <w:rPr>
          <w:rFonts w:ascii="David" w:hAnsi="David" w:cs="David"/>
          <w:rtl/>
        </w:rPr>
        <w:t xml:space="preserve">. השופטים רובינשטיין </w:t>
      </w:r>
      <w:proofErr w:type="spellStart"/>
      <w:r w:rsidR="00021FE0" w:rsidRPr="00021FE0">
        <w:rPr>
          <w:rFonts w:ascii="David" w:hAnsi="David" w:cs="David"/>
          <w:rtl/>
        </w:rPr>
        <w:t>ודנציגר</w:t>
      </w:r>
      <w:proofErr w:type="spellEnd"/>
      <w:r w:rsidR="00021FE0" w:rsidRPr="00021FE0">
        <w:rPr>
          <w:rFonts w:ascii="David" w:hAnsi="David" w:cs="David"/>
          <w:rtl/>
        </w:rPr>
        <w:t xml:space="preserve"> סבורים כי הוראות הדין מחייבות הטלת צו מבחן או צו </w:t>
      </w:r>
      <w:proofErr w:type="spellStart"/>
      <w:r w:rsidR="00021FE0" w:rsidRPr="00021FE0">
        <w:rPr>
          <w:rFonts w:ascii="David" w:hAnsi="David" w:cs="David"/>
          <w:rtl/>
        </w:rPr>
        <w:t>של"צ</w:t>
      </w:r>
      <w:proofErr w:type="spellEnd"/>
      <w:r w:rsidR="00021FE0" w:rsidRPr="00021FE0">
        <w:rPr>
          <w:rFonts w:ascii="David" w:hAnsi="David" w:cs="David"/>
          <w:rtl/>
        </w:rPr>
        <w:t xml:space="preserve"> לצורך אי הרשעה וכי ניתן לערוך תסקיר מבחן לתאגיד ע"י שירות המבחן, בניגוד לדעתו החולקת של השופט עמית. השופטים רובינשטיין ועמית חלוקים בשאלה האם בעבירות של איכות הסביבה ראוי להעמיד לדין תאגיד בלבד ולא את מנהליו.</w:t>
      </w:r>
    </w:p>
    <w:p w14:paraId="227712AB" w14:textId="77777777" w:rsidR="009909C9" w:rsidRDefault="009909C9" w:rsidP="009909C9">
      <w:pPr>
        <w:spacing w:after="0" w:line="240" w:lineRule="auto"/>
        <w:rPr>
          <w:rFonts w:ascii="David" w:hAnsi="David" w:cs="David"/>
          <w:b/>
          <w:bCs/>
          <w:color w:val="FF0000"/>
          <w:u w:val="single"/>
          <w:rtl/>
        </w:rPr>
      </w:pPr>
    </w:p>
    <w:p w14:paraId="227712AC" w14:textId="77777777" w:rsidR="009909C9" w:rsidRPr="009A7733" w:rsidRDefault="009909C9" w:rsidP="00021FE0">
      <w:pPr>
        <w:spacing w:after="0" w:line="360" w:lineRule="auto"/>
        <w:rPr>
          <w:rFonts w:ascii="David" w:hAnsi="David" w:cs="David"/>
          <w:b/>
          <w:bCs/>
          <w:u w:val="single"/>
          <w:rtl/>
        </w:rPr>
      </w:pPr>
      <w:r w:rsidRPr="005B7AA3">
        <w:rPr>
          <w:rFonts w:ascii="David" w:hAnsi="David" w:cs="David"/>
          <w:b/>
          <w:bCs/>
          <w:highlight w:val="yellow"/>
          <w:u w:val="single"/>
          <w:rtl/>
        </w:rPr>
        <w:t>הפטריארכיה היוונית האורתודוכסית של ירושלים נ' עירית רמלה</w:t>
      </w:r>
      <w:r w:rsidR="005B7AA3" w:rsidRPr="005B7AA3">
        <w:rPr>
          <w:rFonts w:ascii="David" w:hAnsi="David" w:cs="David" w:hint="cs"/>
          <w:b/>
          <w:bCs/>
          <w:highlight w:val="yellow"/>
          <w:u w:val="single"/>
          <w:rtl/>
        </w:rPr>
        <w:t xml:space="preserve"> </w:t>
      </w:r>
      <w:r w:rsidR="005B7AA3" w:rsidRPr="005B7AA3">
        <w:rPr>
          <w:rFonts w:ascii="David" w:hAnsi="David" w:cs="David"/>
          <w:b/>
          <w:bCs/>
          <w:highlight w:val="yellow"/>
          <w:u w:val="single"/>
          <w:rtl/>
        </w:rPr>
        <w:t>–</w:t>
      </w:r>
      <w:r w:rsidR="005B7AA3" w:rsidRPr="005B7AA3">
        <w:rPr>
          <w:rFonts w:ascii="David" w:hAnsi="David" w:cs="David" w:hint="cs"/>
          <w:b/>
          <w:bCs/>
          <w:highlight w:val="yellow"/>
          <w:u w:val="single"/>
          <w:rtl/>
        </w:rPr>
        <w:t xml:space="preserve"> הכרה כגוף משפטי יכולה להיעשות במשתמע.</w:t>
      </w:r>
      <w:r w:rsidR="005B7AA3">
        <w:rPr>
          <w:rFonts w:ascii="David" w:hAnsi="David" w:cs="David" w:hint="cs"/>
          <w:b/>
          <w:bCs/>
          <w:u w:val="single"/>
          <w:rtl/>
        </w:rPr>
        <w:t xml:space="preserve"> </w:t>
      </w:r>
    </w:p>
    <w:p w14:paraId="227712AD" w14:textId="77777777" w:rsidR="00E46B12" w:rsidRDefault="00E46B12" w:rsidP="00E46B12">
      <w:pPr>
        <w:spacing w:after="0" w:line="360" w:lineRule="auto"/>
        <w:jc w:val="both"/>
        <w:rPr>
          <w:rFonts w:ascii="David" w:hAnsi="David" w:cs="David"/>
          <w:rtl/>
        </w:rPr>
      </w:pPr>
      <w:r w:rsidRPr="00E46B12">
        <w:rPr>
          <w:rFonts w:ascii="David" w:hAnsi="David" w:cs="David"/>
          <w:rtl/>
        </w:rPr>
        <w:t>הפטריארכיה היוונית האורתודוכסית של ירושלים (להלן</w:t>
      </w:r>
      <w:r w:rsidRPr="00E46B12">
        <w:rPr>
          <w:rFonts w:ascii="David" w:hAnsi="David" w:cs="David"/>
        </w:rPr>
        <w:t xml:space="preserve"> -</w:t>
      </w:r>
      <w:r w:rsidRPr="00E46B12">
        <w:rPr>
          <w:rFonts w:ascii="David" w:hAnsi="David" w:cs="David"/>
          <w:rtl/>
        </w:rPr>
        <w:t xml:space="preserve"> התובעת) הגישה תביעה לבית המשפט המחוזי בתל אביב-יפו נגד עיריית רמלה (להלן </w:t>
      </w:r>
      <w:r w:rsidRPr="00E46B12">
        <w:rPr>
          <w:rFonts w:ascii="David" w:hAnsi="David" w:cs="David"/>
        </w:rPr>
        <w:softHyphen/>
      </w:r>
      <w:r w:rsidRPr="00E46B12">
        <w:rPr>
          <w:rFonts w:ascii="David" w:hAnsi="David" w:cs="David"/>
          <w:rtl/>
        </w:rPr>
        <w:t>הנתבעת) ובה טענה, שהיא בעלת המנזר היווני האורתודוכסי הנמצא ברמלה, שהמנזר משמש בחלקו לצרכים דתיים של</w:t>
      </w:r>
      <w:r w:rsidRPr="00E46B12">
        <w:rPr>
          <w:rFonts w:ascii="David" w:hAnsi="David" w:cs="David"/>
        </w:rPr>
        <w:t xml:space="preserve"> </w:t>
      </w:r>
      <w:r w:rsidRPr="00E46B12">
        <w:rPr>
          <w:rFonts w:ascii="David" w:hAnsi="David" w:cs="David"/>
          <w:rtl/>
        </w:rPr>
        <w:t xml:space="preserve">העדה היוונית האורתודוכסית, ובחלקו מושכר לבעלי עסקים שונים, ושנגרמו למנזר נזקים עקב זרימת מים מצינור של הנתבעת, שהיה לקוי ופגום. היא תבעה פיצויים בסכום של </w:t>
      </w:r>
      <w:r w:rsidRPr="00E46B12">
        <w:rPr>
          <w:rFonts w:ascii="David" w:hAnsi="David" w:cs="David"/>
        </w:rPr>
        <w:t>000</w:t>
      </w:r>
      <w:r w:rsidRPr="00E46B12">
        <w:rPr>
          <w:rFonts w:ascii="David" w:hAnsi="David" w:cs="David"/>
          <w:rtl/>
        </w:rPr>
        <w:t>,</w:t>
      </w:r>
      <w:r w:rsidRPr="00E46B12">
        <w:rPr>
          <w:rFonts w:ascii="David" w:hAnsi="David" w:cs="David"/>
        </w:rPr>
        <w:t>500</w:t>
      </w:r>
      <w:r w:rsidRPr="00E46B12">
        <w:rPr>
          <w:rFonts w:ascii="David" w:hAnsi="David" w:cs="David"/>
          <w:rtl/>
        </w:rPr>
        <w:t>,</w:t>
      </w:r>
      <w:r w:rsidRPr="00E46B12">
        <w:rPr>
          <w:rFonts w:ascii="David" w:hAnsi="David" w:cs="David"/>
        </w:rPr>
        <w:t xml:space="preserve"> 1</w:t>
      </w:r>
      <w:r w:rsidRPr="00E46B12">
        <w:rPr>
          <w:rFonts w:ascii="David" w:hAnsi="David" w:cs="David"/>
          <w:rtl/>
        </w:rPr>
        <w:t xml:space="preserve">ל"י מהנתבעת על-פי עוולת רשלנות. הנתבעת התגוננה בפני התביעה ובנוסף לכך הגישה בקשה למחיקת התביעה </w:t>
      </w:r>
      <w:r w:rsidRPr="005B7AA3">
        <w:rPr>
          <w:rFonts w:ascii="David" w:hAnsi="David" w:cs="David"/>
          <w:b/>
          <w:bCs/>
          <w:rtl/>
        </w:rPr>
        <w:t>והעלתה בה טענה, שהתובעת אינה מאוגדת כדין, ואין היא רשאית לתבוע סעד כספי לפי דיני נזיקין</w:t>
      </w:r>
      <w:r w:rsidRPr="00E46B12">
        <w:rPr>
          <w:rFonts w:ascii="David" w:hAnsi="David" w:cs="David"/>
          <w:rtl/>
        </w:rPr>
        <w:t xml:space="preserve">. בימ"ש המחוזי קיבל את טענת הנתבעת, שהתובעת איננה גוף משפטי, ועל-כן לא הייתה רשאית להגיש את התביעה, יחד עם זה הוא השאיר לתובעת פתח לתיקון התביעה על סמך טענה חלופית של התובעת, </w:t>
      </w:r>
      <w:r w:rsidRPr="005B7AA3">
        <w:rPr>
          <w:rFonts w:ascii="David" w:hAnsi="David" w:cs="David"/>
          <w:b/>
          <w:bCs/>
          <w:rtl/>
        </w:rPr>
        <w:t xml:space="preserve">שהמנזר הוא הקדש, ויש זכות לפטריארך להגיש תביעה בשמו ולכן אם תוגש בקשה לתיקון כתב התביעה תוך </w:t>
      </w:r>
      <w:r w:rsidRPr="005B7AA3">
        <w:rPr>
          <w:rFonts w:ascii="David" w:hAnsi="David" w:cs="David"/>
          <w:b/>
          <w:bCs/>
        </w:rPr>
        <w:t>30</w:t>
      </w:r>
      <w:r w:rsidRPr="005B7AA3">
        <w:rPr>
          <w:rFonts w:ascii="David" w:hAnsi="David" w:cs="David"/>
          <w:b/>
          <w:bCs/>
          <w:rtl/>
        </w:rPr>
        <w:t xml:space="preserve">יום מיום מתן החלטתו ואם יורשה התיקון, התביעה לא תימחק. </w:t>
      </w:r>
      <w:r w:rsidRPr="005B7AA3">
        <w:rPr>
          <w:rFonts w:ascii="David" w:hAnsi="David" w:cs="David" w:hint="cs"/>
          <w:b/>
          <w:bCs/>
          <w:rtl/>
        </w:rPr>
        <w:t xml:space="preserve"> </w:t>
      </w:r>
      <w:r>
        <w:rPr>
          <w:rFonts w:ascii="David" w:hAnsi="David" w:cs="David" w:hint="cs"/>
          <w:rtl/>
        </w:rPr>
        <w:t xml:space="preserve"> </w:t>
      </w:r>
    </w:p>
    <w:p w14:paraId="227712AE" w14:textId="77777777" w:rsidR="00965328" w:rsidRPr="005B7AA3" w:rsidRDefault="00710B60" w:rsidP="005B7AA3">
      <w:pPr>
        <w:spacing w:after="0" w:line="360" w:lineRule="auto"/>
        <w:jc w:val="both"/>
        <w:rPr>
          <w:rFonts w:ascii="David" w:hAnsi="David" w:cs="David"/>
          <w:rtl/>
        </w:rPr>
      </w:pPr>
      <w:r>
        <w:rPr>
          <w:rFonts w:ascii="David" w:hAnsi="David" w:cs="David" w:hint="cs"/>
          <w:b/>
          <w:bCs/>
          <w:u w:val="single"/>
          <w:rtl/>
        </w:rPr>
        <w:t>הלכה</w:t>
      </w:r>
      <w:r w:rsidR="00E46B12" w:rsidRPr="00E46B12">
        <w:rPr>
          <w:rFonts w:ascii="David" w:hAnsi="David" w:cs="David"/>
          <w:b/>
          <w:bCs/>
          <w:u w:val="single"/>
          <w:rtl/>
        </w:rPr>
        <w:t xml:space="preserve"> : </w:t>
      </w:r>
      <w:r w:rsidR="00E46B12" w:rsidRPr="00E46B12">
        <w:rPr>
          <w:rFonts w:ascii="David" w:hAnsi="David" w:cs="David"/>
          <w:rtl/>
        </w:rPr>
        <w:t>אם הדין מכיר בכשרותו של גוף מסוים להיות בעל זכות או לחוב</w:t>
      </w:r>
      <w:r w:rsidR="00E46B12" w:rsidRPr="00E46B12">
        <w:rPr>
          <w:rFonts w:ascii="David" w:hAnsi="David" w:cs="David"/>
        </w:rPr>
        <w:t xml:space="preserve"> </w:t>
      </w:r>
      <w:r w:rsidR="00E46B12" w:rsidRPr="00E46B12">
        <w:rPr>
          <w:rFonts w:ascii="David" w:hAnsi="David" w:cs="David"/>
          <w:rtl/>
        </w:rPr>
        <w:t>בהתחייבות, ממילא אותו גוף יצור נחשב ל"אדם", אשר יכול לתבוע ולהיתבע</w:t>
      </w:r>
      <w:r w:rsidR="00E46B12">
        <w:rPr>
          <w:rFonts w:ascii="David" w:hAnsi="David" w:cs="David"/>
          <w:rtl/>
        </w:rPr>
        <w:t xml:space="preserve"> בגין זכויותיו או בגין חובותיו.</w:t>
      </w:r>
      <w:r w:rsidR="00E46B12" w:rsidRPr="00E46B12">
        <w:rPr>
          <w:rFonts w:ascii="David" w:hAnsi="David" w:cs="David"/>
        </w:rPr>
        <w:t xml:space="preserve"> </w:t>
      </w:r>
      <w:r w:rsidR="00E46B12" w:rsidRPr="005B7AA3">
        <w:rPr>
          <w:rFonts w:ascii="David" w:hAnsi="David" w:cs="David"/>
          <w:b/>
          <w:bCs/>
          <w:highlight w:val="yellow"/>
          <w:rtl/>
        </w:rPr>
        <w:t>הכרתו של המחוקק, שגוף מסוים יכול להיות נושא לזכויות וחובות, אינה</w:t>
      </w:r>
      <w:r w:rsidR="00E46B12" w:rsidRPr="005B7AA3">
        <w:rPr>
          <w:rFonts w:ascii="David" w:hAnsi="David" w:cs="David"/>
          <w:b/>
          <w:bCs/>
          <w:highlight w:val="yellow"/>
        </w:rPr>
        <w:t xml:space="preserve"> </w:t>
      </w:r>
      <w:r w:rsidR="00E46B12" w:rsidRPr="005B7AA3">
        <w:rPr>
          <w:rFonts w:ascii="David" w:hAnsi="David" w:cs="David"/>
          <w:b/>
          <w:bCs/>
          <w:highlight w:val="yellow"/>
          <w:rtl/>
        </w:rPr>
        <w:t>חייבת להינתן במפורש, אלא היא יכולה להינתן גם במשתמע בדרכים שונות, וביניהן הוראות בחיקוקים, שמהן נראה מכללא, שהכרה כזו ניתנה</w:t>
      </w:r>
      <w:r w:rsidR="00E46B12" w:rsidRPr="005B7AA3">
        <w:rPr>
          <w:rFonts w:ascii="David" w:hAnsi="David" w:cs="David"/>
          <w:b/>
          <w:bCs/>
          <w:highlight w:val="yellow"/>
        </w:rPr>
        <w:t>.</w:t>
      </w:r>
      <w:r w:rsidR="00E46B12">
        <w:rPr>
          <w:rFonts w:ascii="David" w:hAnsi="David" w:cs="David" w:hint="cs"/>
          <w:rtl/>
        </w:rPr>
        <w:t xml:space="preserve"> </w:t>
      </w:r>
      <w:r w:rsidR="00E46B12" w:rsidRPr="00E46B12">
        <w:rPr>
          <w:rFonts w:ascii="David" w:hAnsi="David" w:cs="David"/>
          <w:rtl/>
        </w:rPr>
        <w:t xml:space="preserve">המערערת הייתה על-פי דין גוף, אשר יכול היה להיות בעל מקרקעין ובעל זכויות, הנובעות מבעלות במקרקעין, וכן </w:t>
      </w:r>
      <w:bookmarkStart w:id="0" w:name="ABSTRACT_END"/>
      <w:bookmarkEnd w:id="0"/>
      <w:r w:rsidR="00E46B12" w:rsidRPr="00E46B12">
        <w:rPr>
          <w:rFonts w:ascii="David" w:hAnsi="David" w:cs="David"/>
          <w:rtl/>
        </w:rPr>
        <w:t>יכלה להתחייב בחובות. מצבה על-פי דין לא השתנה מבחינה זו מאז</w:t>
      </w:r>
      <w:r w:rsidR="00E46B12">
        <w:rPr>
          <w:rFonts w:ascii="David" w:hAnsi="David" w:cs="David"/>
        </w:rPr>
        <w:t xml:space="preserve"> </w:t>
      </w:r>
      <w:r w:rsidR="00E46B12" w:rsidRPr="00E46B12">
        <w:rPr>
          <w:rFonts w:ascii="David" w:hAnsi="David" w:cs="David"/>
          <w:rtl/>
        </w:rPr>
        <w:t xml:space="preserve">הקמת המדינה. </w:t>
      </w:r>
      <w:r w:rsidR="00E46B12" w:rsidRPr="00E46B12">
        <w:rPr>
          <w:rFonts w:ascii="David" w:hAnsi="David" w:cs="David"/>
          <w:b/>
          <w:bCs/>
          <w:rtl/>
        </w:rPr>
        <w:t xml:space="preserve">לא יכול להיות ספק, שהמערערת היא </w:t>
      </w:r>
      <w:r w:rsidR="00E46B12" w:rsidRPr="00E46B12">
        <w:rPr>
          <w:rFonts w:ascii="David" w:hAnsi="David" w:cs="David"/>
          <w:b/>
          <w:bCs/>
          <w:rtl/>
        </w:rPr>
        <w:lastRenderedPageBreak/>
        <w:t>אישיות משפטית, לפחות לצורכי הגנה על זכויותיה, הנובעות מבעלות על מקרקעין, ולכן יש לה זכות לתבוע מהמשיבה פיצויים בגין נזק, שנגרם למקרקעין שבבעלותה.</w:t>
      </w:r>
    </w:p>
    <w:p w14:paraId="227712AF" w14:textId="77777777" w:rsidR="00E46B12" w:rsidRPr="005B7AA3" w:rsidRDefault="009909C9" w:rsidP="00E46B12">
      <w:pPr>
        <w:spacing w:after="0" w:line="360" w:lineRule="auto"/>
        <w:rPr>
          <w:rFonts w:ascii="David" w:hAnsi="David" w:cs="David"/>
          <w:b/>
          <w:bCs/>
          <w:highlight w:val="yellow"/>
          <w:u w:val="single"/>
          <w:rtl/>
        </w:rPr>
      </w:pPr>
      <w:r w:rsidRPr="009A7733">
        <w:rPr>
          <w:rFonts w:ascii="David" w:hAnsi="David" w:cs="David"/>
          <w:b/>
          <w:bCs/>
          <w:highlight w:val="yellow"/>
          <w:u w:val="single"/>
          <w:rtl/>
        </w:rPr>
        <w:t xml:space="preserve">ע"א 324/82 עירית בני-ברק ואח' נ' ברוך </w:t>
      </w:r>
      <w:proofErr w:type="spellStart"/>
      <w:r w:rsidRPr="009A7733">
        <w:rPr>
          <w:rFonts w:ascii="David" w:hAnsi="David" w:cs="David"/>
          <w:b/>
          <w:bCs/>
          <w:highlight w:val="yellow"/>
          <w:u w:val="single"/>
          <w:rtl/>
        </w:rPr>
        <w:t>רוטברד</w:t>
      </w:r>
      <w:proofErr w:type="spellEnd"/>
      <w:r w:rsidRPr="009A7733">
        <w:rPr>
          <w:rFonts w:ascii="David" w:hAnsi="David" w:cs="David"/>
          <w:b/>
          <w:bCs/>
          <w:highlight w:val="yellow"/>
          <w:u w:val="single"/>
          <w:rtl/>
        </w:rPr>
        <w:t xml:space="preserve"> ואח'</w:t>
      </w:r>
      <w:r w:rsidR="005B7AA3">
        <w:rPr>
          <w:rFonts w:ascii="David" w:hAnsi="David" w:cs="David" w:hint="cs"/>
          <w:b/>
          <w:bCs/>
          <w:sz w:val="32"/>
          <w:szCs w:val="32"/>
          <w:highlight w:val="yellow"/>
          <w:u w:val="single"/>
          <w:rtl/>
        </w:rPr>
        <w:t xml:space="preserve"> </w:t>
      </w:r>
      <w:r w:rsidR="005B7AA3">
        <w:rPr>
          <w:rFonts w:ascii="David" w:hAnsi="David" w:cs="David"/>
          <w:b/>
          <w:bCs/>
          <w:highlight w:val="yellow"/>
          <w:u w:val="single"/>
          <w:rtl/>
        </w:rPr>
        <w:t>–</w:t>
      </w:r>
      <w:r w:rsidR="005B7AA3">
        <w:rPr>
          <w:rFonts w:ascii="David" w:hAnsi="David" w:cs="David" w:hint="cs"/>
          <w:b/>
          <w:bCs/>
          <w:highlight w:val="yellow"/>
          <w:u w:val="single"/>
          <w:rtl/>
        </w:rPr>
        <w:t xml:space="preserve"> זכות תביעה של החברה לא עומדת לאורגן. </w:t>
      </w:r>
    </w:p>
    <w:p w14:paraId="227712B0" w14:textId="77777777" w:rsidR="00300D19" w:rsidRDefault="00E46B12" w:rsidP="005B7AA3">
      <w:pPr>
        <w:spacing w:after="0" w:line="360" w:lineRule="auto"/>
        <w:jc w:val="both"/>
        <w:rPr>
          <w:rFonts w:ascii="David" w:hAnsi="David" w:cs="David"/>
          <w:rtl/>
        </w:rPr>
      </w:pPr>
      <w:r>
        <w:rPr>
          <w:rFonts w:ascii="David" w:hAnsi="David" w:cs="David" w:hint="cs"/>
          <w:rtl/>
        </w:rPr>
        <w:t>נאות פיתוח בע"מ היא חברה אשר חבריה הם חברת פיתוח בע"מ ובני הזוג שלומי</w:t>
      </w:r>
      <w:r w:rsidR="005B7AA3">
        <w:rPr>
          <w:rFonts w:ascii="David" w:hAnsi="David" w:cs="David" w:hint="cs"/>
          <w:rtl/>
        </w:rPr>
        <w:t xml:space="preserve">ת </w:t>
      </w:r>
      <w:r>
        <w:rPr>
          <w:rFonts w:ascii="David" w:hAnsi="David" w:cs="David" w:hint="cs"/>
          <w:rtl/>
        </w:rPr>
        <w:t xml:space="preserve">וברוך </w:t>
      </w:r>
      <w:proofErr w:type="spellStart"/>
      <w:r>
        <w:rPr>
          <w:rFonts w:ascii="David" w:hAnsi="David" w:cs="David" w:hint="cs"/>
          <w:rtl/>
        </w:rPr>
        <w:t>רוטברד</w:t>
      </w:r>
      <w:proofErr w:type="spellEnd"/>
      <w:r>
        <w:rPr>
          <w:rFonts w:ascii="David" w:hAnsi="David" w:cs="David" w:hint="cs"/>
          <w:rtl/>
        </w:rPr>
        <w:t xml:space="preserve">. שיעור האחזקה של כל קבוצה היה 50% ממניותיה של החברה. </w:t>
      </w:r>
      <w:r w:rsidR="00300D19">
        <w:rPr>
          <w:rFonts w:ascii="David" w:hAnsi="David" w:cs="David" w:hint="cs"/>
          <w:rtl/>
        </w:rPr>
        <w:t xml:space="preserve">מנהליה של החברה היו פנחס פיוטרקובסקי ומנחם מורגנשטרן, שמונו על ידי פיתוח בע"מ וברוך </w:t>
      </w:r>
      <w:proofErr w:type="spellStart"/>
      <w:r w:rsidR="00300D19">
        <w:rPr>
          <w:rFonts w:ascii="David" w:hAnsi="David" w:cs="David" w:hint="cs"/>
          <w:rtl/>
        </w:rPr>
        <w:t>רוטברד</w:t>
      </w:r>
      <w:proofErr w:type="spellEnd"/>
      <w:r w:rsidR="00300D19">
        <w:rPr>
          <w:rFonts w:ascii="David" w:hAnsi="David" w:cs="David" w:hint="cs"/>
          <w:rtl/>
        </w:rPr>
        <w:t xml:space="preserve"> שמונה על ידי קבוצתו. מטרת התאגדותה של החברה הייתה הקמתו של פרויקט בנייה לבני זוג דתיים בבני ברק. במהלך הפרויקט נתגלע סכסוך משפטי בנוגע להיתרי בנייה והחברה ומנהלה, </w:t>
      </w:r>
      <w:proofErr w:type="spellStart"/>
      <w:r w:rsidR="00300D19">
        <w:rPr>
          <w:rFonts w:ascii="David" w:hAnsi="David" w:cs="David" w:hint="cs"/>
          <w:rtl/>
        </w:rPr>
        <w:t>רוטברד</w:t>
      </w:r>
      <w:proofErr w:type="spellEnd"/>
      <w:r w:rsidR="00300D19">
        <w:rPr>
          <w:rFonts w:ascii="David" w:hAnsi="David" w:cs="David" w:hint="cs"/>
          <w:rtl/>
        </w:rPr>
        <w:t xml:space="preserve"> הגישו תביעת נזיקין נגד עיריית בני ברק, הוועדה המקומית וגורמים נוספים. </w:t>
      </w:r>
      <w:r w:rsidR="00300D19" w:rsidRPr="00300D19">
        <w:rPr>
          <w:rFonts w:ascii="David" w:hAnsi="David" w:cs="David" w:hint="cs"/>
          <w:b/>
          <w:bCs/>
          <w:rtl/>
        </w:rPr>
        <w:t>השאלה המשפטית הינה מי הם בעלי הדין הראויים בהליך המשפטי?</w:t>
      </w:r>
    </w:p>
    <w:p w14:paraId="227712B1" w14:textId="77777777" w:rsidR="00300D19" w:rsidRPr="00300D19" w:rsidRDefault="00710B60" w:rsidP="00F46CB3">
      <w:pPr>
        <w:spacing w:after="0" w:line="360" w:lineRule="auto"/>
        <w:jc w:val="both"/>
        <w:rPr>
          <w:rFonts w:ascii="David" w:hAnsi="David" w:cs="David"/>
          <w:rtl/>
        </w:rPr>
      </w:pPr>
      <w:r>
        <w:rPr>
          <w:rFonts w:ascii="David" w:hAnsi="David" w:cs="David" w:hint="cs"/>
          <w:b/>
          <w:bCs/>
          <w:u w:val="single"/>
          <w:rtl/>
        </w:rPr>
        <w:t>הלכה</w:t>
      </w:r>
      <w:r w:rsidR="00300D19" w:rsidRPr="00300D19">
        <w:rPr>
          <w:rFonts w:ascii="David" w:hAnsi="David" w:cs="David" w:hint="cs"/>
          <w:b/>
          <w:bCs/>
          <w:u w:val="single"/>
          <w:rtl/>
        </w:rPr>
        <w:t xml:space="preserve"> : </w:t>
      </w:r>
      <w:proofErr w:type="spellStart"/>
      <w:r w:rsidR="00F46CB3">
        <w:rPr>
          <w:rFonts w:ascii="David" w:hAnsi="David" w:cs="David" w:hint="cs"/>
          <w:rtl/>
        </w:rPr>
        <w:t>רוטברד</w:t>
      </w:r>
      <w:proofErr w:type="spellEnd"/>
      <w:r w:rsidR="00F46CB3">
        <w:rPr>
          <w:rFonts w:ascii="David" w:hAnsi="David" w:cs="David" w:hint="cs"/>
          <w:rtl/>
        </w:rPr>
        <w:t xml:space="preserve"> צורף כבעל דין בהליך רק בשל היותו בעל מניות ומנהל בחברה. הוא אינו בעל חלק כלשהו בחלקות המקרקעין ולא היה כזה מעולם. ממילא הוא לא נפגע באופן אישי ובמישרין ממעשה רשלנות שנעשה כלפי בעלת החלקות. הפגיעה בו היא עקיפה בלבד, כבעל אינטרס בחברה ולא כבעל אינטרס במקרקעין. הכלל הרחב הוא, </w:t>
      </w:r>
      <w:r w:rsidR="00F46CB3" w:rsidRPr="00F46CB3">
        <w:rPr>
          <w:rFonts w:ascii="David" w:hAnsi="David" w:cs="David" w:hint="cs"/>
          <w:b/>
          <w:bCs/>
          <w:rtl/>
        </w:rPr>
        <w:t>שיש להבחין בין החברה לבין חבריה. לזו כמו לאלה יש אישיות משפטית נפרדת. ללא נימוק מתאים ואין כזה בענייננו אין לטשטש את ההבחנה ואת ההפרדה ביניהם.</w:t>
      </w:r>
      <w:r w:rsidR="00F46CB3">
        <w:rPr>
          <w:rFonts w:ascii="David" w:hAnsi="David" w:cs="David" w:hint="cs"/>
          <w:rtl/>
        </w:rPr>
        <w:t xml:space="preserve"> אף אם תצמח תועלת עקיפה </w:t>
      </w:r>
      <w:proofErr w:type="spellStart"/>
      <w:r w:rsidR="00F46CB3">
        <w:rPr>
          <w:rFonts w:ascii="David" w:hAnsi="David" w:cs="David" w:hint="cs"/>
          <w:rtl/>
        </w:rPr>
        <w:t>לרוטברד</w:t>
      </w:r>
      <w:proofErr w:type="spellEnd"/>
      <w:r w:rsidR="00F46CB3">
        <w:rPr>
          <w:rFonts w:ascii="David" w:hAnsi="David" w:cs="David" w:hint="cs"/>
          <w:rtl/>
        </w:rPr>
        <w:t xml:space="preserve">, כתוצאה מזכייתה של החברה בהליך, תועלת שעומדת לחבר בחברה שמעשירה את נכסיה, </w:t>
      </w:r>
      <w:r w:rsidR="00F46CB3" w:rsidRPr="00F46CB3">
        <w:rPr>
          <w:rFonts w:ascii="David" w:hAnsi="David" w:cs="David" w:hint="cs"/>
          <w:b/>
          <w:bCs/>
          <w:rtl/>
        </w:rPr>
        <w:t xml:space="preserve">אין לראות </w:t>
      </w:r>
      <w:proofErr w:type="spellStart"/>
      <w:r w:rsidR="00F46CB3" w:rsidRPr="00F46CB3">
        <w:rPr>
          <w:rFonts w:ascii="David" w:hAnsi="David" w:cs="David" w:hint="cs"/>
          <w:b/>
          <w:bCs/>
          <w:rtl/>
        </w:rPr>
        <w:t>ברוטברד</w:t>
      </w:r>
      <w:proofErr w:type="spellEnd"/>
      <w:r w:rsidR="00F46CB3" w:rsidRPr="00F46CB3">
        <w:rPr>
          <w:rFonts w:ascii="David" w:hAnsi="David" w:cs="David" w:hint="cs"/>
          <w:b/>
          <w:bCs/>
          <w:rtl/>
        </w:rPr>
        <w:t xml:space="preserve"> בעל דין ראוי בהליך. התועלת שתצמח לו היא כחבר בחברה, אולם לא קמה לו זכות תביעה אישית בשל נזק שהוסב לחברה. אותו דין חל לגבי מעמדו של </w:t>
      </w:r>
      <w:proofErr w:type="spellStart"/>
      <w:r w:rsidR="00F46CB3" w:rsidRPr="00F46CB3">
        <w:rPr>
          <w:rFonts w:ascii="David" w:hAnsi="David" w:cs="David" w:hint="cs"/>
          <w:b/>
          <w:bCs/>
          <w:rtl/>
        </w:rPr>
        <w:t>רוטברד</w:t>
      </w:r>
      <w:proofErr w:type="spellEnd"/>
      <w:r w:rsidR="00F46CB3" w:rsidRPr="00F46CB3">
        <w:rPr>
          <w:rFonts w:ascii="David" w:hAnsi="David" w:cs="David" w:hint="cs"/>
          <w:b/>
          <w:bCs/>
          <w:rtl/>
        </w:rPr>
        <w:t xml:space="preserve"> כמנהל בחברה.</w:t>
      </w:r>
      <w:r w:rsidR="00F46CB3">
        <w:rPr>
          <w:rFonts w:ascii="David" w:hAnsi="David" w:cs="David" w:hint="cs"/>
          <w:rtl/>
        </w:rPr>
        <w:t xml:space="preserve"> בתור שכזה, הוא מהווה </w:t>
      </w:r>
      <w:r w:rsidR="00F46CB3" w:rsidRPr="005B7AA3">
        <w:rPr>
          <w:rFonts w:ascii="David" w:hAnsi="David" w:cs="David" w:hint="cs"/>
          <w:b/>
          <w:bCs/>
          <w:highlight w:val="yellow"/>
          <w:u w:val="single"/>
          <w:rtl/>
        </w:rPr>
        <w:t>אורגן של החברה ולכן אין לייחס לו באופן אישי זכות תביעה שעומדת לחברה</w:t>
      </w:r>
      <w:r w:rsidR="00F46CB3">
        <w:rPr>
          <w:rFonts w:ascii="David" w:hAnsi="David" w:cs="David" w:hint="cs"/>
          <w:rtl/>
        </w:rPr>
        <w:t xml:space="preserve">. על כן, אין </w:t>
      </w:r>
      <w:proofErr w:type="spellStart"/>
      <w:r w:rsidR="00F46CB3">
        <w:rPr>
          <w:rFonts w:ascii="David" w:hAnsi="David" w:cs="David" w:hint="cs"/>
          <w:rtl/>
        </w:rPr>
        <w:t>לרוטברד</w:t>
      </w:r>
      <w:proofErr w:type="spellEnd"/>
      <w:r w:rsidR="00F46CB3">
        <w:rPr>
          <w:rFonts w:ascii="David" w:hAnsi="David" w:cs="David" w:hint="cs"/>
          <w:rtl/>
        </w:rPr>
        <w:t xml:space="preserve"> מעמד עצמאי כבעל דין בענייננו </w:t>
      </w:r>
      <w:r w:rsidR="00F46CB3">
        <w:rPr>
          <w:rFonts w:ascii="David" w:hAnsi="David" w:cs="David"/>
          <w:rtl/>
        </w:rPr>
        <w:t>–</w:t>
      </w:r>
      <w:r w:rsidR="00F46CB3">
        <w:rPr>
          <w:rFonts w:ascii="David" w:hAnsi="David" w:cs="David" w:hint="cs"/>
          <w:rtl/>
        </w:rPr>
        <w:t xml:space="preserve"> הערעור התקבל. </w:t>
      </w:r>
    </w:p>
    <w:p w14:paraId="227712B2" w14:textId="77777777" w:rsidR="00E46B12" w:rsidRPr="00E46B12" w:rsidRDefault="00E46B12" w:rsidP="009909C9">
      <w:pPr>
        <w:spacing w:line="360" w:lineRule="auto"/>
        <w:rPr>
          <w:rFonts w:ascii="David" w:hAnsi="David" w:cs="David"/>
          <w:highlight w:val="yellow"/>
          <w:rtl/>
        </w:rPr>
      </w:pPr>
    </w:p>
    <w:p w14:paraId="227712B3" w14:textId="77777777" w:rsidR="008B1030" w:rsidRDefault="008B1030" w:rsidP="00643E39">
      <w:pPr>
        <w:spacing w:line="360" w:lineRule="auto"/>
        <w:rPr>
          <w:rFonts w:ascii="David" w:hAnsi="David" w:cs="David"/>
          <w:b/>
          <w:bCs/>
          <w:i/>
          <w:iCs/>
          <w:sz w:val="36"/>
          <w:szCs w:val="36"/>
          <w:highlight w:val="yellow"/>
          <w:u w:val="single"/>
          <w:rtl/>
        </w:rPr>
      </w:pPr>
    </w:p>
    <w:p w14:paraId="227712B4" w14:textId="77777777" w:rsidR="008B1030" w:rsidRDefault="008B1030" w:rsidP="00643E39">
      <w:pPr>
        <w:spacing w:line="360" w:lineRule="auto"/>
        <w:rPr>
          <w:rFonts w:ascii="David" w:hAnsi="David" w:cs="David"/>
          <w:b/>
          <w:bCs/>
          <w:i/>
          <w:iCs/>
          <w:sz w:val="36"/>
          <w:szCs w:val="36"/>
          <w:highlight w:val="yellow"/>
          <w:u w:val="single"/>
          <w:rtl/>
        </w:rPr>
      </w:pPr>
    </w:p>
    <w:p w14:paraId="227712B5" w14:textId="77777777" w:rsidR="008B1030" w:rsidRDefault="008B1030" w:rsidP="00643E39">
      <w:pPr>
        <w:spacing w:line="360" w:lineRule="auto"/>
        <w:rPr>
          <w:rFonts w:ascii="David" w:hAnsi="David" w:cs="David"/>
          <w:b/>
          <w:bCs/>
          <w:i/>
          <w:iCs/>
          <w:sz w:val="36"/>
          <w:szCs w:val="36"/>
          <w:highlight w:val="yellow"/>
          <w:u w:val="single"/>
          <w:rtl/>
        </w:rPr>
      </w:pPr>
    </w:p>
    <w:p w14:paraId="227712B6" w14:textId="77777777" w:rsidR="008B1030" w:rsidRDefault="008B1030" w:rsidP="00643E39">
      <w:pPr>
        <w:spacing w:line="360" w:lineRule="auto"/>
        <w:rPr>
          <w:rFonts w:ascii="David" w:hAnsi="David" w:cs="David"/>
          <w:b/>
          <w:bCs/>
          <w:i/>
          <w:iCs/>
          <w:sz w:val="36"/>
          <w:szCs w:val="36"/>
          <w:highlight w:val="yellow"/>
          <w:u w:val="single"/>
          <w:rtl/>
        </w:rPr>
      </w:pPr>
    </w:p>
    <w:p w14:paraId="227712B7" w14:textId="77777777" w:rsidR="008B1030" w:rsidRDefault="008B1030" w:rsidP="00643E39">
      <w:pPr>
        <w:spacing w:line="360" w:lineRule="auto"/>
        <w:rPr>
          <w:rFonts w:ascii="David" w:hAnsi="David" w:cs="David"/>
          <w:b/>
          <w:bCs/>
          <w:i/>
          <w:iCs/>
          <w:sz w:val="36"/>
          <w:szCs w:val="36"/>
          <w:highlight w:val="yellow"/>
          <w:u w:val="single"/>
          <w:rtl/>
        </w:rPr>
      </w:pPr>
    </w:p>
    <w:p w14:paraId="227712B8" w14:textId="77777777" w:rsidR="008B1030" w:rsidRDefault="008B1030" w:rsidP="00643E39">
      <w:pPr>
        <w:spacing w:line="360" w:lineRule="auto"/>
        <w:rPr>
          <w:rFonts w:ascii="David" w:hAnsi="David" w:cs="David"/>
          <w:b/>
          <w:bCs/>
          <w:i/>
          <w:iCs/>
          <w:sz w:val="36"/>
          <w:szCs w:val="36"/>
          <w:highlight w:val="yellow"/>
          <w:u w:val="single"/>
          <w:rtl/>
        </w:rPr>
      </w:pPr>
    </w:p>
    <w:p w14:paraId="227712B9" w14:textId="77777777" w:rsidR="008B1030" w:rsidRDefault="008B1030" w:rsidP="00643E39">
      <w:pPr>
        <w:spacing w:line="360" w:lineRule="auto"/>
        <w:rPr>
          <w:rFonts w:ascii="David" w:hAnsi="David" w:cs="David"/>
          <w:b/>
          <w:bCs/>
          <w:i/>
          <w:iCs/>
          <w:sz w:val="36"/>
          <w:szCs w:val="36"/>
          <w:highlight w:val="yellow"/>
          <w:u w:val="single"/>
          <w:rtl/>
        </w:rPr>
      </w:pPr>
    </w:p>
    <w:p w14:paraId="227712BA" w14:textId="77777777" w:rsidR="008B1030" w:rsidRDefault="008B1030" w:rsidP="00643E39">
      <w:pPr>
        <w:spacing w:line="360" w:lineRule="auto"/>
        <w:rPr>
          <w:rFonts w:ascii="David" w:hAnsi="David" w:cs="David"/>
          <w:b/>
          <w:bCs/>
          <w:i/>
          <w:iCs/>
          <w:sz w:val="36"/>
          <w:szCs w:val="36"/>
          <w:highlight w:val="yellow"/>
          <w:u w:val="single"/>
          <w:rtl/>
        </w:rPr>
      </w:pPr>
    </w:p>
    <w:p w14:paraId="227712BB" w14:textId="77777777" w:rsidR="008B1030" w:rsidRDefault="008B1030" w:rsidP="00643E39">
      <w:pPr>
        <w:spacing w:line="360" w:lineRule="auto"/>
        <w:rPr>
          <w:rFonts w:ascii="David" w:hAnsi="David" w:cs="David"/>
          <w:b/>
          <w:bCs/>
          <w:i/>
          <w:iCs/>
          <w:sz w:val="36"/>
          <w:szCs w:val="36"/>
          <w:highlight w:val="yellow"/>
          <w:u w:val="single"/>
          <w:rtl/>
        </w:rPr>
      </w:pPr>
    </w:p>
    <w:p w14:paraId="227712BC" w14:textId="77777777" w:rsidR="008B1030" w:rsidRDefault="008B1030" w:rsidP="00643E39">
      <w:pPr>
        <w:spacing w:line="360" w:lineRule="auto"/>
        <w:rPr>
          <w:rFonts w:ascii="David" w:hAnsi="David" w:cs="David"/>
          <w:b/>
          <w:bCs/>
          <w:i/>
          <w:iCs/>
          <w:sz w:val="36"/>
          <w:szCs w:val="36"/>
          <w:highlight w:val="yellow"/>
          <w:u w:val="single"/>
          <w:rtl/>
        </w:rPr>
      </w:pPr>
    </w:p>
    <w:p w14:paraId="227712BD" w14:textId="77777777" w:rsidR="008B1030" w:rsidRDefault="008B1030" w:rsidP="00643E39">
      <w:pPr>
        <w:spacing w:line="360" w:lineRule="auto"/>
        <w:rPr>
          <w:rFonts w:ascii="David" w:hAnsi="David" w:cs="David"/>
          <w:b/>
          <w:bCs/>
          <w:i/>
          <w:iCs/>
          <w:sz w:val="36"/>
          <w:szCs w:val="36"/>
          <w:highlight w:val="yellow"/>
          <w:u w:val="single"/>
          <w:rtl/>
        </w:rPr>
      </w:pPr>
    </w:p>
    <w:p w14:paraId="227712BE" w14:textId="77777777" w:rsidR="00DB40ED" w:rsidRPr="00DC1CD5" w:rsidRDefault="00643E39" w:rsidP="00643E39">
      <w:pPr>
        <w:spacing w:line="360" w:lineRule="auto"/>
        <w:rPr>
          <w:rFonts w:ascii="David" w:hAnsi="David" w:cs="David"/>
          <w:b/>
          <w:bCs/>
          <w:i/>
          <w:iCs/>
          <w:sz w:val="36"/>
          <w:szCs w:val="36"/>
          <w:u w:val="single"/>
          <w:rtl/>
        </w:rPr>
      </w:pPr>
      <w:r w:rsidRPr="00DC1CD5">
        <w:rPr>
          <w:rFonts w:ascii="David" w:hAnsi="David" w:cs="David"/>
          <w:b/>
          <w:bCs/>
          <w:i/>
          <w:iCs/>
          <w:sz w:val="36"/>
          <w:szCs w:val="36"/>
          <w:highlight w:val="yellow"/>
          <w:u w:val="single"/>
          <w:rtl/>
        </w:rPr>
        <w:lastRenderedPageBreak/>
        <w:t>פרק 2: האישיות המשפטית של החברה בע"מ</w:t>
      </w:r>
    </w:p>
    <w:p w14:paraId="227712BF" w14:textId="77777777" w:rsidR="00965328" w:rsidRPr="00965328" w:rsidRDefault="00965328" w:rsidP="00965328">
      <w:pPr>
        <w:rPr>
          <w:rFonts w:ascii="David" w:hAnsi="David" w:cs="David"/>
          <w:b/>
          <w:bCs/>
          <w:highlight w:val="yellow"/>
          <w:rtl/>
        </w:rPr>
      </w:pPr>
      <w:r w:rsidRPr="00965328">
        <w:rPr>
          <w:rFonts w:ascii="David" w:hAnsi="David" w:cs="David"/>
          <w:b/>
          <w:bCs/>
          <w:highlight w:val="yellow"/>
          <w:rtl/>
        </w:rPr>
        <w:t>סעיפים 4-5 לחוק החברות</w:t>
      </w:r>
    </w:p>
    <w:p w14:paraId="227712C0" w14:textId="77777777" w:rsidR="00965328" w:rsidRPr="00965328" w:rsidRDefault="00965328" w:rsidP="008300DA">
      <w:pPr>
        <w:numPr>
          <w:ilvl w:val="0"/>
          <w:numId w:val="39"/>
        </w:numPr>
        <w:spacing w:after="0" w:line="240" w:lineRule="auto"/>
        <w:ind w:right="0"/>
        <w:rPr>
          <w:rFonts w:ascii="David" w:hAnsi="David" w:cs="David"/>
          <w:highlight w:val="yellow"/>
        </w:rPr>
      </w:pPr>
      <w:r w:rsidRPr="00965328">
        <w:rPr>
          <w:rFonts w:ascii="David" w:hAnsi="David" w:cs="David"/>
          <w:highlight w:val="yellow"/>
        </w:rPr>
        <w:t>Salomon V. Salomon &amp; C0 Ltd [1897] A.C. 22</w:t>
      </w:r>
    </w:p>
    <w:p w14:paraId="227712C1" w14:textId="77777777" w:rsidR="00965328" w:rsidRPr="00965328" w:rsidRDefault="00965328" w:rsidP="008300DA">
      <w:pPr>
        <w:numPr>
          <w:ilvl w:val="0"/>
          <w:numId w:val="39"/>
        </w:numPr>
        <w:spacing w:after="0" w:line="240" w:lineRule="auto"/>
        <w:ind w:right="0"/>
        <w:rPr>
          <w:rFonts w:ascii="David" w:hAnsi="David" w:cs="David"/>
          <w:highlight w:val="yellow"/>
        </w:rPr>
      </w:pPr>
      <w:r w:rsidRPr="00965328">
        <w:rPr>
          <w:rFonts w:ascii="David" w:hAnsi="David" w:cs="David"/>
          <w:highlight w:val="yellow"/>
          <w:rtl/>
        </w:rPr>
        <w:t xml:space="preserve">המר' 634/64 </w:t>
      </w:r>
      <w:proofErr w:type="spellStart"/>
      <w:r w:rsidRPr="00965328">
        <w:rPr>
          <w:rFonts w:ascii="David" w:hAnsi="David" w:cs="David"/>
          <w:i/>
          <w:iCs/>
          <w:highlight w:val="yellow"/>
          <w:rtl/>
        </w:rPr>
        <w:t>סולקין</w:t>
      </w:r>
      <w:proofErr w:type="spellEnd"/>
      <w:r w:rsidRPr="00965328">
        <w:rPr>
          <w:rFonts w:ascii="David" w:hAnsi="David" w:cs="David"/>
          <w:i/>
          <w:iCs/>
          <w:highlight w:val="yellow"/>
          <w:rtl/>
        </w:rPr>
        <w:t xml:space="preserve"> נ' </w:t>
      </w:r>
      <w:proofErr w:type="spellStart"/>
      <w:r w:rsidRPr="00965328">
        <w:rPr>
          <w:rFonts w:ascii="David" w:hAnsi="David" w:cs="David"/>
          <w:i/>
          <w:iCs/>
          <w:highlight w:val="yellow"/>
          <w:rtl/>
        </w:rPr>
        <w:t>גינדי</w:t>
      </w:r>
      <w:proofErr w:type="spellEnd"/>
      <w:r w:rsidRPr="00965328">
        <w:rPr>
          <w:rFonts w:ascii="David" w:hAnsi="David" w:cs="David"/>
          <w:highlight w:val="yellow"/>
          <w:rtl/>
        </w:rPr>
        <w:t>, פ"ד יט(4) 10 (תרגיל)</w:t>
      </w:r>
    </w:p>
    <w:p w14:paraId="227712C2" w14:textId="77777777" w:rsidR="00965328" w:rsidRPr="00965328" w:rsidRDefault="00965328" w:rsidP="008300DA">
      <w:pPr>
        <w:numPr>
          <w:ilvl w:val="0"/>
          <w:numId w:val="39"/>
        </w:numPr>
        <w:spacing w:after="0" w:line="240" w:lineRule="auto"/>
        <w:ind w:right="0"/>
        <w:rPr>
          <w:rFonts w:ascii="David" w:hAnsi="David" w:cs="David"/>
          <w:highlight w:val="yellow"/>
          <w:rtl/>
        </w:rPr>
      </w:pPr>
      <w:r w:rsidRPr="00965328">
        <w:rPr>
          <w:rFonts w:ascii="David" w:hAnsi="David" w:cs="David"/>
          <w:highlight w:val="yellow"/>
          <w:rtl/>
        </w:rPr>
        <w:t xml:space="preserve">ע"א 127/63 </w:t>
      </w:r>
      <w:r w:rsidRPr="00965328">
        <w:rPr>
          <w:rFonts w:ascii="David" w:hAnsi="David" w:cs="David"/>
          <w:i/>
          <w:iCs/>
          <w:highlight w:val="yellow"/>
          <w:rtl/>
        </w:rPr>
        <w:t>אחוזת רחמים נ' קריסטל</w:t>
      </w:r>
      <w:r w:rsidRPr="00965328">
        <w:rPr>
          <w:rFonts w:ascii="David" w:hAnsi="David" w:cs="David"/>
          <w:highlight w:val="yellow"/>
          <w:rtl/>
        </w:rPr>
        <w:t>, פ"ד יז(3) 1932 (תרגיל)</w:t>
      </w:r>
    </w:p>
    <w:p w14:paraId="227712C3" w14:textId="77777777" w:rsidR="00965328" w:rsidRDefault="00965328" w:rsidP="00F878CA">
      <w:pPr>
        <w:spacing w:line="360" w:lineRule="auto"/>
        <w:jc w:val="both"/>
        <w:rPr>
          <w:rFonts w:ascii="David" w:hAnsi="David" w:cs="David"/>
          <w:b/>
          <w:bCs/>
          <w:highlight w:val="green"/>
          <w:u w:val="single"/>
          <w:rtl/>
        </w:rPr>
      </w:pPr>
    </w:p>
    <w:p w14:paraId="227712C4" w14:textId="77777777" w:rsidR="00F878CA" w:rsidRPr="00F878CA" w:rsidRDefault="00712009" w:rsidP="00F878CA">
      <w:pPr>
        <w:spacing w:line="360" w:lineRule="auto"/>
        <w:jc w:val="both"/>
        <w:rPr>
          <w:rFonts w:ascii="David" w:hAnsi="David" w:cs="David"/>
          <w:b/>
          <w:bCs/>
          <w:u w:val="single"/>
          <w:rtl/>
        </w:rPr>
      </w:pPr>
      <w:r w:rsidRPr="00A47E63">
        <w:rPr>
          <w:rFonts w:ascii="David" w:hAnsi="David" w:cs="David" w:hint="cs"/>
          <w:b/>
          <w:bCs/>
          <w:highlight w:val="green"/>
          <w:u w:val="single"/>
          <w:rtl/>
        </w:rPr>
        <w:t xml:space="preserve">דף הוראה מס' 2 </w:t>
      </w:r>
    </w:p>
    <w:p w14:paraId="227712C5" w14:textId="77777777" w:rsidR="00F878CA" w:rsidRDefault="00712009" w:rsidP="00F878CA">
      <w:pPr>
        <w:spacing w:after="0" w:line="360" w:lineRule="auto"/>
        <w:jc w:val="both"/>
        <w:rPr>
          <w:rFonts w:ascii="David" w:hAnsi="David" w:cs="David"/>
        </w:rPr>
      </w:pPr>
      <w:r>
        <w:rPr>
          <w:rFonts w:ascii="David" w:hAnsi="David" w:cs="David" w:hint="cs"/>
          <w:rtl/>
        </w:rPr>
        <w:t xml:space="preserve">החוק שאנחנו מדברים עליו וילווה אותנו במהלך כל השנה הוא חוק החברות. </w:t>
      </w:r>
    </w:p>
    <w:p w14:paraId="227712C6" w14:textId="77777777" w:rsidR="00712009" w:rsidRPr="005B7AA3" w:rsidRDefault="00F878CA" w:rsidP="00F878CA">
      <w:pPr>
        <w:spacing w:after="0" w:line="360" w:lineRule="auto"/>
        <w:jc w:val="both"/>
        <w:rPr>
          <w:rFonts w:ascii="David" w:hAnsi="David" w:cs="David"/>
          <w:b/>
          <w:bCs/>
          <w:sz w:val="24"/>
          <w:szCs w:val="24"/>
          <w:u w:val="single"/>
          <w:rtl/>
        </w:rPr>
      </w:pPr>
      <w:r w:rsidRPr="005B7AA3">
        <w:rPr>
          <w:rFonts w:ascii="David" w:hAnsi="David" w:cs="David" w:hint="cs"/>
          <w:b/>
          <w:bCs/>
          <w:sz w:val="24"/>
          <w:szCs w:val="24"/>
          <w:u w:val="single"/>
          <w:rtl/>
        </w:rPr>
        <w:t xml:space="preserve">מושגי יסוד : </w:t>
      </w:r>
      <w:r w:rsidR="00712009" w:rsidRPr="005B7AA3">
        <w:rPr>
          <w:rFonts w:ascii="David" w:hAnsi="David" w:cs="David" w:hint="cs"/>
          <w:b/>
          <w:bCs/>
          <w:sz w:val="24"/>
          <w:szCs w:val="24"/>
          <w:u w:val="single"/>
          <w:rtl/>
        </w:rPr>
        <w:t xml:space="preserve"> </w:t>
      </w:r>
    </w:p>
    <w:p w14:paraId="227712C7" w14:textId="77777777" w:rsidR="00F878CA" w:rsidRPr="00F878CA" w:rsidRDefault="00F878CA" w:rsidP="006D546C">
      <w:pPr>
        <w:pStyle w:val="a7"/>
        <w:numPr>
          <w:ilvl w:val="0"/>
          <w:numId w:val="3"/>
        </w:numPr>
        <w:spacing w:after="0" w:line="360" w:lineRule="auto"/>
        <w:ind w:left="363"/>
        <w:jc w:val="both"/>
        <w:rPr>
          <w:rFonts w:ascii="David" w:hAnsi="David" w:cs="David"/>
          <w:u w:val="single"/>
        </w:rPr>
      </w:pPr>
      <w:r w:rsidRPr="005B7AA3">
        <w:rPr>
          <w:rFonts w:ascii="David" w:hAnsi="David" w:cs="David" w:hint="cs"/>
          <w:b/>
          <w:bCs/>
          <w:sz w:val="24"/>
          <w:szCs w:val="24"/>
          <w:u w:val="single"/>
          <w:rtl/>
        </w:rPr>
        <w:t>חברה :</w:t>
      </w:r>
      <w:r w:rsidRPr="005B7AA3">
        <w:rPr>
          <w:rFonts w:ascii="David" w:hAnsi="David" w:cs="David" w:hint="cs"/>
          <w:sz w:val="24"/>
          <w:szCs w:val="24"/>
          <w:u w:val="single"/>
          <w:rtl/>
        </w:rPr>
        <w:t xml:space="preserve"> </w:t>
      </w:r>
      <w:r>
        <w:rPr>
          <w:rFonts w:ascii="David" w:hAnsi="David" w:cs="David" w:hint="cs"/>
          <w:rtl/>
        </w:rPr>
        <w:t>ס' 1 לחוק החברות מגדיר בצורה לא ממ</w:t>
      </w:r>
      <w:r w:rsidR="006F5750">
        <w:rPr>
          <w:rFonts w:ascii="David" w:hAnsi="David" w:cs="David" w:hint="cs"/>
          <w:rtl/>
        </w:rPr>
        <w:t xml:space="preserve">צה מהי חברה - </w:t>
      </w:r>
      <w:r w:rsidR="006F5750">
        <w:rPr>
          <w:rStyle w:val="apple-converted-space"/>
          <w:rFonts w:ascii="FrankRuehl" w:hAnsi="FrankRuehl" w:cs="FrankRuehl"/>
          <w:color w:val="000000"/>
          <w:sz w:val="26"/>
          <w:szCs w:val="26"/>
        </w:rPr>
        <w:t> </w:t>
      </w:r>
      <w:r w:rsidR="006F5750">
        <w:rPr>
          <w:rFonts w:ascii="FrankRuehl" w:hAnsi="FrankRuehl" w:cs="FrankRuehl"/>
          <w:color w:val="000000"/>
          <w:sz w:val="26"/>
          <w:szCs w:val="26"/>
        </w:rPr>
        <w:t>"</w:t>
      </w:r>
      <w:r w:rsidR="006F5750">
        <w:rPr>
          <w:rFonts w:ascii="FrankRuehl" w:hAnsi="FrankRuehl" w:cs="FrankRuehl"/>
          <w:color w:val="000000"/>
          <w:sz w:val="26"/>
          <w:szCs w:val="26"/>
          <w:rtl/>
        </w:rPr>
        <w:t>חברה" – חברה שהתאגדה לפי חוק זה, לפי פקודת החברות, פקודת החברות 1921 או פקודת החברות 1919</w:t>
      </w:r>
      <w:r w:rsidR="006F5750">
        <w:rPr>
          <w:rFonts w:ascii="FrankRuehl" w:hAnsi="FrankRuehl" w:cs="FrankRuehl"/>
          <w:color w:val="000000"/>
          <w:sz w:val="26"/>
          <w:szCs w:val="26"/>
        </w:rPr>
        <w:t>;</w:t>
      </w:r>
    </w:p>
    <w:p w14:paraId="227712C8" w14:textId="77777777" w:rsidR="00F878CA" w:rsidRDefault="00F878CA" w:rsidP="006D546C">
      <w:pPr>
        <w:pStyle w:val="a7"/>
        <w:spacing w:after="0" w:line="360" w:lineRule="auto"/>
        <w:ind w:left="363"/>
        <w:jc w:val="both"/>
        <w:rPr>
          <w:rFonts w:ascii="David" w:hAnsi="David" w:cs="David"/>
          <w:rtl/>
        </w:rPr>
      </w:pPr>
      <w:r>
        <w:rPr>
          <w:rFonts w:ascii="David" w:hAnsi="David" w:cs="David" w:hint="cs"/>
          <w:rtl/>
        </w:rPr>
        <w:t xml:space="preserve">"חברה היא חברה שהתאגדה ע"פ חוק זה או לפי פקודות החברות לכל מיני שנים".  חברה היא אישיות משפטית נפרדת אבל החברה מוקמת על ידי בעלי מניות וכל בעל מניות יש לו מניה (מנה) כלומר, יש לו חלק בחברה. החלק של בעל המניות בחברה נקרא </w:t>
      </w:r>
      <w:r>
        <w:rPr>
          <w:rFonts w:ascii="David" w:hAnsi="David" w:cs="David"/>
          <w:rtl/>
        </w:rPr>
        <w:t>–</w:t>
      </w:r>
      <w:r>
        <w:rPr>
          <w:rFonts w:ascii="David" w:hAnsi="David" w:cs="David" w:hint="cs"/>
          <w:rtl/>
        </w:rPr>
        <w:t xml:space="preserve"> מניה. </w:t>
      </w:r>
      <w:r w:rsidR="00C8083D">
        <w:rPr>
          <w:rFonts w:ascii="David" w:hAnsi="David" w:cs="David" w:hint="cs"/>
          <w:noProof/>
          <w:rtl/>
        </w:rPr>
        <w:t xml:space="preserve">ככל שיש לאחד השותפים יותר מניות בחברה כך תגדל השפעתו ושליטתו בחברה. יכול להיות שלבעל אחד יהיה 100% ממניות החברה אך אין זה אומר שהוא יהיה אחראי לחובות החברה כיוון שהחברה היא אישיות משפטית נפרדת ובעל המניה הוא אישיות נפרדת, לחברה יש נושים ולשי יש נושים. </w:t>
      </w:r>
      <w:r w:rsidR="00C8083D" w:rsidRPr="005B7AA3">
        <w:rPr>
          <w:rFonts w:ascii="David" w:hAnsi="David" w:cs="David" w:hint="cs"/>
          <w:b/>
          <w:bCs/>
          <w:noProof/>
          <w:rtl/>
        </w:rPr>
        <w:t>כלומר, המניה מייצגת את החלק של בעל המניות בחברה, עוד מניות = חלק יותר גדול בחברה = השפעה גדולה יותר בחברה.</w:t>
      </w:r>
      <w:r w:rsidR="00C8083D">
        <w:rPr>
          <w:rFonts w:ascii="David" w:hAnsi="David" w:cs="David" w:hint="cs"/>
          <w:noProof/>
          <w:rtl/>
        </w:rPr>
        <w:t xml:space="preserve"> </w:t>
      </w:r>
      <w:r w:rsidR="00C8083D">
        <w:rPr>
          <w:rFonts w:ascii="David" w:hAnsi="David" w:cs="David" w:hint="cs"/>
          <w:rtl/>
        </w:rPr>
        <w:t xml:space="preserve">החברה מוכרת לי מניות. לחברה ולאדם בעל המניות יש מצבת נכסים שונה (רשימת נכסים) ואין קשר בין השניים </w:t>
      </w:r>
      <w:r w:rsidR="00C8083D">
        <w:rPr>
          <w:rFonts w:ascii="David" w:hAnsi="David" w:cs="David"/>
          <w:rtl/>
        </w:rPr>
        <w:t>–</w:t>
      </w:r>
      <w:r w:rsidR="00C8083D">
        <w:rPr>
          <w:rFonts w:ascii="David" w:hAnsi="David" w:cs="David" w:hint="cs"/>
          <w:rtl/>
        </w:rPr>
        <w:t xml:space="preserve"> בעל המניות הוא לא נכס של החברה אך המניות שיש לבעל המניות הן כן נכס שלו. </w:t>
      </w:r>
    </w:p>
    <w:p w14:paraId="227712C9" w14:textId="77777777" w:rsidR="006F5750" w:rsidRDefault="006F5750" w:rsidP="006D546C">
      <w:pPr>
        <w:pStyle w:val="a7"/>
        <w:spacing w:after="0" w:line="360" w:lineRule="auto"/>
        <w:ind w:left="363"/>
        <w:jc w:val="both"/>
        <w:rPr>
          <w:rFonts w:ascii="David" w:hAnsi="David" w:cs="David"/>
          <w:rtl/>
        </w:rPr>
      </w:pPr>
    </w:p>
    <w:p w14:paraId="227712CA" w14:textId="77777777" w:rsidR="006F5750" w:rsidRPr="006F5750" w:rsidRDefault="006F5750" w:rsidP="006D546C">
      <w:pPr>
        <w:pStyle w:val="a7"/>
        <w:numPr>
          <w:ilvl w:val="0"/>
          <w:numId w:val="3"/>
        </w:numPr>
        <w:spacing w:after="0" w:line="360" w:lineRule="auto"/>
        <w:ind w:left="363"/>
        <w:jc w:val="both"/>
        <w:rPr>
          <w:rStyle w:val="default"/>
          <w:rFonts w:ascii="David" w:hAnsi="David" w:cs="David"/>
          <w:u w:val="single"/>
        </w:rPr>
      </w:pPr>
      <w:r w:rsidRPr="005B7AA3">
        <w:rPr>
          <w:rFonts w:ascii="David" w:hAnsi="David" w:cs="David" w:hint="cs"/>
          <w:b/>
          <w:bCs/>
          <w:sz w:val="24"/>
          <w:szCs w:val="24"/>
          <w:u w:val="single"/>
          <w:rtl/>
        </w:rPr>
        <w:t xml:space="preserve">מניה </w:t>
      </w:r>
      <w:r w:rsidRPr="005B7AA3">
        <w:rPr>
          <w:rFonts w:ascii="David" w:hAnsi="David" w:cs="David"/>
          <w:b/>
          <w:bCs/>
          <w:sz w:val="24"/>
          <w:szCs w:val="24"/>
          <w:u w:val="single"/>
          <w:rtl/>
        </w:rPr>
        <w:t>–</w:t>
      </w:r>
      <w:r w:rsidRPr="005B7AA3">
        <w:rPr>
          <w:rFonts w:ascii="David" w:hAnsi="David" w:cs="David" w:hint="cs"/>
          <w:sz w:val="24"/>
          <w:szCs w:val="24"/>
          <w:u w:val="single"/>
          <w:rtl/>
        </w:rPr>
        <w:t xml:space="preserve"> </w:t>
      </w:r>
      <w:r>
        <w:rPr>
          <w:rFonts w:ascii="David" w:hAnsi="David" w:cs="David" w:hint="cs"/>
          <w:rtl/>
        </w:rPr>
        <w:t xml:space="preserve">ע"פ ס' 1 לחוק החברות היא - </w:t>
      </w:r>
      <w:r>
        <w:rPr>
          <w:rFonts w:ascii="FrankRuehl" w:hAnsi="FrankRuehl" w:cs="FrankRuehl"/>
          <w:color w:val="000000"/>
          <w:sz w:val="26"/>
          <w:szCs w:val="26"/>
        </w:rPr>
        <w:t> </w:t>
      </w:r>
      <w:r>
        <w:rPr>
          <w:rStyle w:val="apple-converted-space"/>
          <w:rFonts w:ascii="FrankRuehl" w:hAnsi="FrankRuehl" w:cs="FrankRuehl"/>
          <w:color w:val="000000"/>
          <w:sz w:val="26"/>
          <w:szCs w:val="26"/>
        </w:rPr>
        <w:t> </w:t>
      </w:r>
      <w:r>
        <w:rPr>
          <w:rStyle w:val="default"/>
          <w:rFonts w:ascii="FrankRuehl" w:hAnsi="FrankRuehl" w:cs="FrankRuehl" w:hint="cs"/>
          <w:color w:val="000000"/>
          <w:sz w:val="26"/>
          <w:szCs w:val="26"/>
          <w:rtl/>
        </w:rPr>
        <w:t>"</w:t>
      </w:r>
      <w:r>
        <w:rPr>
          <w:rStyle w:val="default"/>
          <w:rFonts w:ascii="FrankRuehl" w:hAnsi="FrankRuehl" w:cs="FrankRuehl"/>
          <w:color w:val="000000"/>
          <w:sz w:val="26"/>
          <w:szCs w:val="26"/>
          <w:rtl/>
        </w:rPr>
        <w:t>מניה" – אגד של זכויות בחברה הנקבעות בדין ובתקנון</w:t>
      </w:r>
      <w:r>
        <w:rPr>
          <w:rStyle w:val="default"/>
          <w:rFonts w:ascii="FrankRuehl" w:hAnsi="FrankRuehl" w:cs="FrankRuehl" w:hint="cs"/>
          <w:color w:val="000000"/>
          <w:sz w:val="26"/>
          <w:szCs w:val="26"/>
          <w:rtl/>
        </w:rPr>
        <w:t>.</w:t>
      </w:r>
    </w:p>
    <w:p w14:paraId="227712CB" w14:textId="77777777" w:rsidR="006F5750" w:rsidRDefault="006F5750" w:rsidP="004D0807">
      <w:pPr>
        <w:pStyle w:val="a7"/>
        <w:spacing w:after="0" w:line="360" w:lineRule="auto"/>
        <w:ind w:left="363"/>
        <w:jc w:val="both"/>
        <w:rPr>
          <w:rFonts w:ascii="David" w:hAnsi="David" w:cs="David"/>
          <w:rtl/>
        </w:rPr>
      </w:pPr>
      <w:r>
        <w:rPr>
          <w:rStyle w:val="default"/>
          <w:rFonts w:ascii="David" w:hAnsi="David" w:cs="David" w:hint="cs"/>
          <w:color w:val="000000"/>
          <w:rtl/>
        </w:rPr>
        <w:t>כלומר שהמניה מקנה זכויות בחברה לפי הכתוב בחו</w:t>
      </w:r>
      <w:r w:rsidR="004D0807">
        <w:rPr>
          <w:rStyle w:val="default"/>
          <w:rFonts w:ascii="David" w:hAnsi="David" w:cs="David" w:hint="cs"/>
          <w:color w:val="000000"/>
          <w:rtl/>
        </w:rPr>
        <w:t>ק</w:t>
      </w:r>
      <w:r>
        <w:rPr>
          <w:rStyle w:val="default"/>
          <w:rFonts w:ascii="David" w:hAnsi="David" w:cs="David" w:hint="cs"/>
          <w:color w:val="000000"/>
          <w:rtl/>
        </w:rPr>
        <w:t xml:space="preserve"> ובתקנון של החברה </w:t>
      </w:r>
      <w:r>
        <w:rPr>
          <w:rStyle w:val="default"/>
          <w:rFonts w:ascii="David" w:hAnsi="David" w:cs="David"/>
          <w:color w:val="000000"/>
          <w:rtl/>
        </w:rPr>
        <w:t>–</w:t>
      </w:r>
      <w:r>
        <w:rPr>
          <w:rStyle w:val="default"/>
          <w:rFonts w:ascii="David" w:hAnsi="David" w:cs="David" w:hint="cs"/>
          <w:color w:val="000000"/>
          <w:rtl/>
        </w:rPr>
        <w:t xml:space="preserve"> ה</w:t>
      </w:r>
      <w:r w:rsidR="004D0807">
        <w:rPr>
          <w:rStyle w:val="default"/>
          <w:rFonts w:ascii="David" w:hAnsi="David" w:cs="David" w:hint="cs"/>
          <w:color w:val="000000"/>
          <w:rtl/>
        </w:rPr>
        <w:t xml:space="preserve">תקנון </w:t>
      </w:r>
      <w:r>
        <w:rPr>
          <w:rStyle w:val="default"/>
          <w:rFonts w:ascii="David" w:hAnsi="David" w:cs="David" w:hint="cs"/>
          <w:color w:val="000000"/>
          <w:rtl/>
        </w:rPr>
        <w:t xml:space="preserve">הוא מסמך היסוד שלה. כאשר אדם קונה מניה הוא משלם עבור המניה כסף , מקבל בתמורה את המניה והחברה שמכרה את המניה לא מבטיחה לו משיכת רווח בסוף השנה והוא יודע כאשר הוא רוכש את המניה שהוא לא יקבל כסף בחזרה מן החברה </w:t>
      </w:r>
      <w:r>
        <w:rPr>
          <w:rStyle w:val="default"/>
          <w:rFonts w:ascii="David" w:hAnsi="David" w:cs="David"/>
          <w:color w:val="000000"/>
          <w:rtl/>
        </w:rPr>
        <w:t>–</w:t>
      </w:r>
      <w:r>
        <w:rPr>
          <w:rStyle w:val="default"/>
          <w:rFonts w:ascii="David" w:hAnsi="David" w:cs="David" w:hint="cs"/>
          <w:color w:val="000000"/>
          <w:rtl/>
        </w:rPr>
        <w:t xml:space="preserve"> הוא לא יוכל בד"כ לבקש מהחברה שתקנה ממנו בחזרה את המניה או שתחזיר לו את הכסף.</w:t>
      </w:r>
      <w:r w:rsidR="00C35300">
        <w:rPr>
          <w:rStyle w:val="default"/>
          <w:rFonts w:ascii="David" w:hAnsi="David" w:cs="David" w:hint="cs"/>
          <w:color w:val="000000"/>
          <w:rtl/>
        </w:rPr>
        <w:t xml:space="preserve"> </w:t>
      </w:r>
      <w:r w:rsidR="00C35300" w:rsidRPr="004D0807">
        <w:rPr>
          <w:rStyle w:val="default"/>
          <w:rFonts w:ascii="David" w:hAnsi="David" w:cs="David" w:hint="cs"/>
          <w:b/>
          <w:bCs/>
          <w:color w:val="000000"/>
          <w:u w:val="single"/>
          <w:rtl/>
        </w:rPr>
        <w:t>אם הוא רוצה למכור את המניה הוא יצטרך לעשות את אחד משני הדברים :</w:t>
      </w:r>
      <w:r w:rsidR="00C35300">
        <w:rPr>
          <w:rStyle w:val="default"/>
          <w:rFonts w:ascii="David" w:hAnsi="David" w:cs="David" w:hint="cs"/>
          <w:color w:val="000000"/>
          <w:rtl/>
        </w:rPr>
        <w:t xml:space="preserve"> א. אם החברה נסחרת בבורסה הוא יכול לסחור את המנייה בבורסה וייתכן וימצא קונים, ב. אם החברה לא נסחרת בבורסה הוא יצטרך לחפש קונה מאחד האנשים שהוא מכיר.</w:t>
      </w:r>
      <w:r w:rsidR="00C35300" w:rsidRPr="004D0807">
        <w:rPr>
          <w:rStyle w:val="default"/>
          <w:rFonts w:ascii="David" w:hAnsi="David" w:cs="David" w:hint="cs"/>
          <w:b/>
          <w:bCs/>
          <w:color w:val="000000"/>
          <w:rtl/>
        </w:rPr>
        <w:t xml:space="preserve"> </w:t>
      </w:r>
      <w:r w:rsidR="00C35300" w:rsidRPr="004D0807">
        <w:rPr>
          <w:rStyle w:val="default"/>
          <w:rFonts w:ascii="David" w:hAnsi="David" w:cs="David" w:hint="cs"/>
          <w:b/>
          <w:bCs/>
          <w:color w:val="000000"/>
          <w:highlight w:val="yellow"/>
          <w:rtl/>
        </w:rPr>
        <w:t>מה הרעיון המרכזי של שוק המניות?</w:t>
      </w:r>
      <w:r w:rsidR="00C35300">
        <w:rPr>
          <w:rStyle w:val="default"/>
          <w:rFonts w:ascii="David" w:hAnsi="David" w:cs="David" w:hint="cs"/>
          <w:color w:val="000000"/>
          <w:rtl/>
        </w:rPr>
        <w:t xml:space="preserve"> אדם בדרך כלל קונה מניות והשווי של המניות משקף את מצבה של החברה, למשל חברה חלשה כל מניה שווה שקל. יכול להיות שלחברה הזו יש עתיד ע"פ המטרות שלה, מנהלים שלה, מנכ"ל וע"פ כל המשתנים הללו אנחנו מסיקים שלחברה הזו יש עתיד ושוו</w:t>
      </w:r>
      <w:r w:rsidR="00C35300">
        <w:rPr>
          <w:rStyle w:val="default"/>
          <w:rFonts w:ascii="David" w:hAnsi="David" w:cs="David" w:hint="eastAsia"/>
          <w:color w:val="000000"/>
          <w:rtl/>
        </w:rPr>
        <w:t>ה</w:t>
      </w:r>
      <w:r w:rsidR="00C35300">
        <w:rPr>
          <w:rStyle w:val="default"/>
          <w:rFonts w:ascii="David" w:hAnsi="David" w:cs="David" w:hint="cs"/>
          <w:color w:val="000000"/>
          <w:rtl/>
        </w:rPr>
        <w:t xml:space="preserve"> להשקיע בה סכום קטן מתוך תקווה שהחברה תתפתח וההשקעה הקטנה שלי תהיה שווה יותר כי השוק יעריך את החברה ביותר והמניה שקניתי אוטומטית גם תהיה שווה יותר (תשואה). </w:t>
      </w:r>
      <w:r w:rsidR="00C35300">
        <w:rPr>
          <w:rFonts w:ascii="David" w:hAnsi="David" w:cs="David" w:hint="cs"/>
          <w:rtl/>
        </w:rPr>
        <w:t>אם מדובר בחברה וותיקה למשל "טבע" ואני רואה שהמניה שלה עכשיו זולה והשוק שלה נמוך ואני יודעת שטבע זו חברה מאוד חזקה ואני יודעת שהיא תתחזק אני אקנה מניות על מנת שכשיעלה המחיר של המניה של טבע אני אוכל למכור את המניה ולהרוויח את ההפרש. בנוסף טבע ידועה כחבר</w:t>
      </w:r>
      <w:r w:rsidR="00555127">
        <w:rPr>
          <w:rFonts w:ascii="David" w:hAnsi="David" w:cs="David" w:hint="cs"/>
          <w:rtl/>
        </w:rPr>
        <w:t>ה שמחלקת</w:t>
      </w:r>
      <w:r w:rsidR="00C35300">
        <w:rPr>
          <w:rFonts w:ascii="David" w:hAnsi="David" w:cs="David" w:hint="cs"/>
          <w:rtl/>
        </w:rPr>
        <w:t xml:space="preserve"> דיבידנדים, משמע שאני קונה סיכוי לקבל דיבידנד במחיר יותר נמוך. </w:t>
      </w:r>
    </w:p>
    <w:p w14:paraId="227712CC" w14:textId="77777777" w:rsidR="00555127" w:rsidRPr="00555127" w:rsidRDefault="00555127" w:rsidP="006D546C">
      <w:pPr>
        <w:pStyle w:val="a7"/>
        <w:spacing w:after="0" w:line="360" w:lineRule="auto"/>
        <w:ind w:left="363"/>
        <w:jc w:val="both"/>
        <w:rPr>
          <w:rFonts w:ascii="David" w:hAnsi="David" w:cs="David"/>
          <w:u w:val="single"/>
          <w:rtl/>
        </w:rPr>
      </w:pPr>
    </w:p>
    <w:p w14:paraId="227712CD" w14:textId="77777777" w:rsidR="00555127" w:rsidRDefault="00555127" w:rsidP="006D546C">
      <w:pPr>
        <w:pStyle w:val="a7"/>
        <w:numPr>
          <w:ilvl w:val="0"/>
          <w:numId w:val="3"/>
        </w:numPr>
        <w:spacing w:after="0" w:line="360" w:lineRule="auto"/>
        <w:ind w:left="363"/>
        <w:jc w:val="both"/>
        <w:rPr>
          <w:rFonts w:ascii="David" w:hAnsi="David" w:cs="David"/>
        </w:rPr>
      </w:pPr>
      <w:r w:rsidRPr="004D0807">
        <w:rPr>
          <w:rFonts w:ascii="David" w:hAnsi="David" w:cs="David" w:hint="cs"/>
          <w:b/>
          <w:bCs/>
          <w:sz w:val="24"/>
          <w:szCs w:val="24"/>
          <w:u w:val="single"/>
          <w:rtl/>
        </w:rPr>
        <w:lastRenderedPageBreak/>
        <w:t xml:space="preserve">אגרות חוב  (אג"ח) </w:t>
      </w:r>
      <w:r w:rsidRPr="004D0807">
        <w:rPr>
          <w:rFonts w:ascii="David" w:hAnsi="David" w:cs="David"/>
          <w:b/>
          <w:bCs/>
          <w:sz w:val="24"/>
          <w:szCs w:val="24"/>
          <w:u w:val="single"/>
          <w:rtl/>
        </w:rPr>
        <w:t>–</w:t>
      </w:r>
      <w:r w:rsidRPr="004D0807">
        <w:rPr>
          <w:rFonts w:ascii="David" w:hAnsi="David" w:cs="David" w:hint="cs"/>
          <w:sz w:val="24"/>
          <w:szCs w:val="24"/>
          <w:rtl/>
        </w:rPr>
        <w:t xml:space="preserve"> </w:t>
      </w:r>
      <w:r>
        <w:rPr>
          <w:rFonts w:ascii="David" w:hAnsi="David" w:cs="David" w:hint="cs"/>
          <w:rtl/>
        </w:rPr>
        <w:t xml:space="preserve">ע"פ ס' </w:t>
      </w:r>
      <w:r w:rsidR="004D0807">
        <w:rPr>
          <w:rFonts w:ascii="David" w:hAnsi="David" w:cs="David" w:hint="cs"/>
          <w:rtl/>
        </w:rPr>
        <w:t xml:space="preserve">1 </w:t>
      </w:r>
      <w:r>
        <w:rPr>
          <w:rFonts w:ascii="David" w:hAnsi="David" w:cs="David" w:hint="cs"/>
          <w:rtl/>
        </w:rPr>
        <w:t xml:space="preserve">לחוק החברות - </w:t>
      </w:r>
      <w:r>
        <w:rPr>
          <w:rFonts w:ascii="FrankRuehl" w:hAnsi="FrankRuehl" w:cs="FrankRuehl"/>
          <w:color w:val="000000"/>
          <w:sz w:val="26"/>
          <w:szCs w:val="26"/>
          <w:rtl/>
        </w:rPr>
        <w:t xml:space="preserve">מסמך שהנפיקה חברה המעיד על קיומה של התחייבות כספית שחבה החברה, ומגדיר את תנאיה, </w:t>
      </w:r>
      <w:r w:rsidRPr="004D0807">
        <w:rPr>
          <w:rFonts w:ascii="FrankRuehl" w:hAnsi="FrankRuehl" w:cs="FrankRuehl"/>
          <w:color w:val="000000"/>
          <w:sz w:val="26"/>
          <w:szCs w:val="26"/>
          <w:u w:val="single"/>
          <w:rtl/>
        </w:rPr>
        <w:t>למעט שטרי חוב או שטרי חליפין שנתנה חברה במהלך עסקיה</w:t>
      </w:r>
      <w:r>
        <w:rPr>
          <w:rFonts w:ascii="FrankRuehl" w:hAnsi="FrankRuehl" w:cs="FrankRuehl"/>
          <w:color w:val="000000"/>
          <w:sz w:val="26"/>
          <w:szCs w:val="26"/>
        </w:rPr>
        <w:t>;</w:t>
      </w:r>
      <w:r>
        <w:rPr>
          <w:rFonts w:ascii="David" w:hAnsi="David" w:cs="David" w:hint="cs"/>
          <w:rtl/>
        </w:rPr>
        <w:t xml:space="preserve"> </w:t>
      </w:r>
    </w:p>
    <w:tbl>
      <w:tblPr>
        <w:tblStyle w:val="6"/>
        <w:tblpPr w:leftFromText="180" w:rightFromText="180" w:vertAnchor="text" w:horzAnchor="margin" w:tblpY="1100"/>
        <w:bidiVisual/>
        <w:tblW w:w="0" w:type="auto"/>
        <w:tblLook w:val="04A0" w:firstRow="1" w:lastRow="0" w:firstColumn="1" w:lastColumn="0" w:noHBand="0" w:noVBand="1"/>
      </w:tblPr>
      <w:tblGrid>
        <w:gridCol w:w="3896"/>
        <w:gridCol w:w="3896"/>
      </w:tblGrid>
      <w:tr w:rsidR="006D546C" w14:paraId="227712D0" w14:textId="77777777" w:rsidTr="004D080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896" w:type="dxa"/>
          </w:tcPr>
          <w:p w14:paraId="227712CE" w14:textId="77777777" w:rsidR="006D546C" w:rsidRPr="00555127" w:rsidRDefault="006D546C" w:rsidP="004D0807">
            <w:pPr>
              <w:pStyle w:val="a7"/>
              <w:spacing w:line="360" w:lineRule="auto"/>
              <w:ind w:left="363"/>
              <w:jc w:val="center"/>
              <w:rPr>
                <w:rFonts w:ascii="David" w:hAnsi="David" w:cs="David"/>
                <w:b w:val="0"/>
                <w:bCs w:val="0"/>
                <w:rtl/>
              </w:rPr>
            </w:pPr>
            <w:r w:rsidRPr="00555127">
              <w:rPr>
                <w:rFonts w:ascii="David" w:hAnsi="David" w:cs="David" w:hint="cs"/>
                <w:rtl/>
              </w:rPr>
              <w:t>מניה</w:t>
            </w:r>
          </w:p>
        </w:tc>
        <w:tc>
          <w:tcPr>
            <w:tcW w:w="3896" w:type="dxa"/>
          </w:tcPr>
          <w:p w14:paraId="227712CF" w14:textId="77777777" w:rsidR="006D546C" w:rsidRPr="00555127" w:rsidRDefault="006D546C" w:rsidP="004D0807">
            <w:pPr>
              <w:pStyle w:val="a7"/>
              <w:spacing w:line="360" w:lineRule="auto"/>
              <w:ind w:left="363"/>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r w:rsidRPr="00555127">
              <w:rPr>
                <w:rFonts w:ascii="David" w:hAnsi="David" w:cs="David" w:hint="cs"/>
                <w:rtl/>
              </w:rPr>
              <w:t>אגרת חוב</w:t>
            </w:r>
          </w:p>
        </w:tc>
      </w:tr>
      <w:tr w:rsidR="006D546C" w14:paraId="227712DB" w14:textId="77777777" w:rsidTr="004D0807">
        <w:trPr>
          <w:cnfStyle w:val="000000100000" w:firstRow="0" w:lastRow="0" w:firstColumn="0" w:lastColumn="0" w:oddVBand="0" w:evenVBand="0" w:oddHBand="1" w:evenHBand="0" w:firstRowFirstColumn="0" w:firstRowLastColumn="0" w:lastRowFirstColumn="0" w:lastRowLastColumn="0"/>
          <w:trHeight w:val="1625"/>
        </w:trPr>
        <w:tc>
          <w:tcPr>
            <w:cnfStyle w:val="001000000000" w:firstRow="0" w:lastRow="0" w:firstColumn="1" w:lastColumn="0" w:oddVBand="0" w:evenVBand="0" w:oddHBand="0" w:evenHBand="0" w:firstRowFirstColumn="0" w:firstRowLastColumn="0" w:lastRowFirstColumn="0" w:lastRowLastColumn="0"/>
            <w:tcW w:w="3896" w:type="dxa"/>
          </w:tcPr>
          <w:p w14:paraId="227712D1" w14:textId="77777777" w:rsidR="004D0807" w:rsidRDefault="004D0807" w:rsidP="004D0807">
            <w:pPr>
              <w:pStyle w:val="a7"/>
              <w:spacing w:line="360" w:lineRule="auto"/>
              <w:ind w:left="363"/>
              <w:jc w:val="center"/>
              <w:rPr>
                <w:rFonts w:ascii="David" w:hAnsi="David" w:cs="David"/>
                <w:rtl/>
              </w:rPr>
            </w:pPr>
          </w:p>
          <w:p w14:paraId="227712D2" w14:textId="77777777" w:rsidR="006D546C" w:rsidRDefault="006D546C" w:rsidP="004D0807">
            <w:pPr>
              <w:pStyle w:val="a7"/>
              <w:spacing w:line="360" w:lineRule="auto"/>
              <w:ind w:left="363"/>
              <w:jc w:val="center"/>
              <w:rPr>
                <w:rFonts w:ascii="David" w:hAnsi="David" w:cs="David"/>
                <w:rtl/>
              </w:rPr>
            </w:pPr>
            <w:r>
              <w:rPr>
                <w:rFonts w:ascii="David" w:hAnsi="David" w:cs="David" w:hint="cs"/>
                <w:rtl/>
              </w:rPr>
              <w:t xml:space="preserve">השקעה </w:t>
            </w:r>
            <w:r>
              <w:rPr>
                <w:rFonts w:ascii="David" w:hAnsi="David" w:cs="David"/>
                <w:rtl/>
              </w:rPr>
              <w:t>–</w:t>
            </w:r>
            <w:r>
              <w:rPr>
                <w:rFonts w:ascii="David" w:hAnsi="David" w:cs="David" w:hint="cs"/>
                <w:rtl/>
              </w:rPr>
              <w:t xml:space="preserve"> לא מחזירים כסף של השקעה.</w:t>
            </w:r>
          </w:p>
          <w:p w14:paraId="227712D3" w14:textId="77777777" w:rsidR="006D546C" w:rsidRDefault="006D546C" w:rsidP="004D0807">
            <w:pPr>
              <w:pStyle w:val="a7"/>
              <w:spacing w:line="360" w:lineRule="auto"/>
              <w:ind w:left="363"/>
              <w:jc w:val="center"/>
              <w:rPr>
                <w:rFonts w:ascii="David" w:hAnsi="David" w:cs="David"/>
                <w:rtl/>
              </w:rPr>
            </w:pPr>
            <w:r>
              <w:rPr>
                <w:rFonts w:ascii="David" w:hAnsi="David" w:cs="David" w:hint="cs"/>
                <w:rtl/>
              </w:rPr>
              <w:t>אין חובה לחלק דיבידנדים.</w:t>
            </w:r>
          </w:p>
          <w:p w14:paraId="227712D4" w14:textId="77777777" w:rsidR="006D546C" w:rsidRDefault="006D546C" w:rsidP="004D0807">
            <w:pPr>
              <w:pStyle w:val="a7"/>
              <w:spacing w:line="360" w:lineRule="auto"/>
              <w:ind w:left="363"/>
              <w:jc w:val="center"/>
              <w:rPr>
                <w:rFonts w:ascii="David" w:hAnsi="David" w:cs="David"/>
                <w:rtl/>
              </w:rPr>
            </w:pPr>
            <w:r>
              <w:rPr>
                <w:rFonts w:ascii="David" w:hAnsi="David" w:cs="David" w:hint="cs"/>
                <w:rtl/>
              </w:rPr>
              <w:t xml:space="preserve">סיכון גדול </w:t>
            </w:r>
            <w:r>
              <w:rPr>
                <w:rFonts w:ascii="David" w:hAnsi="David" w:cs="David"/>
                <w:rtl/>
              </w:rPr>
              <w:t>–</w:t>
            </w:r>
            <w:r>
              <w:rPr>
                <w:rFonts w:ascii="David" w:hAnsi="David" w:cs="David" w:hint="cs"/>
                <w:rtl/>
              </w:rPr>
              <w:t xml:space="preserve"> סיכוי לרווח יותר גדול.</w:t>
            </w:r>
          </w:p>
        </w:tc>
        <w:tc>
          <w:tcPr>
            <w:tcW w:w="3896" w:type="dxa"/>
          </w:tcPr>
          <w:p w14:paraId="227712D5" w14:textId="77777777" w:rsidR="004D0807" w:rsidRDefault="004D0807" w:rsidP="004D0807">
            <w:pPr>
              <w:pStyle w:val="a7"/>
              <w:spacing w:line="360" w:lineRule="auto"/>
              <w:ind w:left="363"/>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p>
          <w:p w14:paraId="227712D6" w14:textId="77777777" w:rsidR="006D546C" w:rsidRDefault="006D546C" w:rsidP="004D0807">
            <w:pPr>
              <w:pStyle w:val="a7"/>
              <w:spacing w:line="360" w:lineRule="auto"/>
              <w:ind w:left="363"/>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Pr>
                <w:rFonts w:ascii="David" w:hAnsi="David" w:cs="David" w:hint="cs"/>
                <w:rtl/>
              </w:rPr>
              <w:t>הלוואה זו חובה להחזיר.</w:t>
            </w:r>
          </w:p>
          <w:p w14:paraId="227712D7" w14:textId="77777777" w:rsidR="006D546C" w:rsidRDefault="006D546C" w:rsidP="004D0807">
            <w:pPr>
              <w:pStyle w:val="a7"/>
              <w:spacing w:line="360" w:lineRule="auto"/>
              <w:ind w:left="363"/>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Pr>
                <w:rFonts w:ascii="David" w:hAnsi="David" w:cs="David" w:hint="cs"/>
                <w:rtl/>
              </w:rPr>
              <w:t>יש חובה לשלם ריבית.</w:t>
            </w:r>
          </w:p>
          <w:p w14:paraId="227712D8" w14:textId="77777777" w:rsidR="006D546C" w:rsidRDefault="006D546C" w:rsidP="004D0807">
            <w:pPr>
              <w:pStyle w:val="a7"/>
              <w:spacing w:line="360" w:lineRule="auto"/>
              <w:ind w:left="363"/>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Pr>
                <w:rFonts w:ascii="David" w:hAnsi="David" w:cs="David" w:hint="cs"/>
                <w:rtl/>
              </w:rPr>
              <w:t xml:space="preserve">סיכון מינימלי </w:t>
            </w:r>
            <w:r>
              <w:rPr>
                <w:rFonts w:ascii="David" w:hAnsi="David" w:cs="David"/>
                <w:rtl/>
              </w:rPr>
              <w:t>–</w:t>
            </w:r>
            <w:r>
              <w:rPr>
                <w:rFonts w:ascii="David" w:hAnsi="David" w:cs="David" w:hint="cs"/>
                <w:rtl/>
              </w:rPr>
              <w:t xml:space="preserve"> סיכוי נמוך.</w:t>
            </w:r>
          </w:p>
          <w:p w14:paraId="227712D9" w14:textId="77777777" w:rsidR="006D546C" w:rsidRDefault="006D546C" w:rsidP="004D0807">
            <w:pPr>
              <w:pStyle w:val="a7"/>
              <w:spacing w:line="360" w:lineRule="auto"/>
              <w:ind w:left="363"/>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p>
          <w:p w14:paraId="227712DA" w14:textId="77777777" w:rsidR="006D546C" w:rsidRDefault="006D546C" w:rsidP="004D0807">
            <w:pPr>
              <w:pStyle w:val="a7"/>
              <w:spacing w:line="360" w:lineRule="auto"/>
              <w:ind w:left="363"/>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p>
        </w:tc>
      </w:tr>
    </w:tbl>
    <w:p w14:paraId="227712DC" w14:textId="77777777" w:rsidR="00555127" w:rsidRDefault="00555127" w:rsidP="006D546C">
      <w:pPr>
        <w:pStyle w:val="a7"/>
        <w:spacing w:after="0" w:line="360" w:lineRule="auto"/>
        <w:ind w:left="363"/>
        <w:jc w:val="both"/>
        <w:rPr>
          <w:rFonts w:ascii="David" w:hAnsi="David" w:cs="David"/>
          <w:rtl/>
        </w:rPr>
      </w:pPr>
      <w:r>
        <w:rPr>
          <w:rFonts w:ascii="David" w:hAnsi="David" w:cs="David" w:hint="cs"/>
          <w:rtl/>
        </w:rPr>
        <w:t xml:space="preserve">אגרת חוב זה נייר ערך מסוג אחר, מכיוון שזה מסמך שמשקף הלוואה. כאן ניתן לראות את ההבדל הגדול בין איגרת חוב למניה </w:t>
      </w:r>
      <w:r>
        <w:rPr>
          <w:rFonts w:ascii="David" w:hAnsi="David" w:cs="David"/>
          <w:rtl/>
        </w:rPr>
        <w:t>–</w:t>
      </w:r>
      <w:r>
        <w:rPr>
          <w:rFonts w:ascii="David" w:hAnsi="David" w:cs="David" w:hint="cs"/>
          <w:rtl/>
        </w:rPr>
        <w:t xml:space="preserve"> איגרת חוב זו הלוואה והלוואה צריך להחזיר בריבית המצורפת אליה, בניגוד למניה שבעבורה לא מחזירים את הכסף ואין התחייבות להקבלת דיבידנד. </w:t>
      </w:r>
    </w:p>
    <w:p w14:paraId="227712DD" w14:textId="77777777" w:rsidR="00555127" w:rsidRPr="00C35300" w:rsidRDefault="00555127" w:rsidP="006D546C">
      <w:pPr>
        <w:pStyle w:val="a7"/>
        <w:spacing w:after="0" w:line="360" w:lineRule="auto"/>
        <w:ind w:left="363"/>
        <w:jc w:val="both"/>
        <w:rPr>
          <w:rFonts w:ascii="David" w:hAnsi="David" w:cs="David"/>
          <w:rtl/>
        </w:rPr>
      </w:pPr>
    </w:p>
    <w:p w14:paraId="227712DE" w14:textId="77777777" w:rsidR="00555127" w:rsidRDefault="00555127" w:rsidP="006D546C">
      <w:pPr>
        <w:pStyle w:val="a7"/>
        <w:spacing w:after="0" w:line="360" w:lineRule="auto"/>
        <w:ind w:left="363"/>
        <w:jc w:val="both"/>
        <w:rPr>
          <w:rFonts w:ascii="David" w:hAnsi="David" w:cs="David"/>
          <w:rtl/>
        </w:rPr>
      </w:pPr>
    </w:p>
    <w:p w14:paraId="227712DF" w14:textId="77777777" w:rsidR="00555127" w:rsidRDefault="007E5855" w:rsidP="006D546C">
      <w:pPr>
        <w:pStyle w:val="a7"/>
        <w:numPr>
          <w:ilvl w:val="0"/>
          <w:numId w:val="3"/>
        </w:numPr>
        <w:spacing w:after="0" w:line="360" w:lineRule="auto"/>
        <w:ind w:left="363"/>
        <w:jc w:val="both"/>
        <w:rPr>
          <w:rFonts w:ascii="David" w:hAnsi="David" w:cs="David"/>
        </w:rPr>
      </w:pPr>
      <w:r w:rsidRPr="004D0807">
        <w:rPr>
          <w:rFonts w:ascii="David" w:hAnsi="David" w:cs="David" w:hint="cs"/>
          <w:b/>
          <w:bCs/>
          <w:sz w:val="24"/>
          <w:szCs w:val="24"/>
          <w:u w:val="single"/>
          <w:rtl/>
        </w:rPr>
        <w:t xml:space="preserve">בעלי מניות </w:t>
      </w:r>
      <w:r w:rsidRPr="004D0807">
        <w:rPr>
          <w:rFonts w:ascii="David" w:hAnsi="David" w:cs="David"/>
          <w:b/>
          <w:bCs/>
          <w:sz w:val="24"/>
          <w:szCs w:val="24"/>
          <w:u w:val="single"/>
          <w:rtl/>
        </w:rPr>
        <w:t>–</w:t>
      </w:r>
      <w:r w:rsidRPr="004D0807">
        <w:rPr>
          <w:rFonts w:ascii="David" w:hAnsi="David" w:cs="David" w:hint="cs"/>
          <w:sz w:val="24"/>
          <w:szCs w:val="24"/>
          <w:rtl/>
        </w:rPr>
        <w:t xml:space="preserve"> </w:t>
      </w:r>
      <w:r>
        <w:rPr>
          <w:rFonts w:ascii="David" w:hAnsi="David" w:cs="David" w:hint="cs"/>
          <w:rtl/>
        </w:rPr>
        <w:t xml:space="preserve">אלו שמחזיקים במניות ע"פ ס' 1 חוק החברות - </w:t>
      </w:r>
      <w:r>
        <w:rPr>
          <w:rStyle w:val="default"/>
          <w:rFonts w:ascii="FrankRuehl" w:hAnsi="FrankRuehl" w:cs="FrankRuehl"/>
          <w:color w:val="000000"/>
          <w:sz w:val="26"/>
          <w:szCs w:val="26"/>
        </w:rPr>
        <w:t>"</w:t>
      </w:r>
      <w:r>
        <w:rPr>
          <w:rStyle w:val="default"/>
          <w:rFonts w:ascii="FrankRuehl" w:hAnsi="FrankRuehl" w:cs="FrankRuehl"/>
          <w:color w:val="000000"/>
          <w:sz w:val="26"/>
          <w:szCs w:val="26"/>
          <w:rtl/>
        </w:rPr>
        <w:t>בעל מניה מהותי" – מי שמחזיק בחמישה אחוזים או יותר מהון המניות המונפק של החברה או מזכויות ההצבעה בה</w:t>
      </w:r>
      <w:r>
        <w:rPr>
          <w:rStyle w:val="default"/>
          <w:rFonts w:ascii="FrankRuehl" w:hAnsi="FrankRuehl" w:cs="FrankRuehl"/>
          <w:color w:val="000000"/>
          <w:sz w:val="26"/>
          <w:szCs w:val="26"/>
        </w:rPr>
        <w:t>;</w:t>
      </w:r>
      <w:r>
        <w:rPr>
          <w:rFonts w:ascii="David" w:hAnsi="David" w:cs="David" w:hint="cs"/>
          <w:rtl/>
        </w:rPr>
        <w:t xml:space="preserve"> </w:t>
      </w:r>
    </w:p>
    <w:p w14:paraId="227712E0" w14:textId="77777777" w:rsidR="007E5855" w:rsidRDefault="007E5855" w:rsidP="006D546C">
      <w:pPr>
        <w:pStyle w:val="a7"/>
        <w:spacing w:after="0" w:line="360" w:lineRule="auto"/>
        <w:ind w:left="363"/>
        <w:jc w:val="both"/>
        <w:rPr>
          <w:rFonts w:ascii="David" w:hAnsi="David" w:cs="David"/>
          <w:rtl/>
        </w:rPr>
      </w:pPr>
      <w:r>
        <w:rPr>
          <w:rFonts w:ascii="David" w:hAnsi="David" w:cs="David" w:hint="cs"/>
          <w:rtl/>
        </w:rPr>
        <w:t xml:space="preserve">ברמה הפשוטה </w:t>
      </w:r>
      <w:r>
        <w:rPr>
          <w:rFonts w:ascii="David" w:hAnsi="David" w:cs="David"/>
          <w:rtl/>
        </w:rPr>
        <w:t>–</w:t>
      </w:r>
      <w:r>
        <w:rPr>
          <w:rFonts w:ascii="David" w:hAnsi="David" w:cs="David" w:hint="cs"/>
          <w:rtl/>
        </w:rPr>
        <w:t xml:space="preserve"> כל אחד המחזיק במניות בחברה. </w:t>
      </w:r>
    </w:p>
    <w:p w14:paraId="227712E1" w14:textId="77777777" w:rsidR="007E5855" w:rsidRDefault="007E5855" w:rsidP="006D546C">
      <w:pPr>
        <w:pStyle w:val="a7"/>
        <w:spacing w:after="0" w:line="360" w:lineRule="auto"/>
        <w:ind w:left="363"/>
        <w:jc w:val="both"/>
        <w:rPr>
          <w:rFonts w:ascii="David" w:hAnsi="David" w:cs="David"/>
          <w:rtl/>
        </w:rPr>
      </w:pPr>
    </w:p>
    <w:p w14:paraId="227712E2" w14:textId="77777777" w:rsidR="007E5855" w:rsidRDefault="007E5855" w:rsidP="006D546C">
      <w:pPr>
        <w:pStyle w:val="a7"/>
        <w:numPr>
          <w:ilvl w:val="0"/>
          <w:numId w:val="3"/>
        </w:numPr>
        <w:spacing w:after="0" w:line="360" w:lineRule="auto"/>
        <w:ind w:left="363"/>
        <w:jc w:val="both"/>
        <w:rPr>
          <w:rFonts w:ascii="David" w:hAnsi="David" w:cs="David"/>
        </w:rPr>
      </w:pPr>
      <w:r w:rsidRPr="004D0807">
        <w:rPr>
          <w:rFonts w:ascii="David" w:hAnsi="David" w:cs="David" w:hint="cs"/>
          <w:b/>
          <w:bCs/>
          <w:sz w:val="24"/>
          <w:szCs w:val="24"/>
          <w:u w:val="single"/>
          <w:rtl/>
        </w:rPr>
        <w:t xml:space="preserve">דירקטורים ומנהלים </w:t>
      </w:r>
      <w:r w:rsidRPr="004D0807">
        <w:rPr>
          <w:rFonts w:ascii="David" w:hAnsi="David" w:cs="David"/>
          <w:b/>
          <w:bCs/>
          <w:sz w:val="24"/>
          <w:szCs w:val="24"/>
          <w:u w:val="single"/>
          <w:rtl/>
        </w:rPr>
        <w:t>–</w:t>
      </w:r>
      <w:r w:rsidRPr="004D0807">
        <w:rPr>
          <w:rFonts w:ascii="David" w:hAnsi="David" w:cs="David" w:hint="cs"/>
          <w:sz w:val="24"/>
          <w:szCs w:val="24"/>
          <w:rtl/>
        </w:rPr>
        <w:t xml:space="preserve"> </w:t>
      </w:r>
      <w:r>
        <w:rPr>
          <w:rFonts w:ascii="David" w:hAnsi="David" w:cs="David" w:hint="cs"/>
          <w:rtl/>
        </w:rPr>
        <w:t xml:space="preserve">ע"פ ס' </w:t>
      </w:r>
      <w:r w:rsidR="009C35DC">
        <w:rPr>
          <w:rFonts w:ascii="David" w:hAnsi="David" w:cs="David" w:hint="cs"/>
          <w:rtl/>
        </w:rPr>
        <w:t xml:space="preserve">1 </w:t>
      </w:r>
      <w:r>
        <w:rPr>
          <w:rFonts w:ascii="David" w:hAnsi="David" w:cs="David" w:hint="cs"/>
          <w:rtl/>
        </w:rPr>
        <w:t xml:space="preserve">לחוק החברות - </w:t>
      </w:r>
      <w:r>
        <w:rPr>
          <w:rStyle w:val="apple-converted-space"/>
          <w:rFonts w:ascii="FrankRuehl" w:hAnsi="FrankRuehl" w:cs="FrankRuehl"/>
          <w:color w:val="000000"/>
          <w:sz w:val="26"/>
          <w:szCs w:val="26"/>
        </w:rPr>
        <w:t> </w:t>
      </w:r>
      <w:r>
        <w:rPr>
          <w:rStyle w:val="default"/>
          <w:rFonts w:ascii="FrankRuehl" w:hAnsi="FrankRuehl" w:cs="FrankRuehl"/>
          <w:color w:val="000000"/>
          <w:sz w:val="26"/>
          <w:szCs w:val="26"/>
        </w:rPr>
        <w:t>"</w:t>
      </w:r>
      <w:r>
        <w:rPr>
          <w:rStyle w:val="default"/>
          <w:rFonts w:ascii="FrankRuehl" w:hAnsi="FrankRuehl" w:cs="FrankRuehl"/>
          <w:color w:val="000000"/>
          <w:sz w:val="26"/>
          <w:szCs w:val="26"/>
          <w:rtl/>
        </w:rPr>
        <w:t>דירקטור" – חבר בדירקטוריון של חברה</w:t>
      </w:r>
      <w:r>
        <w:rPr>
          <w:rStyle w:val="default"/>
          <w:rFonts w:ascii="FrankRuehl" w:hAnsi="FrankRuehl" w:cs="FrankRuehl"/>
          <w:color w:val="000000"/>
          <w:sz w:val="26"/>
          <w:szCs w:val="26"/>
        </w:rPr>
        <w:t>;</w:t>
      </w:r>
    </w:p>
    <w:p w14:paraId="227712E3" w14:textId="77777777" w:rsidR="007E5855" w:rsidRPr="004D0807" w:rsidRDefault="007E5855" w:rsidP="006D546C">
      <w:pPr>
        <w:pStyle w:val="a7"/>
        <w:spacing w:after="0" w:line="360" w:lineRule="auto"/>
        <w:ind w:left="363"/>
        <w:jc w:val="both"/>
        <w:rPr>
          <w:rFonts w:ascii="David" w:hAnsi="David" w:cs="David"/>
          <w:b/>
          <w:bCs/>
          <w:rtl/>
        </w:rPr>
      </w:pPr>
      <w:r>
        <w:rPr>
          <w:rFonts w:ascii="David" w:hAnsi="David" w:cs="David" w:hint="cs"/>
          <w:rtl/>
        </w:rPr>
        <w:t xml:space="preserve">החברה היא תאגיד אבל היא גם גוף שצריך להתנהל ואנחנו יודעים שהגוף הזה הוא גוף וירטואלי. </w:t>
      </w:r>
      <w:r w:rsidRPr="004D0807">
        <w:rPr>
          <w:rFonts w:ascii="David" w:hAnsi="David" w:cs="David" w:hint="cs"/>
          <w:b/>
          <w:bCs/>
          <w:rtl/>
        </w:rPr>
        <w:t>נדרש מישהו שיפעל בשם החברה אותם אנשים נקראים אורגנים</w:t>
      </w:r>
      <w:r>
        <w:rPr>
          <w:rFonts w:ascii="David" w:hAnsi="David" w:cs="David" w:hint="cs"/>
          <w:rtl/>
        </w:rPr>
        <w:t>. על מנת לנהל את החברה אנחנו צריכים מנהלים</w:t>
      </w:r>
      <w:r w:rsidRPr="004D0807">
        <w:rPr>
          <w:rFonts w:ascii="David" w:hAnsi="David" w:cs="David" w:hint="cs"/>
          <w:b/>
          <w:bCs/>
          <w:rtl/>
        </w:rPr>
        <w:t>. בראש ההנהלה הפעילה עומד מנכ"ל</w:t>
      </w:r>
      <w:r>
        <w:rPr>
          <w:rFonts w:ascii="David" w:hAnsi="David" w:cs="David" w:hint="cs"/>
          <w:rtl/>
        </w:rPr>
        <w:t xml:space="preserve"> והוא מנהל את החברה ומקבל את ההחלטות הניהוליות הכי חשובות. </w:t>
      </w:r>
      <w:r w:rsidRPr="004D0807">
        <w:rPr>
          <w:rFonts w:ascii="David" w:hAnsi="David" w:cs="David" w:hint="cs"/>
          <w:b/>
          <w:bCs/>
          <w:rtl/>
        </w:rPr>
        <w:t>המנכ"ל הוא אורגן של החברה</w:t>
      </w:r>
      <w:r>
        <w:rPr>
          <w:rFonts w:ascii="David" w:hAnsi="David" w:cs="David" w:hint="cs"/>
          <w:rtl/>
        </w:rPr>
        <w:t xml:space="preserve">, משמע, ההחלטות שלו מחייבות את החברה ומשקפות את החברה. </w:t>
      </w:r>
      <w:r w:rsidRPr="004D0807">
        <w:rPr>
          <w:rFonts w:ascii="David" w:hAnsi="David" w:cs="David" w:hint="cs"/>
          <w:b/>
          <w:bCs/>
          <w:rtl/>
        </w:rPr>
        <w:t xml:space="preserve">למנהל </w:t>
      </w:r>
      <w:r w:rsidR="000E37F9" w:rsidRPr="004D0807">
        <w:rPr>
          <w:rFonts w:ascii="David" w:hAnsi="David" w:cs="David" w:hint="cs"/>
          <w:b/>
          <w:bCs/>
          <w:rtl/>
        </w:rPr>
        <w:t>הזה יש סגנים ותתי סגנים</w:t>
      </w:r>
      <w:r w:rsidR="00700D0C" w:rsidRPr="004D0807">
        <w:rPr>
          <w:rFonts w:ascii="David" w:hAnsi="David" w:cs="David" w:hint="cs"/>
          <w:b/>
          <w:bCs/>
          <w:rtl/>
        </w:rPr>
        <w:t xml:space="preserve"> כל האנשים שעובדים בחברה נקראים נושאי משרה והמנכל והסמנכ"</w:t>
      </w:r>
      <w:r w:rsidR="00700D0C" w:rsidRPr="004D0807">
        <w:rPr>
          <w:rFonts w:ascii="David" w:hAnsi="David" w:cs="David" w:hint="eastAsia"/>
          <w:b/>
          <w:bCs/>
          <w:rtl/>
        </w:rPr>
        <w:t>ל</w:t>
      </w:r>
      <w:r w:rsidR="00700D0C" w:rsidRPr="004D0807">
        <w:rPr>
          <w:rFonts w:ascii="David" w:hAnsi="David" w:cs="David" w:hint="cs"/>
          <w:b/>
          <w:bCs/>
          <w:rtl/>
        </w:rPr>
        <w:t xml:space="preserve"> הם הנהלה פעילה. </w:t>
      </w:r>
    </w:p>
    <w:p w14:paraId="227712E4" w14:textId="77777777" w:rsidR="00700D0C" w:rsidRPr="004D0807" w:rsidRDefault="00700D0C" w:rsidP="006D546C">
      <w:pPr>
        <w:pStyle w:val="a7"/>
        <w:spacing w:after="0" w:line="360" w:lineRule="auto"/>
        <w:ind w:left="363"/>
        <w:jc w:val="both"/>
        <w:rPr>
          <w:rFonts w:ascii="David" w:hAnsi="David" w:cs="David"/>
          <w:i/>
          <w:iCs/>
          <w:color w:val="FF0000"/>
          <w:sz w:val="20"/>
          <w:szCs w:val="20"/>
          <w:rtl/>
        </w:rPr>
      </w:pPr>
      <w:r w:rsidRPr="004D0807">
        <w:rPr>
          <w:rFonts w:ascii="FrankRuehl" w:hAnsi="FrankRuehl" w:cs="FrankRuehl"/>
          <w:i/>
          <w:iCs/>
          <w:color w:val="FF0000"/>
          <w:sz w:val="24"/>
          <w:szCs w:val="24"/>
        </w:rPr>
        <w:t>"</w:t>
      </w:r>
      <w:r w:rsidRPr="004D0807">
        <w:rPr>
          <w:rFonts w:ascii="FrankRuehl" w:hAnsi="FrankRuehl" w:cs="FrankRuehl"/>
          <w:i/>
          <w:iCs/>
          <w:color w:val="FF0000"/>
          <w:sz w:val="24"/>
          <w:szCs w:val="24"/>
          <w:rtl/>
        </w:rPr>
        <w:t>נושא משרה"</w:t>
      </w:r>
      <w:r w:rsidRPr="004D0807">
        <w:rPr>
          <w:rFonts w:ascii="FrankRuehl" w:hAnsi="FrankRuehl" w:cs="FrankRuehl" w:hint="cs"/>
          <w:i/>
          <w:iCs/>
          <w:color w:val="FF0000"/>
          <w:sz w:val="24"/>
          <w:szCs w:val="24"/>
          <w:rtl/>
        </w:rPr>
        <w:t xml:space="preserve"> (ס' 1)</w:t>
      </w:r>
      <w:r w:rsidRPr="004D0807">
        <w:rPr>
          <w:rFonts w:ascii="FrankRuehl" w:hAnsi="FrankRuehl" w:cs="FrankRuehl"/>
          <w:i/>
          <w:iCs/>
          <w:color w:val="FF0000"/>
          <w:sz w:val="24"/>
          <w:szCs w:val="24"/>
          <w:rtl/>
        </w:rPr>
        <w:t xml:space="preserve"> – מנהל כללי, מנהל עסקים ראשי, משנה למנהל כללי, סגן מנהל כללי, כל ממלא תפקיד כאמור בחברה אף אם תוארו שונה, וכן דירקטור, או מנהל הכפוף במישרין למנהל הכללי</w:t>
      </w:r>
      <w:r w:rsidRPr="004D0807">
        <w:rPr>
          <w:rFonts w:ascii="FrankRuehl" w:hAnsi="FrankRuehl" w:cs="FrankRuehl"/>
          <w:i/>
          <w:iCs/>
          <w:color w:val="FF0000"/>
          <w:sz w:val="24"/>
          <w:szCs w:val="24"/>
        </w:rPr>
        <w:t>;</w:t>
      </w:r>
    </w:p>
    <w:p w14:paraId="227712E5" w14:textId="77777777" w:rsidR="00700D0C" w:rsidRPr="004D0807" w:rsidRDefault="00700D0C" w:rsidP="004D0807">
      <w:pPr>
        <w:pStyle w:val="a7"/>
        <w:spacing w:after="0" w:line="360" w:lineRule="auto"/>
        <w:ind w:left="363"/>
        <w:jc w:val="both"/>
        <w:rPr>
          <w:rFonts w:ascii="David" w:hAnsi="David" w:cs="David"/>
          <w:rtl/>
        </w:rPr>
      </w:pPr>
      <w:r>
        <w:rPr>
          <w:rFonts w:ascii="David" w:hAnsi="David" w:cs="David" w:hint="cs"/>
          <w:rtl/>
        </w:rPr>
        <w:t xml:space="preserve">גם בחוק החברות וגם בחוקים אחרים יש נורמות שמוטלות על נושאי משרה, למשל בחוקי העבודה צריך לשלם לעובד שכר מינימום או לתת לעובד חופשה שנתית ואם לא נתנו לו אז מוטלת אחריות גם על החברה וגם </w:t>
      </w:r>
      <w:r w:rsidR="004D0807">
        <w:rPr>
          <w:rFonts w:ascii="David" w:hAnsi="David" w:cs="David" w:hint="cs"/>
          <w:rtl/>
        </w:rPr>
        <w:t xml:space="preserve">על נושאי המשרה (לא בכל החוקים). </w:t>
      </w:r>
      <w:r w:rsidRPr="004D0807">
        <w:rPr>
          <w:rFonts w:ascii="David" w:hAnsi="David" w:cs="David" w:hint="cs"/>
          <w:b/>
          <w:bCs/>
          <w:rtl/>
        </w:rPr>
        <w:t>חברי הדירקטוריו</w:t>
      </w:r>
      <w:r w:rsidRPr="004D0807">
        <w:rPr>
          <w:rFonts w:ascii="David" w:hAnsi="David" w:cs="David" w:hint="eastAsia"/>
          <w:b/>
          <w:bCs/>
          <w:rtl/>
        </w:rPr>
        <w:t>ן</w:t>
      </w:r>
      <w:r w:rsidRPr="004D0807">
        <w:rPr>
          <w:rFonts w:ascii="David" w:hAnsi="David" w:cs="David" w:hint="cs"/>
          <w:b/>
          <w:bCs/>
          <w:rtl/>
        </w:rPr>
        <w:t xml:space="preserve">, הם אנשים אשר נבחרים ע"י האסיפה הכללית. </w:t>
      </w:r>
      <w:r w:rsidRPr="004D0807">
        <w:rPr>
          <w:rFonts w:ascii="David" w:hAnsi="David" w:cs="David" w:hint="cs"/>
          <w:rtl/>
        </w:rPr>
        <w:t>כלומר, בעלי המניות. במילים אחרות יש לנו שני גופים מנהלים. יש לנו את הדירקטורי</w:t>
      </w:r>
      <w:r w:rsidRPr="004D0807">
        <w:rPr>
          <w:rFonts w:ascii="David" w:hAnsi="David" w:cs="David" w:hint="eastAsia"/>
          <w:rtl/>
        </w:rPr>
        <w:t>ון</w:t>
      </w:r>
      <w:r w:rsidRPr="004D0807">
        <w:rPr>
          <w:rFonts w:ascii="David" w:hAnsi="David" w:cs="David" w:hint="cs"/>
          <w:rtl/>
        </w:rPr>
        <w:t xml:space="preserve"> שממונה על ידי האסיפה הכללית של בעלי המניות. </w:t>
      </w:r>
      <w:r w:rsidR="00DD131F" w:rsidRPr="004D0807">
        <w:rPr>
          <w:rFonts w:ascii="David" w:hAnsi="David" w:cs="David" w:hint="cs"/>
          <w:rtl/>
        </w:rPr>
        <w:t>הדירקטוריו</w:t>
      </w:r>
      <w:r w:rsidR="00DD131F" w:rsidRPr="004D0807">
        <w:rPr>
          <w:rFonts w:ascii="David" w:hAnsi="David" w:cs="David" w:hint="eastAsia"/>
          <w:rtl/>
        </w:rPr>
        <w:t>ן</w:t>
      </w:r>
      <w:r w:rsidRPr="004D0807">
        <w:rPr>
          <w:rFonts w:ascii="David" w:hAnsi="David" w:cs="David" w:hint="cs"/>
          <w:rtl/>
        </w:rPr>
        <w:t xml:space="preserve"> מקבל החלטות ניהול אסטרטגיות. </w:t>
      </w:r>
    </w:p>
    <w:p w14:paraId="227712E6" w14:textId="77777777" w:rsidR="00262FEE" w:rsidRDefault="00262FEE" w:rsidP="009C35DC">
      <w:pPr>
        <w:pStyle w:val="a7"/>
        <w:spacing w:after="0" w:line="360" w:lineRule="auto"/>
        <w:jc w:val="both"/>
        <w:rPr>
          <w:rFonts w:ascii="David" w:hAnsi="David" w:cs="David"/>
          <w:rtl/>
        </w:rPr>
      </w:pPr>
    </w:p>
    <w:p w14:paraId="227712E7" w14:textId="77777777" w:rsidR="00262FEE" w:rsidRDefault="00262FEE" w:rsidP="00965328">
      <w:pPr>
        <w:spacing w:after="0" w:line="360" w:lineRule="auto"/>
        <w:rPr>
          <w:rFonts w:ascii="David" w:hAnsi="David" w:cs="David"/>
          <w:b/>
          <w:bCs/>
          <w:sz w:val="28"/>
          <w:szCs w:val="28"/>
          <w:rtl/>
        </w:rPr>
      </w:pPr>
    </w:p>
    <w:p w14:paraId="227712E8" w14:textId="77777777" w:rsidR="008B1030" w:rsidRDefault="008B1030" w:rsidP="00965328">
      <w:pPr>
        <w:spacing w:after="0" w:line="360" w:lineRule="auto"/>
        <w:rPr>
          <w:rFonts w:ascii="David" w:hAnsi="David" w:cs="David"/>
          <w:b/>
          <w:bCs/>
          <w:sz w:val="28"/>
          <w:szCs w:val="28"/>
          <w:rtl/>
        </w:rPr>
      </w:pPr>
    </w:p>
    <w:p w14:paraId="227712E9" w14:textId="77777777" w:rsidR="008B1030" w:rsidRDefault="008B1030" w:rsidP="00965328">
      <w:pPr>
        <w:spacing w:after="0" w:line="360" w:lineRule="auto"/>
        <w:rPr>
          <w:rFonts w:ascii="David" w:hAnsi="David" w:cs="David"/>
          <w:b/>
          <w:bCs/>
          <w:sz w:val="28"/>
          <w:szCs w:val="28"/>
          <w:rtl/>
        </w:rPr>
      </w:pPr>
    </w:p>
    <w:p w14:paraId="227712EA" w14:textId="77777777" w:rsidR="008B1030" w:rsidRDefault="008B1030" w:rsidP="00965328">
      <w:pPr>
        <w:spacing w:after="0" w:line="360" w:lineRule="auto"/>
        <w:rPr>
          <w:rFonts w:ascii="David" w:hAnsi="David" w:cs="David"/>
          <w:b/>
          <w:bCs/>
          <w:sz w:val="28"/>
          <w:szCs w:val="28"/>
          <w:rtl/>
        </w:rPr>
      </w:pPr>
    </w:p>
    <w:p w14:paraId="227712EB" w14:textId="77777777" w:rsidR="008B1030" w:rsidRDefault="008B1030" w:rsidP="00965328">
      <w:pPr>
        <w:spacing w:after="0" w:line="360" w:lineRule="auto"/>
        <w:rPr>
          <w:rFonts w:ascii="David" w:hAnsi="David" w:cs="David"/>
          <w:b/>
          <w:bCs/>
          <w:sz w:val="28"/>
          <w:szCs w:val="28"/>
          <w:rtl/>
        </w:rPr>
      </w:pPr>
    </w:p>
    <w:p w14:paraId="227712EC" w14:textId="77777777" w:rsidR="008B1030" w:rsidRDefault="008B1030" w:rsidP="00965328">
      <w:pPr>
        <w:spacing w:after="0" w:line="360" w:lineRule="auto"/>
        <w:rPr>
          <w:rFonts w:ascii="David" w:hAnsi="David" w:cs="David"/>
          <w:b/>
          <w:bCs/>
          <w:sz w:val="28"/>
          <w:szCs w:val="28"/>
          <w:rtl/>
        </w:rPr>
      </w:pPr>
    </w:p>
    <w:p w14:paraId="227712ED" w14:textId="77777777" w:rsidR="008B1030" w:rsidRPr="00965328" w:rsidRDefault="004D0807" w:rsidP="00965328">
      <w:pPr>
        <w:spacing w:after="0" w:line="360" w:lineRule="auto"/>
        <w:rPr>
          <w:rFonts w:ascii="David" w:hAnsi="David" w:cs="David"/>
          <w:b/>
          <w:bCs/>
          <w:sz w:val="28"/>
          <w:szCs w:val="28"/>
          <w:rtl/>
        </w:rPr>
      </w:pPr>
      <w:r>
        <w:rPr>
          <w:rFonts w:ascii="David" w:hAnsi="David" w:cs="David" w:hint="cs"/>
          <w:b/>
          <w:bCs/>
          <w:noProof/>
          <w:sz w:val="28"/>
          <w:szCs w:val="28"/>
          <w:rtl/>
        </w:rPr>
        <mc:AlternateContent>
          <mc:Choice Requires="wps">
            <w:drawing>
              <wp:anchor distT="0" distB="0" distL="114300" distR="114300" simplePos="0" relativeHeight="251676672" behindDoc="1" locked="0" layoutInCell="1" allowOverlap="1" wp14:anchorId="22771955" wp14:editId="22771956">
                <wp:simplePos x="0" y="0"/>
                <wp:positionH relativeFrom="column">
                  <wp:posOffset>0</wp:posOffset>
                </wp:positionH>
                <wp:positionV relativeFrom="paragraph">
                  <wp:posOffset>123508</wp:posOffset>
                </wp:positionV>
                <wp:extent cx="5200333" cy="2533650"/>
                <wp:effectExtent l="19050" t="19050" r="19685" b="19050"/>
                <wp:wrapNone/>
                <wp:docPr id="7" name="מלבן 7"/>
                <wp:cNvGraphicFramePr/>
                <a:graphic xmlns:a="http://schemas.openxmlformats.org/drawingml/2006/main">
                  <a:graphicData uri="http://schemas.microsoft.com/office/word/2010/wordprocessingShape">
                    <wps:wsp>
                      <wps:cNvSpPr/>
                      <wps:spPr>
                        <a:xfrm>
                          <a:off x="0" y="0"/>
                          <a:ext cx="5200333" cy="2533650"/>
                        </a:xfrm>
                        <a:prstGeom prst="rect">
                          <a:avLst/>
                        </a:prstGeom>
                        <a:ln w="28575"/>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4A8B7" id="מלבן 7" o:spid="_x0000_s1026" style="position:absolute;left:0;text-align:left;margin-left:0;margin-top:9.75pt;width:409.5pt;height:19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" fillcolor="#f3a875 [2165]" strokecolor="#ed7d31 [3205]" strokeweight="2.25pt">
                <v:fill color2="#f09558 [2613]" rotate="t" colors="0 #f7bda4;.5 #f5b195;1 #f8a581" focus="100%" type="gradient">
                  <o:fill v:ext="view" type="gradientUnscaled"/>
                </v:fill>
              </v:rect>
            </w:pict>
          </mc:Fallback>
        </mc:AlternateContent>
      </w:r>
    </w:p>
    <w:p w14:paraId="227712EE" w14:textId="77777777" w:rsidR="00700D0C" w:rsidRPr="00700D0C" w:rsidRDefault="00700D0C" w:rsidP="00700D0C">
      <w:pPr>
        <w:pStyle w:val="a7"/>
        <w:spacing w:after="0" w:line="360" w:lineRule="auto"/>
        <w:jc w:val="center"/>
        <w:rPr>
          <w:rFonts w:ascii="David" w:hAnsi="David" w:cs="David"/>
          <w:b/>
          <w:bCs/>
          <w:sz w:val="28"/>
          <w:szCs w:val="28"/>
          <w:rtl/>
        </w:rPr>
      </w:pPr>
      <w:r>
        <w:rPr>
          <w:rFonts w:ascii="David" w:hAnsi="David" w:cs="David" w:hint="cs"/>
          <w:b/>
          <w:bCs/>
          <w:noProof/>
          <w:sz w:val="28"/>
          <w:szCs w:val="28"/>
          <w:rtl/>
        </w:rPr>
        <mc:AlternateContent>
          <mc:Choice Requires="wps">
            <w:drawing>
              <wp:anchor distT="0" distB="0" distL="114300" distR="114300" simplePos="0" relativeHeight="251672576" behindDoc="0" locked="0" layoutInCell="1" allowOverlap="1" wp14:anchorId="22771957" wp14:editId="22771958">
                <wp:simplePos x="0" y="0"/>
                <wp:positionH relativeFrom="column">
                  <wp:posOffset>2328863</wp:posOffset>
                </wp:positionH>
                <wp:positionV relativeFrom="paragraph">
                  <wp:posOffset>210503</wp:posOffset>
                </wp:positionV>
                <wp:extent cx="9525" cy="228600"/>
                <wp:effectExtent l="38100" t="0" r="66675" b="57150"/>
                <wp:wrapNone/>
                <wp:docPr id="13" name="מחבר חץ ישר 13"/>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BECF5A9" id="_x0000_t32" coordsize="21600,21600" o:spt="32" o:oned="t" path="m,l21600,21600e" filled="f">
                <v:path arrowok="t" fillok="f" o:connecttype="none"/>
                <o:lock v:ext="edit" shapetype="t"/>
              </v:shapetype>
              <v:shape id="מחבר חץ ישר 13" o:spid="_x0000_s1026" type="#_x0000_t32" style="position:absolute;left:0;text-align:left;margin-left:183.4pt;margin-top:16.6pt;width:.75pt;height:1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" strokecolor="black [3200]" strokeweight=".5pt">
                <v:stroke endarrow="block" joinstyle="miter"/>
              </v:shape>
            </w:pict>
          </mc:Fallback>
        </mc:AlternateContent>
      </w:r>
      <w:r>
        <w:rPr>
          <w:rFonts w:ascii="David" w:hAnsi="David" w:cs="David" w:hint="cs"/>
          <w:b/>
          <w:bCs/>
          <w:sz w:val="28"/>
          <w:szCs w:val="28"/>
          <w:rtl/>
        </w:rPr>
        <w:t>אסיפה כללית של בעלי המניות</w:t>
      </w:r>
    </w:p>
    <w:p w14:paraId="227712EF" w14:textId="77777777" w:rsidR="00700D0C" w:rsidRDefault="00700D0C" w:rsidP="00700D0C">
      <w:pPr>
        <w:pStyle w:val="a7"/>
        <w:spacing w:after="0" w:line="360" w:lineRule="auto"/>
        <w:rPr>
          <w:rFonts w:ascii="David" w:hAnsi="David" w:cs="David"/>
          <w:rtl/>
        </w:rPr>
      </w:pPr>
      <w:r>
        <w:rPr>
          <w:rFonts w:ascii="David" w:hAnsi="David" w:cs="David" w:hint="cs"/>
          <w:rtl/>
        </w:rPr>
        <w:t xml:space="preserve">                                                       בוחרת את ה-</w:t>
      </w:r>
    </w:p>
    <w:p w14:paraId="227712F0" w14:textId="77777777" w:rsidR="00700D0C" w:rsidRDefault="00F810B9" w:rsidP="00700D0C">
      <w:pPr>
        <w:pStyle w:val="a7"/>
        <w:spacing w:after="0" w:line="360" w:lineRule="auto"/>
        <w:jc w:val="center"/>
        <w:rPr>
          <w:rFonts w:ascii="David" w:hAnsi="David" w:cs="David"/>
          <w:b/>
          <w:bCs/>
          <w:sz w:val="28"/>
          <w:szCs w:val="28"/>
          <w:rtl/>
        </w:rPr>
      </w:pPr>
      <w:r>
        <w:rPr>
          <w:rFonts w:ascii="David" w:hAnsi="David" w:cs="David" w:hint="cs"/>
          <w:b/>
          <w:bCs/>
          <w:noProof/>
          <w:sz w:val="28"/>
          <w:szCs w:val="28"/>
          <w:rtl/>
        </w:rPr>
        <mc:AlternateContent>
          <mc:Choice Requires="wps">
            <w:drawing>
              <wp:anchor distT="0" distB="0" distL="114300" distR="114300" simplePos="0" relativeHeight="251674624" behindDoc="0" locked="0" layoutInCell="1" allowOverlap="1" wp14:anchorId="22771959" wp14:editId="2277195A">
                <wp:simplePos x="0" y="0"/>
                <wp:positionH relativeFrom="column">
                  <wp:posOffset>2647950</wp:posOffset>
                </wp:positionH>
                <wp:positionV relativeFrom="paragraph">
                  <wp:posOffset>194310</wp:posOffset>
                </wp:positionV>
                <wp:extent cx="914400" cy="390525"/>
                <wp:effectExtent l="0" t="0" r="76200" b="66675"/>
                <wp:wrapNone/>
                <wp:docPr id="15" name="מחבר חץ ישר 15"/>
                <wp:cNvGraphicFramePr/>
                <a:graphic xmlns:a="http://schemas.openxmlformats.org/drawingml/2006/main">
                  <a:graphicData uri="http://schemas.microsoft.com/office/word/2010/wordprocessingShape">
                    <wps:wsp>
                      <wps:cNvCnPr/>
                      <wps:spPr>
                        <a:xfrm>
                          <a:off x="0" y="0"/>
                          <a:ext cx="91440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13033C" id="מחבר חץ ישר 15" o:spid="_x0000_s1026" type="#_x0000_t32" style="position:absolute;left:0;text-align:left;margin-left:208.5pt;margin-top:15.3pt;width:1in;height:30.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" strokecolor="black [3200]" strokeweight=".5pt">
                <v:stroke endarrow="block" joinstyle="miter"/>
              </v:shape>
            </w:pict>
          </mc:Fallback>
        </mc:AlternateContent>
      </w:r>
      <w:r w:rsidR="00700D0C">
        <w:rPr>
          <w:rFonts w:ascii="David" w:hAnsi="David" w:cs="David" w:hint="cs"/>
          <w:b/>
          <w:bCs/>
          <w:sz w:val="28"/>
          <w:szCs w:val="28"/>
          <w:rtl/>
        </w:rPr>
        <w:t>דירקטוריון</w:t>
      </w:r>
      <w:r>
        <w:rPr>
          <w:rFonts w:ascii="David" w:hAnsi="David" w:cs="David" w:hint="cs"/>
          <w:b/>
          <w:bCs/>
          <w:sz w:val="28"/>
          <w:szCs w:val="28"/>
          <w:rtl/>
        </w:rPr>
        <w:t xml:space="preserve"> </w:t>
      </w:r>
    </w:p>
    <w:p w14:paraId="227712F1" w14:textId="77777777" w:rsidR="00700D0C" w:rsidRPr="00700D0C" w:rsidRDefault="00700D0C" w:rsidP="00700D0C">
      <w:pPr>
        <w:pStyle w:val="a7"/>
        <w:spacing w:after="0" w:line="360" w:lineRule="auto"/>
        <w:jc w:val="center"/>
        <w:rPr>
          <w:rFonts w:ascii="David" w:hAnsi="David" w:cs="David"/>
          <w:b/>
          <w:bCs/>
          <w:sz w:val="28"/>
          <w:szCs w:val="28"/>
          <w:rtl/>
        </w:rPr>
      </w:pPr>
    </w:p>
    <w:p w14:paraId="227712F2" w14:textId="77777777" w:rsidR="00700D0C" w:rsidRDefault="00F810B9" w:rsidP="00700D0C">
      <w:pPr>
        <w:pStyle w:val="a7"/>
        <w:spacing w:after="0" w:line="360" w:lineRule="auto"/>
        <w:rPr>
          <w:rFonts w:ascii="David" w:hAnsi="David" w:cs="David"/>
          <w:b/>
          <w:bCs/>
          <w:sz w:val="28"/>
          <w:szCs w:val="28"/>
          <w:rtl/>
        </w:rPr>
      </w:pPr>
      <w:r>
        <w:rPr>
          <w:rFonts w:ascii="David" w:hAnsi="David" w:cs="David" w:hint="cs"/>
          <w:b/>
          <w:bCs/>
          <w:noProof/>
          <w:sz w:val="28"/>
          <w:szCs w:val="28"/>
          <w:rtl/>
        </w:rPr>
        <mc:AlternateContent>
          <mc:Choice Requires="wps">
            <w:drawing>
              <wp:anchor distT="0" distB="0" distL="114300" distR="114300" simplePos="0" relativeHeight="251670528" behindDoc="0" locked="0" layoutInCell="1" allowOverlap="1" wp14:anchorId="2277195B" wp14:editId="2277195C">
                <wp:simplePos x="0" y="0"/>
                <wp:positionH relativeFrom="column">
                  <wp:posOffset>2647950</wp:posOffset>
                </wp:positionH>
                <wp:positionV relativeFrom="paragraph">
                  <wp:posOffset>179388</wp:posOffset>
                </wp:positionV>
                <wp:extent cx="528320" cy="290195"/>
                <wp:effectExtent l="0" t="0" r="81280" b="52705"/>
                <wp:wrapNone/>
                <wp:docPr id="9" name="מחבר חץ ישר 9"/>
                <wp:cNvGraphicFramePr/>
                <a:graphic xmlns:a="http://schemas.openxmlformats.org/drawingml/2006/main">
                  <a:graphicData uri="http://schemas.microsoft.com/office/word/2010/wordprocessingShape">
                    <wps:wsp>
                      <wps:cNvCnPr/>
                      <wps:spPr>
                        <a:xfrm>
                          <a:off x="0" y="0"/>
                          <a:ext cx="528320" cy="2901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29D4DA" id="מחבר חץ ישר 9" o:spid="_x0000_s1026" type="#_x0000_t32" style="position:absolute;left:0;text-align:left;margin-left:208.5pt;margin-top:14.15pt;width:41.6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" strokecolor="black [3200]" strokeweight=".5pt">
                <v:stroke endarrow="block" joinstyle="miter"/>
              </v:shape>
            </w:pict>
          </mc:Fallback>
        </mc:AlternateContent>
      </w:r>
      <w:r>
        <w:rPr>
          <w:rFonts w:ascii="David" w:hAnsi="David" w:cs="David" w:hint="cs"/>
          <w:b/>
          <w:bCs/>
          <w:noProof/>
          <w:sz w:val="28"/>
          <w:szCs w:val="28"/>
          <w:rtl/>
        </w:rPr>
        <mc:AlternateContent>
          <mc:Choice Requires="wps">
            <w:drawing>
              <wp:anchor distT="0" distB="0" distL="114300" distR="114300" simplePos="0" relativeHeight="251675648" behindDoc="0" locked="0" layoutInCell="1" allowOverlap="1" wp14:anchorId="2277195D" wp14:editId="2277195E">
                <wp:simplePos x="0" y="0"/>
                <wp:positionH relativeFrom="column">
                  <wp:posOffset>2847975</wp:posOffset>
                </wp:positionH>
                <wp:positionV relativeFrom="paragraph">
                  <wp:posOffset>98425</wp:posOffset>
                </wp:positionV>
                <wp:extent cx="542925" cy="9525"/>
                <wp:effectExtent l="38100" t="76200" r="0" b="85725"/>
                <wp:wrapNone/>
                <wp:docPr id="16" name="מחבר חץ ישר 16"/>
                <wp:cNvGraphicFramePr/>
                <a:graphic xmlns:a="http://schemas.openxmlformats.org/drawingml/2006/main">
                  <a:graphicData uri="http://schemas.microsoft.com/office/word/2010/wordprocessingShape">
                    <wps:wsp>
                      <wps:cNvCnPr/>
                      <wps:spPr>
                        <a:xfrm flipH="1" flipV="1">
                          <a:off x="0" y="0"/>
                          <a:ext cx="5429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71C375" id="מחבר חץ ישר 16" o:spid="_x0000_s1026" type="#_x0000_t32" style="position:absolute;left:0;text-align:left;margin-left:224.25pt;margin-top:7.75pt;width:42.75pt;height:.75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" strokecolor="black [3200]" strokeweight=".5pt">
                <v:stroke endarrow="block" joinstyle="miter"/>
              </v:shape>
            </w:pict>
          </mc:Fallback>
        </mc:AlternateContent>
      </w:r>
      <w:r w:rsidR="00700D0C">
        <w:rPr>
          <w:rFonts w:ascii="David" w:hAnsi="David" w:cs="David" w:hint="cs"/>
          <w:b/>
          <w:bCs/>
          <w:noProof/>
          <w:sz w:val="28"/>
          <w:szCs w:val="28"/>
          <w:rtl/>
        </w:rPr>
        <mc:AlternateContent>
          <mc:Choice Requires="wps">
            <w:drawing>
              <wp:anchor distT="0" distB="0" distL="114300" distR="114300" simplePos="0" relativeHeight="251669504" behindDoc="0" locked="0" layoutInCell="1" allowOverlap="1" wp14:anchorId="2277195F" wp14:editId="22771960">
                <wp:simplePos x="0" y="0"/>
                <wp:positionH relativeFrom="column">
                  <wp:posOffset>3514407</wp:posOffset>
                </wp:positionH>
                <wp:positionV relativeFrom="paragraph">
                  <wp:posOffset>181292</wp:posOffset>
                </wp:positionV>
                <wp:extent cx="328612" cy="290195"/>
                <wp:effectExtent l="38100" t="0" r="33655" b="52705"/>
                <wp:wrapNone/>
                <wp:docPr id="8" name="מחבר חץ ישר 8"/>
                <wp:cNvGraphicFramePr/>
                <a:graphic xmlns:a="http://schemas.openxmlformats.org/drawingml/2006/main">
                  <a:graphicData uri="http://schemas.microsoft.com/office/word/2010/wordprocessingShape">
                    <wps:wsp>
                      <wps:cNvCnPr/>
                      <wps:spPr>
                        <a:xfrm flipH="1">
                          <a:off x="0" y="0"/>
                          <a:ext cx="328612" cy="2901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42F1D6" id="מחבר חץ ישר 8" o:spid="_x0000_s1026" type="#_x0000_t32" style="position:absolute;left:0;text-align:left;margin-left:276.7pt;margin-top:14.25pt;width:25.8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" strokecolor="black [3200]" strokeweight=".5pt">
                <v:stroke endarrow="block" joinstyle="miter"/>
              </v:shape>
            </w:pict>
          </mc:Fallback>
        </mc:AlternateContent>
      </w:r>
      <w:r w:rsidR="00700D0C">
        <w:rPr>
          <w:rFonts w:ascii="David" w:hAnsi="David" w:cs="David" w:hint="cs"/>
          <w:b/>
          <w:bCs/>
          <w:sz w:val="28"/>
          <w:szCs w:val="28"/>
          <w:rtl/>
        </w:rPr>
        <w:t xml:space="preserve">                    מנכ"ל       </w:t>
      </w:r>
      <w:r>
        <w:rPr>
          <w:rFonts w:ascii="David" w:hAnsi="David" w:cs="David" w:hint="cs"/>
          <w:rtl/>
        </w:rPr>
        <w:t>בוחר</w:t>
      </w:r>
      <w:r w:rsidR="00700D0C">
        <w:rPr>
          <w:rFonts w:ascii="David" w:hAnsi="David" w:cs="David" w:hint="cs"/>
          <w:b/>
          <w:bCs/>
          <w:sz w:val="28"/>
          <w:szCs w:val="28"/>
          <w:rtl/>
        </w:rPr>
        <w:t xml:space="preserve"> </w:t>
      </w:r>
      <w:r>
        <w:rPr>
          <w:rFonts w:ascii="David" w:hAnsi="David" w:cs="David" w:hint="cs"/>
          <w:b/>
          <w:bCs/>
          <w:sz w:val="28"/>
          <w:szCs w:val="28"/>
          <w:rtl/>
        </w:rPr>
        <w:t xml:space="preserve">         </w:t>
      </w:r>
      <w:r w:rsidR="00700D0C">
        <w:rPr>
          <w:rFonts w:ascii="David" w:hAnsi="David" w:cs="David" w:hint="cs"/>
          <w:b/>
          <w:bCs/>
          <w:sz w:val="28"/>
          <w:szCs w:val="28"/>
          <w:rtl/>
        </w:rPr>
        <w:t xml:space="preserve">סמנכ"לים            </w:t>
      </w:r>
    </w:p>
    <w:p w14:paraId="227712F3" w14:textId="77777777" w:rsidR="00700D0C" w:rsidRPr="00F810B9" w:rsidRDefault="00F810B9" w:rsidP="00700D0C">
      <w:pPr>
        <w:pStyle w:val="a7"/>
        <w:spacing w:after="0" w:line="360" w:lineRule="auto"/>
        <w:rPr>
          <w:rFonts w:ascii="David" w:hAnsi="David" w:cs="David"/>
          <w:rtl/>
        </w:rPr>
      </w:pPr>
      <w:r>
        <w:rPr>
          <w:rFonts w:ascii="David" w:hAnsi="David" w:cs="David" w:hint="cs"/>
          <w:rtl/>
        </w:rPr>
        <w:t xml:space="preserve">                                          ביחד הם</w:t>
      </w:r>
    </w:p>
    <w:p w14:paraId="227712F4" w14:textId="77777777" w:rsidR="00700D0C" w:rsidRDefault="00700D0C" w:rsidP="00700D0C">
      <w:pPr>
        <w:pStyle w:val="a7"/>
        <w:spacing w:after="0" w:line="360" w:lineRule="auto"/>
        <w:rPr>
          <w:rFonts w:ascii="David" w:hAnsi="David" w:cs="David"/>
          <w:b/>
          <w:bCs/>
          <w:sz w:val="28"/>
          <w:szCs w:val="28"/>
          <w:rtl/>
        </w:rPr>
      </w:pPr>
      <w:r>
        <w:rPr>
          <w:rFonts w:ascii="David" w:hAnsi="David" w:cs="David" w:hint="cs"/>
          <w:b/>
          <w:bCs/>
          <w:noProof/>
          <w:sz w:val="28"/>
          <w:szCs w:val="28"/>
          <w:rtl/>
        </w:rPr>
        <mc:AlternateContent>
          <mc:Choice Requires="wps">
            <w:drawing>
              <wp:anchor distT="0" distB="0" distL="114300" distR="114300" simplePos="0" relativeHeight="251671552" behindDoc="0" locked="0" layoutInCell="1" allowOverlap="1" wp14:anchorId="22771961" wp14:editId="22771962">
                <wp:simplePos x="0" y="0"/>
                <wp:positionH relativeFrom="column">
                  <wp:posOffset>3400425</wp:posOffset>
                </wp:positionH>
                <wp:positionV relativeFrom="paragraph">
                  <wp:posOffset>187644</wp:posOffset>
                </wp:positionV>
                <wp:extent cx="52388" cy="290512"/>
                <wp:effectExtent l="57150" t="0" r="43180" b="52705"/>
                <wp:wrapNone/>
                <wp:docPr id="11" name="מחבר חץ ישר 11"/>
                <wp:cNvGraphicFramePr/>
                <a:graphic xmlns:a="http://schemas.openxmlformats.org/drawingml/2006/main">
                  <a:graphicData uri="http://schemas.microsoft.com/office/word/2010/wordprocessingShape">
                    <wps:wsp>
                      <wps:cNvCnPr/>
                      <wps:spPr>
                        <a:xfrm flipH="1">
                          <a:off x="0" y="0"/>
                          <a:ext cx="52388" cy="2905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265166" id="מחבר חץ ישר 11" o:spid="_x0000_s1026" type="#_x0000_t32" style="position:absolute;left:0;text-align:left;margin-left:267.75pt;margin-top:14.8pt;width:4.1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" strokecolor="black [3200]" strokeweight=".5pt">
                <v:stroke endarrow="block" joinstyle="miter"/>
              </v:shape>
            </w:pict>
          </mc:Fallback>
        </mc:AlternateContent>
      </w:r>
      <w:r>
        <w:rPr>
          <w:rFonts w:ascii="David" w:hAnsi="David" w:cs="David" w:hint="cs"/>
          <w:b/>
          <w:bCs/>
          <w:sz w:val="28"/>
          <w:szCs w:val="28"/>
          <w:rtl/>
        </w:rPr>
        <w:t xml:space="preserve">                       </w:t>
      </w:r>
      <w:r w:rsidR="00F810B9">
        <w:rPr>
          <w:rFonts w:ascii="David" w:hAnsi="David" w:cs="David" w:hint="cs"/>
          <w:b/>
          <w:bCs/>
          <w:sz w:val="28"/>
          <w:szCs w:val="28"/>
          <w:rtl/>
        </w:rPr>
        <w:t xml:space="preserve">   </w:t>
      </w:r>
      <w:r>
        <w:rPr>
          <w:rFonts w:ascii="David" w:hAnsi="David" w:cs="David" w:hint="cs"/>
          <w:b/>
          <w:bCs/>
          <w:sz w:val="28"/>
          <w:szCs w:val="28"/>
          <w:rtl/>
        </w:rPr>
        <w:t xml:space="preserve">הנהלה פעילה                </w:t>
      </w:r>
    </w:p>
    <w:p w14:paraId="227712F5" w14:textId="77777777" w:rsidR="00700D0C" w:rsidRDefault="00700D0C" w:rsidP="00700D0C">
      <w:pPr>
        <w:pStyle w:val="a7"/>
        <w:spacing w:after="0" w:line="360" w:lineRule="auto"/>
        <w:rPr>
          <w:rFonts w:ascii="David" w:hAnsi="David" w:cs="David"/>
          <w:b/>
          <w:bCs/>
          <w:sz w:val="28"/>
          <w:szCs w:val="28"/>
          <w:rtl/>
        </w:rPr>
      </w:pPr>
    </w:p>
    <w:p w14:paraId="227712F6" w14:textId="77777777" w:rsidR="004D0807" w:rsidRDefault="00700D0C" w:rsidP="004D0807">
      <w:pPr>
        <w:spacing w:after="0" w:line="360" w:lineRule="auto"/>
        <w:rPr>
          <w:rFonts w:ascii="David" w:hAnsi="David" w:cs="David"/>
          <w:b/>
          <w:bCs/>
          <w:sz w:val="28"/>
          <w:szCs w:val="28"/>
          <w:rtl/>
        </w:rPr>
      </w:pPr>
      <w:r>
        <w:rPr>
          <w:rFonts w:ascii="David" w:hAnsi="David" w:cs="David" w:hint="cs"/>
          <w:b/>
          <w:bCs/>
          <w:sz w:val="28"/>
          <w:szCs w:val="28"/>
          <w:rtl/>
        </w:rPr>
        <w:t xml:space="preserve">                      </w:t>
      </w:r>
      <w:r w:rsidR="00F810B9">
        <w:rPr>
          <w:rFonts w:ascii="David" w:hAnsi="David" w:cs="David" w:hint="cs"/>
          <w:b/>
          <w:bCs/>
          <w:sz w:val="28"/>
          <w:szCs w:val="28"/>
          <w:rtl/>
        </w:rPr>
        <w:t xml:space="preserve">  </w:t>
      </w:r>
      <w:r>
        <w:rPr>
          <w:rFonts w:ascii="David" w:hAnsi="David" w:cs="David" w:hint="cs"/>
          <w:b/>
          <w:bCs/>
          <w:sz w:val="28"/>
          <w:szCs w:val="28"/>
          <w:rtl/>
        </w:rPr>
        <w:t>שאר העובדים</w:t>
      </w:r>
      <w:r w:rsidR="004D0807">
        <w:rPr>
          <w:rFonts w:ascii="David" w:hAnsi="David" w:cs="David" w:hint="cs"/>
          <w:b/>
          <w:bCs/>
          <w:sz w:val="28"/>
          <w:szCs w:val="28"/>
          <w:rtl/>
        </w:rPr>
        <w:t xml:space="preserve"> ו</w:t>
      </w:r>
      <w:r w:rsidR="004D0807" w:rsidRPr="00700D0C">
        <w:rPr>
          <w:rFonts w:ascii="David" w:hAnsi="David" w:cs="David" w:hint="cs"/>
          <w:b/>
          <w:bCs/>
          <w:sz w:val="28"/>
          <w:szCs w:val="28"/>
          <w:rtl/>
        </w:rPr>
        <w:t>נושאי משרה</w:t>
      </w:r>
    </w:p>
    <w:p w14:paraId="227712F7" w14:textId="77777777" w:rsidR="00700D0C" w:rsidRDefault="00700D0C" w:rsidP="00700D0C">
      <w:pPr>
        <w:pStyle w:val="a7"/>
        <w:spacing w:after="0" w:line="360" w:lineRule="auto"/>
        <w:rPr>
          <w:rFonts w:ascii="David" w:hAnsi="David" w:cs="David"/>
          <w:b/>
          <w:bCs/>
          <w:sz w:val="28"/>
          <w:szCs w:val="28"/>
          <w:rtl/>
        </w:rPr>
      </w:pPr>
    </w:p>
    <w:p w14:paraId="227712F8" w14:textId="77777777" w:rsidR="00DD131F" w:rsidRDefault="00700D0C" w:rsidP="004D0807">
      <w:pPr>
        <w:spacing w:after="0" w:line="360" w:lineRule="auto"/>
        <w:rPr>
          <w:rFonts w:ascii="David" w:hAnsi="David" w:cs="David"/>
          <w:b/>
          <w:bCs/>
          <w:sz w:val="28"/>
          <w:szCs w:val="28"/>
          <w:rtl/>
        </w:rPr>
      </w:pPr>
      <w:r>
        <w:rPr>
          <w:rFonts w:ascii="David" w:hAnsi="David" w:cs="David" w:hint="cs"/>
          <w:b/>
          <w:bCs/>
          <w:sz w:val="28"/>
          <w:szCs w:val="28"/>
          <w:rtl/>
        </w:rPr>
        <w:t xml:space="preserve">                       </w:t>
      </w:r>
      <w:r w:rsidR="00F810B9">
        <w:rPr>
          <w:rFonts w:ascii="David" w:hAnsi="David" w:cs="David" w:hint="cs"/>
          <w:b/>
          <w:bCs/>
          <w:sz w:val="28"/>
          <w:szCs w:val="28"/>
          <w:rtl/>
        </w:rPr>
        <w:t xml:space="preserve"> </w:t>
      </w:r>
    </w:p>
    <w:p w14:paraId="227712F9" w14:textId="77777777" w:rsidR="00C06BDA" w:rsidRDefault="00313522" w:rsidP="00C06BDA">
      <w:pPr>
        <w:pStyle w:val="a7"/>
        <w:numPr>
          <w:ilvl w:val="0"/>
          <w:numId w:val="3"/>
        </w:numPr>
        <w:spacing w:after="0" w:line="360" w:lineRule="auto"/>
        <w:ind w:left="363"/>
        <w:jc w:val="both"/>
        <w:rPr>
          <w:rFonts w:ascii="David" w:hAnsi="David" w:cs="David"/>
        </w:rPr>
      </w:pPr>
      <w:r w:rsidRPr="004D0807">
        <w:rPr>
          <w:rFonts w:ascii="David" w:hAnsi="David" w:cs="David" w:hint="cs"/>
          <w:b/>
          <w:bCs/>
          <w:sz w:val="24"/>
          <w:szCs w:val="24"/>
          <w:u w:val="single"/>
          <w:rtl/>
        </w:rPr>
        <w:t>חברת אגרות חוב -</w:t>
      </w:r>
      <w:r w:rsidR="009C35DC" w:rsidRPr="004D0807">
        <w:rPr>
          <w:rFonts w:ascii="David" w:hAnsi="David" w:cs="David" w:hint="cs"/>
          <w:sz w:val="24"/>
          <w:szCs w:val="24"/>
          <w:u w:val="single"/>
          <w:rtl/>
        </w:rPr>
        <w:t xml:space="preserve"> </w:t>
      </w:r>
      <w:r w:rsidR="009C35DC">
        <w:rPr>
          <w:rFonts w:ascii="David" w:hAnsi="David" w:cs="David" w:hint="cs"/>
          <w:rtl/>
        </w:rPr>
        <w:t xml:space="preserve">ע"פ ס' 1 לחוק החברות </w:t>
      </w:r>
      <w:r w:rsidR="009C35DC" w:rsidRPr="004D0807">
        <w:rPr>
          <w:rFonts w:ascii="David" w:hAnsi="David" w:cs="David" w:hint="cs"/>
          <w:i/>
          <w:iCs/>
          <w:sz w:val="24"/>
          <w:szCs w:val="24"/>
          <w:rtl/>
        </w:rPr>
        <w:t xml:space="preserve">- </w:t>
      </w:r>
      <w:r w:rsidR="009C35DC" w:rsidRPr="004D0807">
        <w:rPr>
          <w:rStyle w:val="apple-converted-space"/>
          <w:rFonts w:ascii="FrankRuehl" w:hAnsi="FrankRuehl" w:cs="FrankRuehl"/>
          <w:i/>
          <w:iCs/>
          <w:color w:val="FF0000"/>
          <w:sz w:val="24"/>
          <w:szCs w:val="24"/>
        </w:rPr>
        <w:t> </w:t>
      </w:r>
      <w:r w:rsidR="009C35DC" w:rsidRPr="004D0807">
        <w:rPr>
          <w:rStyle w:val="default"/>
          <w:rFonts w:cs="FrankRuehl" w:hint="cs"/>
          <w:i/>
          <w:iCs/>
          <w:color w:val="FF0000"/>
          <w:sz w:val="24"/>
          <w:szCs w:val="24"/>
          <w:rtl/>
        </w:rPr>
        <w:t xml:space="preserve">"חברת איגרות חוב" </w:t>
      </w:r>
      <w:r w:rsidR="009C35DC" w:rsidRPr="004D0807">
        <w:rPr>
          <w:rStyle w:val="default"/>
          <w:rFonts w:cs="FrankRuehl"/>
          <w:i/>
          <w:iCs/>
          <w:color w:val="FF0000"/>
          <w:sz w:val="24"/>
          <w:szCs w:val="24"/>
          <w:rtl/>
        </w:rPr>
        <w:t>–</w:t>
      </w:r>
      <w:r w:rsidR="009C35DC" w:rsidRPr="004D0807">
        <w:rPr>
          <w:rStyle w:val="default"/>
          <w:rFonts w:cs="FrankRuehl" w:hint="cs"/>
          <w:i/>
          <w:iCs/>
          <w:color w:val="FF0000"/>
          <w:sz w:val="24"/>
          <w:szCs w:val="24"/>
          <w:rtl/>
        </w:rPr>
        <w:t xml:space="preserve"> חברה שאיגרות חוב שלה רשומות למסחר בבורסה או שהוצעו לציבור על פי תשקיף כמשמעותו בחוק ניירות ערך, או שהוצעו לציבור מחוץ לישראל על פי מסמך הצעה לציבור הנדרש לפי הדין מחוץ לישראל, ומוחזקות בידי הציבור;</w:t>
      </w:r>
      <w:r w:rsidR="009C35DC" w:rsidRPr="004D0807">
        <w:rPr>
          <w:rFonts w:ascii="David" w:hAnsi="David" w:cs="David" w:hint="cs"/>
          <w:color w:val="FF0000"/>
          <w:rtl/>
        </w:rPr>
        <w:t xml:space="preserve"> </w:t>
      </w:r>
      <w:r w:rsidR="00C06BDA" w:rsidRPr="006D546C">
        <w:rPr>
          <w:rFonts w:ascii="David" w:hAnsi="David" w:cs="David" w:hint="cs"/>
          <w:rtl/>
        </w:rPr>
        <w:t>נניח שיש לנו חברה פרטית שיש לה מניות והבעלים שלה רוצים לגייס כסף אבל הם לא רוצים לשתף עוד בעלי מניות בחברה עצמה. אז החברה מנפיקה אגרות חוב בגלל שהיא לא רוצה עוד שותפים היא מעוניינת לשמור את ה</w:t>
      </w:r>
      <w:r w:rsidR="00C06BDA">
        <w:rPr>
          <w:rFonts w:ascii="David" w:hAnsi="David" w:cs="David" w:hint="cs"/>
          <w:rtl/>
        </w:rPr>
        <w:t>מניות לעצמה וזאת חברת אגרות חוב</w:t>
      </w:r>
      <w:r w:rsidR="00C06BDA" w:rsidRPr="006D546C">
        <w:rPr>
          <w:rFonts w:ascii="David" w:hAnsi="David" w:cs="David" w:hint="cs"/>
          <w:rtl/>
        </w:rPr>
        <w:t>.</w:t>
      </w:r>
    </w:p>
    <w:p w14:paraId="227712FA" w14:textId="77777777" w:rsidR="00C06BDA" w:rsidRDefault="00C06BDA" w:rsidP="00C06BDA">
      <w:pPr>
        <w:pStyle w:val="a7"/>
        <w:spacing w:after="0" w:line="360" w:lineRule="auto"/>
        <w:ind w:left="363"/>
        <w:jc w:val="both"/>
        <w:rPr>
          <w:rFonts w:ascii="David" w:hAnsi="David" w:cs="David"/>
        </w:rPr>
      </w:pPr>
    </w:p>
    <w:p w14:paraId="227712FB" w14:textId="77777777" w:rsidR="00C06BDA" w:rsidRPr="00C06BDA" w:rsidRDefault="009C35DC" w:rsidP="00C06BDA">
      <w:pPr>
        <w:pStyle w:val="a7"/>
        <w:numPr>
          <w:ilvl w:val="0"/>
          <w:numId w:val="3"/>
        </w:numPr>
        <w:spacing w:after="0" w:line="360" w:lineRule="auto"/>
        <w:ind w:left="363"/>
        <w:jc w:val="both"/>
        <w:rPr>
          <w:rFonts w:ascii="David" w:hAnsi="David" w:cs="David"/>
          <w:rtl/>
        </w:rPr>
      </w:pPr>
      <w:r w:rsidRPr="00C06BDA">
        <w:rPr>
          <w:rFonts w:ascii="David" w:hAnsi="David" w:cs="David" w:hint="cs"/>
          <w:b/>
          <w:bCs/>
          <w:sz w:val="24"/>
          <w:szCs w:val="24"/>
          <w:u w:val="single"/>
          <w:rtl/>
        </w:rPr>
        <w:t>חברה ציבורית -</w:t>
      </w:r>
      <w:r w:rsidRPr="00C06BDA">
        <w:rPr>
          <w:rFonts w:ascii="David" w:hAnsi="David" w:cs="David" w:hint="cs"/>
          <w:sz w:val="24"/>
          <w:szCs w:val="24"/>
          <w:u w:val="single"/>
          <w:rtl/>
        </w:rPr>
        <w:t xml:space="preserve"> </w:t>
      </w:r>
      <w:r w:rsidRPr="00C06BDA">
        <w:rPr>
          <w:rFonts w:ascii="David" w:hAnsi="David" w:cs="David" w:hint="cs"/>
          <w:rtl/>
        </w:rPr>
        <w:t xml:space="preserve">ע"פ ס' 1 לחוק החברות - </w:t>
      </w:r>
      <w:r w:rsidRPr="00C06BDA">
        <w:rPr>
          <w:rStyle w:val="apple-converted-space"/>
          <w:rFonts w:ascii="FrankRuehl" w:hAnsi="FrankRuehl" w:cs="FrankRuehl"/>
          <w:color w:val="000000"/>
          <w:sz w:val="26"/>
          <w:szCs w:val="26"/>
        </w:rPr>
        <w:t> </w:t>
      </w:r>
      <w:r w:rsidRPr="00C06BDA">
        <w:rPr>
          <w:rStyle w:val="default"/>
          <w:rFonts w:cs="FrankRuehl" w:hint="cs"/>
          <w:color w:val="FF0000"/>
          <w:sz w:val="24"/>
          <w:szCs w:val="24"/>
          <w:rtl/>
        </w:rPr>
        <w:t>חב</w:t>
      </w:r>
      <w:r w:rsidRPr="00C06BDA">
        <w:rPr>
          <w:rStyle w:val="default"/>
          <w:rFonts w:cs="FrankRuehl"/>
          <w:color w:val="FF0000"/>
          <w:sz w:val="24"/>
          <w:szCs w:val="24"/>
          <w:rtl/>
        </w:rPr>
        <w:t>ר</w:t>
      </w:r>
      <w:r w:rsidRPr="00C06BDA">
        <w:rPr>
          <w:rStyle w:val="default"/>
          <w:rFonts w:cs="FrankRuehl" w:hint="cs"/>
          <w:color w:val="FF0000"/>
          <w:sz w:val="24"/>
          <w:szCs w:val="24"/>
          <w:rtl/>
        </w:rPr>
        <w:t>ה שמניותיה רשומות למסחר בבורסה או שהוצעו לציבור על פי תשקיף כמשמעותו בחוק ניירות ערך, או שהוצעו לציבור מחוץ לישראל על פי מסמך הצעה לציבור הנדרש לפי הדין מחוץ לישראל, ומוחזקות בידי הציבור;</w:t>
      </w:r>
      <w:r w:rsidR="006D546C" w:rsidRPr="00C06BDA">
        <w:rPr>
          <w:rStyle w:val="default"/>
          <w:rFonts w:cs="FrankRuehl" w:hint="cs"/>
          <w:color w:val="FF0000"/>
          <w:sz w:val="24"/>
          <w:szCs w:val="24"/>
          <w:rtl/>
        </w:rPr>
        <w:t xml:space="preserve"> </w:t>
      </w:r>
      <w:r w:rsidR="00C06BDA" w:rsidRPr="00C06BDA">
        <w:rPr>
          <w:rFonts w:ascii="David" w:hAnsi="David" w:cs="David" w:hint="cs"/>
          <w:rtl/>
        </w:rPr>
        <w:t xml:space="preserve">חברה לא יכולה לחיות בלי מניות ולכן כל חברה שקמה יש לה הון מניות. כי באמצעות הון המניות משקיעים בה כסף והופכים להיות חלק מהחברה.  יכול להיות שיהיה בעל מניות אחד שיקנה את כל המניות אבל עדיין צריך שיהיו לחברה מניות . החברה לאחר שהיא קמה ויש לה מניות היא יכולה להנפיק עוד מניות ולגייס עוד כסף. ברגע שהיא מגייסת עוד כסף בבורסה (משתמשת בבורסה כאכסניה לגיוס כסף) היא נקראת חברה ציבורית </w:t>
      </w:r>
      <w:r w:rsidR="00C06BDA" w:rsidRPr="00C06BDA">
        <w:rPr>
          <w:rFonts w:ascii="David" w:hAnsi="David" w:cs="David"/>
          <w:rtl/>
        </w:rPr>
        <w:t>–</w:t>
      </w:r>
      <w:r w:rsidR="00C06BDA" w:rsidRPr="00C06BDA">
        <w:rPr>
          <w:rFonts w:ascii="David" w:hAnsi="David" w:cs="David" w:hint="cs"/>
          <w:rtl/>
        </w:rPr>
        <w:t xml:space="preserve"> המניות שלה רשומות למסחר. כל חברה ציבורית הייתה בעבר חברה פרטית. </w:t>
      </w:r>
    </w:p>
    <w:p w14:paraId="227712FC" w14:textId="77777777" w:rsidR="009C35DC" w:rsidRPr="006D546C" w:rsidRDefault="009C35DC" w:rsidP="00C06BDA">
      <w:pPr>
        <w:pStyle w:val="a7"/>
        <w:spacing w:after="0" w:line="360" w:lineRule="auto"/>
        <w:ind w:left="363"/>
        <w:jc w:val="both"/>
        <w:rPr>
          <w:rFonts w:ascii="David" w:hAnsi="David" w:cs="David"/>
          <w:rtl/>
        </w:rPr>
      </w:pPr>
    </w:p>
    <w:p w14:paraId="227712FD" w14:textId="77777777" w:rsidR="008073AD" w:rsidRDefault="008073AD" w:rsidP="009C35DC">
      <w:pPr>
        <w:pStyle w:val="a7"/>
        <w:spacing w:after="0" w:line="360" w:lineRule="auto"/>
        <w:jc w:val="both"/>
        <w:rPr>
          <w:rFonts w:ascii="David" w:hAnsi="David" w:cs="David"/>
          <w:b/>
          <w:bCs/>
          <w:u w:val="single"/>
          <w:rtl/>
        </w:rPr>
      </w:pPr>
    </w:p>
    <w:p w14:paraId="227712FE" w14:textId="77777777" w:rsidR="007B103C" w:rsidRPr="00C06BDA" w:rsidRDefault="007B103C" w:rsidP="007B103C">
      <w:pPr>
        <w:spacing w:after="0" w:line="360" w:lineRule="auto"/>
        <w:jc w:val="both"/>
        <w:rPr>
          <w:rFonts w:ascii="David" w:hAnsi="David" w:cs="David"/>
          <w:b/>
          <w:bCs/>
          <w:sz w:val="28"/>
          <w:szCs w:val="28"/>
          <w:u w:val="single"/>
          <w:rtl/>
        </w:rPr>
      </w:pPr>
      <w:r w:rsidRPr="00C06BDA">
        <w:rPr>
          <w:rFonts w:ascii="David" w:hAnsi="David" w:cs="David" w:hint="cs"/>
          <w:b/>
          <w:bCs/>
          <w:sz w:val="28"/>
          <w:szCs w:val="28"/>
          <w:u w:val="single"/>
          <w:rtl/>
        </w:rPr>
        <w:t>האישיות המשפטית והאחריות המוגבלת</w:t>
      </w:r>
    </w:p>
    <w:p w14:paraId="227712FF" w14:textId="77777777" w:rsidR="008073AD" w:rsidRPr="004E78C1" w:rsidRDefault="00A25B95" w:rsidP="00C06BDA">
      <w:pPr>
        <w:spacing w:after="0" w:line="360" w:lineRule="auto"/>
        <w:jc w:val="both"/>
        <w:rPr>
          <w:rFonts w:ascii="David" w:hAnsi="David" w:cs="David"/>
          <w:b/>
          <w:bCs/>
          <w:color w:val="FF0000"/>
          <w:u w:val="single"/>
          <w:rtl/>
        </w:rPr>
      </w:pPr>
      <w:r w:rsidRPr="009A7733">
        <w:rPr>
          <w:rFonts w:ascii="David" w:hAnsi="David" w:cs="David"/>
          <w:b/>
          <w:bCs/>
          <w:highlight w:val="yellow"/>
          <w:u w:val="single"/>
        </w:rPr>
        <w:t>Salomon V.</w:t>
      </w:r>
      <w:r w:rsidR="004E78C1" w:rsidRPr="009A7733">
        <w:rPr>
          <w:rFonts w:ascii="David" w:hAnsi="David" w:cs="David"/>
          <w:b/>
          <w:bCs/>
          <w:highlight w:val="yellow"/>
          <w:u w:val="single"/>
        </w:rPr>
        <w:t xml:space="preserve"> Salomon &amp; C</w:t>
      </w:r>
      <w:r w:rsidR="00C06BDA">
        <w:rPr>
          <w:rFonts w:ascii="David" w:hAnsi="David" w:cs="David"/>
          <w:b/>
          <w:bCs/>
          <w:highlight w:val="yellow"/>
          <w:u w:val="single"/>
        </w:rPr>
        <w:t>o</w:t>
      </w:r>
      <w:r w:rsidR="004E78C1" w:rsidRPr="009A7733">
        <w:rPr>
          <w:rFonts w:ascii="David" w:hAnsi="David" w:cs="David"/>
          <w:b/>
          <w:bCs/>
          <w:highlight w:val="yellow"/>
          <w:u w:val="single"/>
        </w:rPr>
        <w:t xml:space="preserve"> Ltd </w:t>
      </w:r>
      <w:r w:rsidR="00C06BDA" w:rsidRPr="00C06BDA">
        <w:rPr>
          <w:rFonts w:ascii="David" w:hAnsi="David" w:cs="David"/>
          <w:b/>
          <w:bCs/>
          <w:highlight w:val="yellow"/>
          <w:u w:val="single"/>
          <w:rtl/>
        </w:rPr>
        <w:t>–</w:t>
      </w:r>
      <w:r w:rsidR="004E78C1" w:rsidRPr="00C06BDA">
        <w:rPr>
          <w:rFonts w:ascii="David" w:hAnsi="David" w:cs="David" w:hint="cs"/>
          <w:b/>
          <w:bCs/>
          <w:highlight w:val="yellow"/>
          <w:u w:val="single"/>
          <w:rtl/>
        </w:rPr>
        <w:t xml:space="preserve"> </w:t>
      </w:r>
      <w:r w:rsidR="00C06BDA" w:rsidRPr="00C06BDA">
        <w:rPr>
          <w:rFonts w:ascii="David" w:hAnsi="David" w:cs="David" w:hint="cs"/>
          <w:b/>
          <w:bCs/>
          <w:highlight w:val="yellow"/>
          <w:u w:val="single"/>
          <w:rtl/>
        </w:rPr>
        <w:t>אחריות מוגבלת של בעל מניות -</w:t>
      </w:r>
      <w:r w:rsidR="00C06BDA">
        <w:rPr>
          <w:rFonts w:ascii="David" w:hAnsi="David" w:cs="David" w:hint="cs"/>
          <w:b/>
          <w:bCs/>
          <w:u w:val="single"/>
          <w:rtl/>
        </w:rPr>
        <w:t xml:space="preserve"> </w:t>
      </w:r>
      <w:r w:rsidR="007B103C">
        <w:rPr>
          <w:rFonts w:ascii="David" w:hAnsi="David" w:cs="David" w:hint="cs"/>
          <w:rtl/>
        </w:rPr>
        <w:t>סלומון היה סנדלר בלונדון וניהל עסק מצליח, הוא היה נשוי ובעל משפחה. לסלומון היו שאיפות והוא רצה להרחיב את העסק שלו. סלומון הקים חברה בת שבעה בעלי מניות שהם היו הוא אשתו והילדים. הוא הקים חברה ולקח את העסק שלו (הסנדלריי</w:t>
      </w:r>
      <w:r w:rsidR="007B103C">
        <w:rPr>
          <w:rFonts w:ascii="David" w:hAnsi="David" w:cs="David" w:hint="eastAsia"/>
          <w:rtl/>
        </w:rPr>
        <w:t>ה</w:t>
      </w:r>
      <w:r w:rsidR="007B103C">
        <w:rPr>
          <w:rFonts w:ascii="David" w:hAnsi="David" w:cs="David" w:hint="cs"/>
          <w:rtl/>
        </w:rPr>
        <w:t xml:space="preserve">) ומכר אותו לחברה. סלומון קיבל מהחברה בתמורה לעסק שלו  - </w:t>
      </w:r>
    </w:p>
    <w:p w14:paraId="22771300" w14:textId="77777777" w:rsidR="007B103C" w:rsidRDefault="007B103C" w:rsidP="008F795C">
      <w:pPr>
        <w:pStyle w:val="a7"/>
        <w:numPr>
          <w:ilvl w:val="0"/>
          <w:numId w:val="4"/>
        </w:numPr>
        <w:spacing w:after="0" w:line="360" w:lineRule="auto"/>
        <w:jc w:val="both"/>
        <w:rPr>
          <w:rFonts w:ascii="David" w:hAnsi="David" w:cs="David"/>
        </w:rPr>
      </w:pPr>
      <w:r>
        <w:rPr>
          <w:rFonts w:ascii="David" w:hAnsi="David" w:cs="David" w:hint="cs"/>
          <w:rtl/>
        </w:rPr>
        <w:t xml:space="preserve">20,000 מניות בחברה בנות 1 ליש"ט לכל אחד. </w:t>
      </w:r>
    </w:p>
    <w:p w14:paraId="22771301" w14:textId="77777777" w:rsidR="007B103C" w:rsidRDefault="007B103C" w:rsidP="008F795C">
      <w:pPr>
        <w:pStyle w:val="a7"/>
        <w:numPr>
          <w:ilvl w:val="0"/>
          <w:numId w:val="4"/>
        </w:numPr>
        <w:spacing w:after="0" w:line="360" w:lineRule="auto"/>
        <w:jc w:val="both"/>
        <w:rPr>
          <w:rFonts w:ascii="David" w:hAnsi="David" w:cs="David"/>
        </w:rPr>
      </w:pPr>
      <w:r>
        <w:rPr>
          <w:rFonts w:ascii="David" w:hAnsi="David" w:cs="David" w:hint="cs"/>
          <w:rtl/>
        </w:rPr>
        <w:t>10,000 אגרות חוב.</w:t>
      </w:r>
    </w:p>
    <w:p w14:paraId="22771302" w14:textId="77777777" w:rsidR="007B103C" w:rsidRDefault="007B103C" w:rsidP="008F795C">
      <w:pPr>
        <w:pStyle w:val="a7"/>
        <w:numPr>
          <w:ilvl w:val="0"/>
          <w:numId w:val="4"/>
        </w:numPr>
        <w:spacing w:after="0" w:line="360" w:lineRule="auto"/>
        <w:jc w:val="both"/>
        <w:rPr>
          <w:rFonts w:ascii="David" w:hAnsi="David" w:cs="David"/>
        </w:rPr>
      </w:pPr>
      <w:r>
        <w:rPr>
          <w:rFonts w:ascii="David" w:hAnsi="David" w:cs="David" w:hint="cs"/>
          <w:rtl/>
        </w:rPr>
        <w:t xml:space="preserve">את שאר היתרה הוא קיבל במזומן. </w:t>
      </w:r>
    </w:p>
    <w:p w14:paraId="22771303" w14:textId="77777777" w:rsidR="007B103C" w:rsidRDefault="007B103C" w:rsidP="007B103C">
      <w:pPr>
        <w:spacing w:after="0" w:line="360" w:lineRule="auto"/>
        <w:jc w:val="both"/>
        <w:rPr>
          <w:rFonts w:ascii="David" w:hAnsi="David" w:cs="David"/>
          <w:rtl/>
        </w:rPr>
      </w:pPr>
      <w:r>
        <w:rPr>
          <w:rFonts w:ascii="David" w:hAnsi="David" w:cs="David" w:hint="cs"/>
          <w:rtl/>
        </w:rPr>
        <w:lastRenderedPageBreak/>
        <w:t xml:space="preserve">דווקא כאשר סלומון הקים את העסק שלו החברה נקלעה לקשיים והוא רצה להוציא את החברה מהקשיים אז הוא מכר את אגרות החוב שלו לאדם בשם </w:t>
      </w:r>
      <w:r>
        <w:rPr>
          <w:rFonts w:ascii="David" w:hAnsi="David" w:cs="David" w:hint="cs"/>
        </w:rPr>
        <w:t>B</w:t>
      </w:r>
      <w:r>
        <w:rPr>
          <w:rFonts w:ascii="David" w:hAnsi="David" w:cs="David" w:hint="cs"/>
          <w:rtl/>
        </w:rPr>
        <w:t xml:space="preserve">,  </w:t>
      </w:r>
      <w:r w:rsidRPr="00C06BDA">
        <w:rPr>
          <w:rFonts w:ascii="David" w:hAnsi="David" w:cs="David" w:hint="cs"/>
          <w:b/>
          <w:bCs/>
          <w:rtl/>
        </w:rPr>
        <w:t>התמונה החדשה של החברה הייתה שלסלומון יש 20,000 מניות ול-</w:t>
      </w:r>
      <w:r w:rsidRPr="00C06BDA">
        <w:rPr>
          <w:rFonts w:ascii="David" w:hAnsi="David" w:cs="David" w:hint="cs"/>
          <w:b/>
          <w:bCs/>
        </w:rPr>
        <w:t>B</w:t>
      </w:r>
      <w:r w:rsidRPr="00C06BDA">
        <w:rPr>
          <w:rFonts w:ascii="David" w:hAnsi="David" w:cs="David" w:hint="cs"/>
          <w:b/>
          <w:bCs/>
          <w:rtl/>
        </w:rPr>
        <w:t xml:space="preserve"> יש 10,000 אג"ח</w:t>
      </w:r>
      <w:r>
        <w:rPr>
          <w:rFonts w:ascii="David" w:hAnsi="David" w:cs="David" w:hint="cs"/>
          <w:rtl/>
        </w:rPr>
        <w:t xml:space="preserve">. זה לא עזר והחברה התפרקה והחל מאבק בין הנושים על יתרת הכספים. אגרות החוב הללו היו אגרות חוב מובטחות </w:t>
      </w:r>
      <w:r>
        <w:rPr>
          <w:rFonts w:ascii="David" w:hAnsi="David" w:cs="David"/>
          <w:rtl/>
        </w:rPr>
        <w:t>–</w:t>
      </w:r>
      <w:r>
        <w:rPr>
          <w:rFonts w:ascii="David" w:hAnsi="David" w:cs="David" w:hint="cs"/>
          <w:rtl/>
        </w:rPr>
        <w:t xml:space="preserve"> כלומר, ההלוואה מובטחת על ידי שיעבוד</w:t>
      </w:r>
      <w:r w:rsidRPr="00C06BDA">
        <w:rPr>
          <w:rFonts w:ascii="David" w:hAnsi="David" w:cs="David" w:hint="cs"/>
          <w:b/>
          <w:bCs/>
          <w:rtl/>
        </w:rPr>
        <w:t xml:space="preserve">. החל מאבק בין </w:t>
      </w:r>
      <w:r w:rsidRPr="00C06BDA">
        <w:rPr>
          <w:rFonts w:ascii="David" w:hAnsi="David" w:cs="David" w:hint="cs"/>
          <w:b/>
          <w:bCs/>
        </w:rPr>
        <w:t>B</w:t>
      </w:r>
      <w:r w:rsidRPr="00C06BDA">
        <w:rPr>
          <w:rFonts w:ascii="David" w:hAnsi="David" w:cs="David" w:hint="cs"/>
          <w:b/>
          <w:bCs/>
          <w:rtl/>
        </w:rPr>
        <w:t xml:space="preserve"> שהיה נושה מובטח לבין נושים רגילים (ספקים שהם לא מובטחים בדר"כ).</w:t>
      </w:r>
      <w:r>
        <w:rPr>
          <w:rFonts w:ascii="David" w:hAnsi="David" w:cs="David" w:hint="cs"/>
          <w:rtl/>
        </w:rPr>
        <w:t xml:space="preserve"> </w:t>
      </w:r>
      <w:r w:rsidR="001C7C15">
        <w:rPr>
          <w:rFonts w:ascii="David" w:hAnsi="David" w:cs="David" w:hint="cs"/>
        </w:rPr>
        <w:t>B</w:t>
      </w:r>
      <w:r w:rsidR="001C7C15">
        <w:rPr>
          <w:rFonts w:ascii="David" w:hAnsi="David" w:cs="David" w:hint="cs"/>
          <w:rtl/>
        </w:rPr>
        <w:t xml:space="preserve"> בתור נושה מובטח הוא עדיף ולכן ייקחו את כל הנכסים של החברה על מנת לשלם ל- </w:t>
      </w:r>
      <w:r w:rsidR="001C7C15">
        <w:rPr>
          <w:rFonts w:ascii="David" w:hAnsi="David" w:cs="David" w:hint="cs"/>
        </w:rPr>
        <w:t>B</w:t>
      </w:r>
      <w:r w:rsidR="001C7C15">
        <w:rPr>
          <w:rFonts w:ascii="David" w:hAnsi="David" w:cs="David" w:hint="cs"/>
          <w:rtl/>
        </w:rPr>
        <w:t xml:space="preserve">. סופו של דבר זה מה שקרה </w:t>
      </w:r>
      <w:r w:rsidR="001C7C15">
        <w:rPr>
          <w:rFonts w:ascii="David" w:hAnsi="David" w:cs="David"/>
          <w:rtl/>
        </w:rPr>
        <w:t>–</w:t>
      </w:r>
      <w:r w:rsidR="001C7C15">
        <w:rPr>
          <w:rFonts w:ascii="David" w:hAnsi="David" w:cs="David" w:hint="cs"/>
          <w:rtl/>
        </w:rPr>
        <w:t xml:space="preserve"> </w:t>
      </w:r>
      <w:r w:rsidR="001C7C15">
        <w:rPr>
          <w:rFonts w:ascii="David" w:hAnsi="David" w:cs="David" w:hint="cs"/>
        </w:rPr>
        <w:t>B</w:t>
      </w:r>
      <w:r w:rsidR="001C7C15">
        <w:rPr>
          <w:rFonts w:ascii="David" w:hAnsi="David" w:cs="David" w:hint="cs"/>
          <w:rtl/>
        </w:rPr>
        <w:t xml:space="preserve"> קיבל את הכסף המובטח לו והנושים רגילים לא קיבלו דבר. הנושים הרגילים אומרים </w:t>
      </w:r>
      <w:r w:rsidR="001C7C15">
        <w:rPr>
          <w:rFonts w:ascii="David" w:hAnsi="David" w:cs="David"/>
          <w:rtl/>
        </w:rPr>
        <w:t>–</w:t>
      </w:r>
      <w:r w:rsidR="001C7C15">
        <w:rPr>
          <w:rFonts w:ascii="David" w:hAnsi="David" w:cs="David" w:hint="cs"/>
          <w:rtl/>
        </w:rPr>
        <w:t xml:space="preserve"> תראו מה קרה סלומון שהייתה לו סנדלרייה מכר את הסנדלרייה הזו לחברה והגן על עצמו, הוא המשיך לעשות עסקים כרגיל והעסק התמוטט אבל סלומון בעצמו לא נפגע </w:t>
      </w:r>
      <w:r w:rsidR="001C7C15">
        <w:rPr>
          <w:rFonts w:ascii="David" w:hAnsi="David" w:cs="David"/>
          <w:rtl/>
        </w:rPr>
        <w:t>–</w:t>
      </w:r>
      <w:r w:rsidR="001C7C15">
        <w:rPr>
          <w:rFonts w:ascii="David" w:hAnsi="David" w:cs="David" w:hint="cs"/>
          <w:rtl/>
        </w:rPr>
        <w:t xml:space="preserve"> מי נפגע? אנחנו! הנושים הרגילים! כי המשכנו לספק סחורה לעסק, ועכשיו העסק התמוטט ואנחנו לא מקבלים כלום ומי מקבל את הכל? סלומון או מי שבא במקומו שזה נכון לעכשיו </w:t>
      </w:r>
      <w:r w:rsidR="001C7C15">
        <w:rPr>
          <w:rFonts w:ascii="David" w:hAnsi="David" w:cs="David" w:hint="cs"/>
        </w:rPr>
        <w:t>B</w:t>
      </w:r>
      <w:r w:rsidR="001C7C15">
        <w:rPr>
          <w:rFonts w:ascii="David" w:hAnsi="David" w:cs="David" w:hint="cs"/>
          <w:rtl/>
        </w:rPr>
        <w:t>.</w:t>
      </w:r>
      <w:r w:rsidR="00C06BDA">
        <w:rPr>
          <w:rFonts w:ascii="David" w:hAnsi="David" w:cs="David"/>
        </w:rPr>
        <w:t xml:space="preserve"> </w:t>
      </w:r>
      <w:r w:rsidR="001C7C15">
        <w:rPr>
          <w:rFonts w:ascii="David" w:hAnsi="David" w:cs="David" w:hint="cs"/>
          <w:rtl/>
        </w:rPr>
        <w:t>העניין הגיע לבית הלורדים ואמר בימ"ש את הדבר הבא, "הכוונה הראשונית של חוק החברות האנגלי הייתה לאפשר ניהול עסקים באחריות מוגבלת, לאפשר לאנשים להשקיע סכום מוגבל של כסף ללא שום סיכון נוסף ולכן אנחנו חושבים שהחוק הזה תקין ומאפשר להקים חברה, מכוחו של החוק הזה סלומון הקים את החברה ולכן סלומון ומי שבא בנעליו (</w:t>
      </w:r>
      <w:r w:rsidR="001C7C15">
        <w:rPr>
          <w:rFonts w:ascii="David" w:hAnsi="David" w:cs="David" w:hint="cs"/>
        </w:rPr>
        <w:t>B</w:t>
      </w:r>
      <w:r w:rsidR="001C7C15">
        <w:rPr>
          <w:rFonts w:ascii="David" w:hAnsi="David" w:cs="David" w:hint="cs"/>
          <w:rtl/>
        </w:rPr>
        <w:t xml:space="preserve">) יזכו להגנה והנושים לצערם הרב לא יקבלו כלום. </w:t>
      </w:r>
      <w:r w:rsidR="00961E31">
        <w:rPr>
          <w:rFonts w:ascii="David" w:hAnsi="David" w:cs="David" w:hint="cs"/>
          <w:rtl/>
        </w:rPr>
        <w:t xml:space="preserve">מאז כל העולם המערבי מכיר בחברת מניות </w:t>
      </w:r>
      <w:r w:rsidR="00961E31">
        <w:rPr>
          <w:rFonts w:ascii="David" w:hAnsi="David" w:cs="David"/>
          <w:rtl/>
        </w:rPr>
        <w:t>–</w:t>
      </w:r>
      <w:r w:rsidR="00961E31" w:rsidRPr="00C06BDA">
        <w:rPr>
          <w:rFonts w:ascii="David" w:hAnsi="David" w:cs="David" w:hint="cs"/>
          <w:b/>
          <w:bCs/>
          <w:rtl/>
        </w:rPr>
        <w:t>בחברה בע"מ כגוף נפרד מבעלי המניות שלו והחובות של החברה שייכים לה, והחובות והזכויות שייכים לבעלי המניות</w:t>
      </w:r>
      <w:r w:rsidR="00961E31">
        <w:rPr>
          <w:rFonts w:ascii="David" w:hAnsi="David" w:cs="David" w:hint="cs"/>
          <w:rtl/>
        </w:rPr>
        <w:t xml:space="preserve">. </w:t>
      </w:r>
    </w:p>
    <w:p w14:paraId="22771304" w14:textId="77777777" w:rsidR="00961E31" w:rsidRPr="00961E31" w:rsidRDefault="00961E31" w:rsidP="007B103C">
      <w:pPr>
        <w:spacing w:after="0" w:line="360" w:lineRule="auto"/>
        <w:jc w:val="both"/>
        <w:rPr>
          <w:rFonts w:ascii="David" w:hAnsi="David" w:cs="David"/>
          <w:b/>
          <w:bCs/>
          <w:u w:val="single"/>
          <w:rtl/>
        </w:rPr>
      </w:pPr>
      <w:r w:rsidRPr="00961E31">
        <w:rPr>
          <w:rFonts w:ascii="David" w:hAnsi="David" w:cs="David" w:hint="cs"/>
          <w:b/>
          <w:bCs/>
          <w:u w:val="single"/>
          <w:rtl/>
        </w:rPr>
        <w:t xml:space="preserve">מסקנות : </w:t>
      </w:r>
    </w:p>
    <w:p w14:paraId="22771305" w14:textId="77777777" w:rsidR="00961E31" w:rsidRDefault="00961E31" w:rsidP="008F795C">
      <w:pPr>
        <w:pStyle w:val="a7"/>
        <w:numPr>
          <w:ilvl w:val="0"/>
          <w:numId w:val="5"/>
        </w:numPr>
        <w:spacing w:after="0" w:line="360" w:lineRule="auto"/>
        <w:jc w:val="both"/>
        <w:rPr>
          <w:rFonts w:ascii="David" w:hAnsi="David" w:cs="David"/>
        </w:rPr>
      </w:pPr>
      <w:r>
        <w:rPr>
          <w:rFonts w:ascii="David" w:hAnsi="David" w:cs="David" w:hint="cs"/>
          <w:rtl/>
        </w:rPr>
        <w:t xml:space="preserve">כאשר מקימים חברה </w:t>
      </w:r>
      <w:r>
        <w:rPr>
          <w:rFonts w:ascii="David" w:hAnsi="David" w:cs="David"/>
          <w:rtl/>
        </w:rPr>
        <w:t>–</w:t>
      </w:r>
      <w:r>
        <w:rPr>
          <w:rFonts w:ascii="David" w:hAnsi="David" w:cs="David" w:hint="cs"/>
          <w:rtl/>
        </w:rPr>
        <w:t xml:space="preserve"> לבעלי מניות יש אחריות מוגבלת. </w:t>
      </w:r>
    </w:p>
    <w:p w14:paraId="22771306" w14:textId="77777777" w:rsidR="00961E31" w:rsidRDefault="00961E31" w:rsidP="008F795C">
      <w:pPr>
        <w:pStyle w:val="a7"/>
        <w:numPr>
          <w:ilvl w:val="0"/>
          <w:numId w:val="5"/>
        </w:numPr>
        <w:spacing w:after="0" w:line="360" w:lineRule="auto"/>
        <w:jc w:val="both"/>
        <w:rPr>
          <w:rFonts w:ascii="David" w:hAnsi="David" w:cs="David"/>
        </w:rPr>
      </w:pPr>
      <w:r>
        <w:rPr>
          <w:rFonts w:ascii="David" w:hAnsi="David" w:cs="David" w:hint="cs"/>
          <w:rtl/>
        </w:rPr>
        <w:t xml:space="preserve">שיש הכרה בחברה כמכשיר לגיטימי לפעילות עסקית. </w:t>
      </w:r>
    </w:p>
    <w:p w14:paraId="22771307" w14:textId="77777777" w:rsidR="00961E31" w:rsidRDefault="00961E31" w:rsidP="008F795C">
      <w:pPr>
        <w:pStyle w:val="a7"/>
        <w:numPr>
          <w:ilvl w:val="0"/>
          <w:numId w:val="5"/>
        </w:numPr>
        <w:spacing w:after="0" w:line="360" w:lineRule="auto"/>
        <w:jc w:val="both"/>
        <w:rPr>
          <w:rFonts w:ascii="David" w:hAnsi="David" w:cs="David"/>
        </w:rPr>
      </w:pPr>
      <w:r>
        <w:rPr>
          <w:rFonts w:ascii="David" w:hAnsi="David" w:cs="David" w:hint="cs"/>
          <w:rtl/>
        </w:rPr>
        <w:t>המשקיע יכול לקבל הגנה באמצעות אג"ח מובטחות ואז זו השקעה בטוחה יותר.</w:t>
      </w:r>
    </w:p>
    <w:p w14:paraId="22771308" w14:textId="77777777" w:rsidR="00961E31" w:rsidRDefault="00961E31" w:rsidP="00961E31">
      <w:pPr>
        <w:spacing w:after="0" w:line="360" w:lineRule="auto"/>
        <w:jc w:val="both"/>
        <w:rPr>
          <w:rFonts w:ascii="David" w:hAnsi="David" w:cs="David"/>
          <w:rtl/>
        </w:rPr>
      </w:pPr>
    </w:p>
    <w:p w14:paraId="22771309" w14:textId="77777777" w:rsidR="00961E31" w:rsidRDefault="00961E31" w:rsidP="00961E31">
      <w:pPr>
        <w:spacing w:after="0" w:line="360" w:lineRule="auto"/>
        <w:jc w:val="both"/>
        <w:rPr>
          <w:rFonts w:ascii="David" w:hAnsi="David" w:cs="David"/>
          <w:rtl/>
        </w:rPr>
      </w:pPr>
      <w:r w:rsidRPr="009A7733">
        <w:rPr>
          <w:rFonts w:ascii="David" w:hAnsi="David" w:cs="David" w:hint="cs"/>
          <w:b/>
          <w:bCs/>
          <w:highlight w:val="yellow"/>
          <w:u w:val="single"/>
          <w:rtl/>
        </w:rPr>
        <w:t xml:space="preserve">פס"ד </w:t>
      </w:r>
      <w:r w:rsidRPr="00C06BDA">
        <w:rPr>
          <w:rFonts w:ascii="David" w:hAnsi="David" w:cs="David"/>
          <w:b/>
          <w:bCs/>
          <w:highlight w:val="yellow"/>
          <w:u w:val="single"/>
        </w:rPr>
        <w:t>Lee V. Lee</w:t>
      </w:r>
      <w:r w:rsidRPr="00C06BDA">
        <w:rPr>
          <w:rFonts w:ascii="David" w:hAnsi="David" w:cs="David" w:hint="cs"/>
          <w:b/>
          <w:bCs/>
          <w:highlight w:val="yellow"/>
          <w:u w:val="single"/>
          <w:rtl/>
        </w:rPr>
        <w:t xml:space="preserve"> </w:t>
      </w:r>
      <w:r w:rsidRPr="00C06BDA">
        <w:rPr>
          <w:rFonts w:ascii="David" w:hAnsi="David" w:cs="David"/>
          <w:b/>
          <w:bCs/>
          <w:highlight w:val="yellow"/>
          <w:u w:val="single"/>
          <w:rtl/>
        </w:rPr>
        <w:t>–</w:t>
      </w:r>
      <w:r w:rsidRPr="00C06BDA">
        <w:rPr>
          <w:rFonts w:ascii="David" w:hAnsi="David" w:cs="David" w:hint="cs"/>
          <w:b/>
          <w:bCs/>
          <w:highlight w:val="yellow"/>
          <w:u w:val="single"/>
          <w:rtl/>
        </w:rPr>
        <w:t xml:space="preserve"> </w:t>
      </w:r>
      <w:r w:rsidR="00C06BDA" w:rsidRPr="00C06BDA">
        <w:rPr>
          <w:rFonts w:ascii="David" w:hAnsi="David" w:cs="David" w:hint="cs"/>
          <w:b/>
          <w:bCs/>
          <w:highlight w:val="yellow"/>
          <w:u w:val="single"/>
          <w:rtl/>
        </w:rPr>
        <w:t>החברה כאישיות משפטית נפרדת -</w:t>
      </w:r>
      <w:r w:rsidR="00C06BDA">
        <w:rPr>
          <w:rFonts w:ascii="David" w:hAnsi="David" w:cs="David" w:hint="cs"/>
          <w:b/>
          <w:bCs/>
          <w:u w:val="single"/>
          <w:rtl/>
        </w:rPr>
        <w:t xml:space="preserve"> </w:t>
      </w:r>
      <w:r>
        <w:rPr>
          <w:rFonts w:ascii="David" w:hAnsi="David" w:cs="David" w:hint="cs"/>
          <w:rtl/>
        </w:rPr>
        <w:t xml:space="preserve">מדובר באלמנה שבעלה נהרג בתאונת מטוס היא תבעה פיצויים לפי חוק פיצויים לעובדים בניו זילנד. </w:t>
      </w:r>
      <w:r w:rsidRPr="00C06BDA">
        <w:rPr>
          <w:rFonts w:ascii="David" w:hAnsi="David" w:cs="David" w:hint="cs"/>
          <w:b/>
          <w:bCs/>
          <w:rtl/>
        </w:rPr>
        <w:t>בעלה הקים חברת תעופה והחזיק בכל המניות של החברה חוץ ממניה אחת כלומר הייתה בידו שליטה מלאה בחברה.</w:t>
      </w:r>
      <w:r>
        <w:rPr>
          <w:rFonts w:ascii="David" w:hAnsi="David" w:cs="David" w:hint="cs"/>
          <w:rtl/>
        </w:rPr>
        <w:t xml:space="preserve"> הוא היה גם המנהל היחיד בח</w:t>
      </w:r>
      <w:r w:rsidR="00C06BDA">
        <w:rPr>
          <w:rFonts w:ascii="David" w:hAnsi="David" w:cs="David" w:hint="cs"/>
          <w:rtl/>
        </w:rPr>
        <w:t>ב</w:t>
      </w:r>
      <w:r>
        <w:rPr>
          <w:rFonts w:ascii="David" w:hAnsi="David" w:cs="David" w:hint="cs"/>
          <w:rtl/>
        </w:rPr>
        <w:t xml:space="preserve">רה וגם הטייס הראשי בחברה. בהתאם לחוק הוא ביטח את החברה כנגד כל חובה לתשלום פיצויים. </w:t>
      </w:r>
      <w:r w:rsidR="00154E37">
        <w:rPr>
          <w:rFonts w:ascii="David" w:hAnsi="David" w:cs="David" w:hint="cs"/>
          <w:rtl/>
        </w:rPr>
        <w:t>לאחר שהוא נהרג האלמנה דרשה את הפיצויים על מנת שהיא תקבל את הפיצויים צריך היה לקבוע האם הוא עובד. האם לי היה עובד של החברה? כטייס עקרונית הוא עובד אך יש קושי, מה הקושי? יש פה אדם שהוא גם בעלים של כל מניות החברה מלבד אחת, שהוא גם עובד וגם מנהל, כלומר הוא בעצם כל החברה ואם החברה היא זו שמבוטחת אז כאילו יש פה סוג של רמאות לדבר חברת הביטוח ולכן אמרה חברת ביטוח אנחנו ל</w:t>
      </w:r>
      <w:r w:rsidR="00C06BDA">
        <w:rPr>
          <w:rFonts w:ascii="David" w:hAnsi="David" w:cs="David" w:hint="cs"/>
          <w:rtl/>
        </w:rPr>
        <w:t>א</w:t>
      </w:r>
      <w:r w:rsidR="00154E37">
        <w:rPr>
          <w:rFonts w:ascii="David" w:hAnsi="David" w:cs="David" w:hint="cs"/>
          <w:rtl/>
        </w:rPr>
        <w:t xml:space="preserve"> מוכנים לשלם לאלמנה את הביטוח כי לי היה עובד של עצמו </w:t>
      </w:r>
      <w:r w:rsidR="00154E37">
        <w:rPr>
          <w:rFonts w:ascii="David" w:hAnsi="David" w:cs="David"/>
          <w:rtl/>
        </w:rPr>
        <w:t>–</w:t>
      </w:r>
      <w:r w:rsidR="00154E37">
        <w:rPr>
          <w:rFonts w:ascii="David" w:hAnsi="David" w:cs="David" w:hint="cs"/>
          <w:rtl/>
        </w:rPr>
        <w:t xml:space="preserve"> הביטוח אמר לא יכול להיות שאדם יהיה עובד בחברה שהוא המנהל של החברה, כלומר הוא המנהל של עצמו. אבל </w:t>
      </w:r>
      <w:r w:rsidR="00154E37" w:rsidRPr="00C06BDA">
        <w:rPr>
          <w:rFonts w:ascii="David" w:hAnsi="David" w:cs="David" w:hint="cs"/>
          <w:b/>
          <w:bCs/>
          <w:rtl/>
        </w:rPr>
        <w:t>טענות חברת הבטוח דינן להידחות כיוון שהחברה היא אישיות משפטית נפרדת, יכול בן אדם להיות בעל כל המניות של החברה מצד אחד וכביכול להיות הוא החברה מצד אחד ומצד שני הוא יכול גם להיות עובד של החברה, כתוצאה מכך האלמנה קיבלה את דמי הביטוח.</w:t>
      </w:r>
      <w:r w:rsidR="00154E37">
        <w:rPr>
          <w:rFonts w:ascii="David" w:hAnsi="David" w:cs="David" w:hint="cs"/>
          <w:rtl/>
        </w:rPr>
        <w:t xml:space="preserve"> </w:t>
      </w:r>
    </w:p>
    <w:p w14:paraId="2277130A" w14:textId="77777777" w:rsidR="00154E37" w:rsidRDefault="00154E37" w:rsidP="00961E31">
      <w:pPr>
        <w:spacing w:after="0" w:line="360" w:lineRule="auto"/>
        <w:jc w:val="both"/>
        <w:rPr>
          <w:rFonts w:ascii="David" w:hAnsi="David" w:cs="David"/>
          <w:rtl/>
        </w:rPr>
      </w:pPr>
    </w:p>
    <w:p w14:paraId="2277130B" w14:textId="77777777" w:rsidR="00154E37" w:rsidRPr="00C06BDA" w:rsidRDefault="00154E37" w:rsidP="00961E31">
      <w:pPr>
        <w:spacing w:after="0" w:line="360" w:lineRule="auto"/>
        <w:jc w:val="both"/>
        <w:rPr>
          <w:rFonts w:ascii="David" w:hAnsi="David" w:cs="David"/>
          <w:b/>
          <w:bCs/>
          <w:sz w:val="24"/>
          <w:szCs w:val="24"/>
          <w:u w:val="single"/>
          <w:rtl/>
        </w:rPr>
      </w:pPr>
      <w:r w:rsidRPr="00C06BDA">
        <w:rPr>
          <w:rFonts w:ascii="David" w:hAnsi="David" w:cs="David" w:hint="cs"/>
          <w:b/>
          <w:bCs/>
          <w:sz w:val="24"/>
          <w:szCs w:val="24"/>
          <w:u w:val="single"/>
          <w:rtl/>
        </w:rPr>
        <w:t xml:space="preserve">מודלים להתאגדות כחברה רשומה </w:t>
      </w:r>
    </w:p>
    <w:p w14:paraId="2277130C" w14:textId="77777777" w:rsidR="00DD131F" w:rsidRDefault="0023727E" w:rsidP="00C06BDA">
      <w:pPr>
        <w:spacing w:after="0" w:line="360" w:lineRule="auto"/>
        <w:jc w:val="both"/>
        <w:rPr>
          <w:rFonts w:ascii="David" w:hAnsi="David" w:cs="David"/>
          <w:rtl/>
        </w:rPr>
      </w:pPr>
      <w:r w:rsidRPr="00C06BDA">
        <w:rPr>
          <w:rFonts w:ascii="David" w:hAnsi="David" w:cs="David" w:hint="cs"/>
          <w:b/>
          <w:bCs/>
          <w:rtl/>
        </w:rPr>
        <w:t xml:space="preserve">מודל ראשון - </w:t>
      </w:r>
      <w:r w:rsidR="00154E37" w:rsidRPr="00C06BDA">
        <w:rPr>
          <w:rFonts w:ascii="David" w:hAnsi="David" w:cs="David" w:hint="cs"/>
          <w:b/>
          <w:bCs/>
          <w:rtl/>
        </w:rPr>
        <w:t>חברה עסקית</w:t>
      </w:r>
      <w:r w:rsidR="00C06BDA">
        <w:rPr>
          <w:rFonts w:ascii="David" w:hAnsi="David" w:cs="David" w:hint="cs"/>
          <w:rtl/>
        </w:rPr>
        <w:t xml:space="preserve"> </w:t>
      </w:r>
      <w:r w:rsidR="00154E37" w:rsidRPr="00C06BDA">
        <w:rPr>
          <w:rFonts w:ascii="David" w:hAnsi="David" w:cs="David"/>
          <w:b/>
          <w:bCs/>
          <w:rtl/>
        </w:rPr>
        <w:t>–</w:t>
      </w:r>
      <w:r w:rsidR="00154E37">
        <w:rPr>
          <w:rFonts w:ascii="David" w:hAnsi="David" w:cs="David" w:hint="cs"/>
          <w:rtl/>
        </w:rPr>
        <w:t xml:space="preserve"> חברה פרטית / ציבורית וחברת איגרת חוב. </w:t>
      </w:r>
    </w:p>
    <w:p w14:paraId="2277130D" w14:textId="77777777" w:rsidR="00154E37" w:rsidRDefault="00154E37" w:rsidP="0023727E">
      <w:pPr>
        <w:spacing w:after="0" w:line="360" w:lineRule="auto"/>
        <w:jc w:val="both"/>
        <w:rPr>
          <w:rFonts w:ascii="David" w:hAnsi="David" w:cs="David"/>
          <w:rtl/>
        </w:rPr>
      </w:pPr>
      <w:r w:rsidRPr="00C06BDA">
        <w:rPr>
          <w:rFonts w:ascii="David" w:hAnsi="David" w:cs="David" w:hint="cs"/>
          <w:b/>
          <w:bCs/>
          <w:rtl/>
        </w:rPr>
        <w:t>המודל השני</w:t>
      </w:r>
      <w:r w:rsidR="0023727E" w:rsidRPr="00C06BDA">
        <w:rPr>
          <w:rFonts w:ascii="David" w:hAnsi="David" w:cs="David" w:hint="cs"/>
          <w:b/>
          <w:bCs/>
          <w:rtl/>
        </w:rPr>
        <w:t xml:space="preserve"> - </w:t>
      </w:r>
      <w:r w:rsidRPr="00C06BDA">
        <w:rPr>
          <w:rFonts w:ascii="David" w:hAnsi="David" w:cs="David" w:hint="cs"/>
          <w:b/>
          <w:bCs/>
          <w:rtl/>
        </w:rPr>
        <w:t xml:space="preserve"> של חברה זה חברה לתועלת הציבור (</w:t>
      </w:r>
      <w:proofErr w:type="spellStart"/>
      <w:r w:rsidRPr="00C06BDA">
        <w:rPr>
          <w:rFonts w:ascii="David" w:hAnsi="David" w:cs="David" w:hint="cs"/>
          <w:b/>
          <w:bCs/>
          <w:rtl/>
        </w:rPr>
        <w:t>חל"צ</w:t>
      </w:r>
      <w:proofErr w:type="spellEnd"/>
      <w:r w:rsidRPr="00C06BDA">
        <w:rPr>
          <w:rFonts w:ascii="David" w:hAnsi="David" w:cs="David" w:hint="cs"/>
          <w:b/>
          <w:bCs/>
          <w:rtl/>
        </w:rPr>
        <w:t xml:space="preserve">) </w:t>
      </w:r>
      <w:r w:rsidRPr="00C06BDA">
        <w:rPr>
          <w:rFonts w:ascii="David" w:hAnsi="David" w:cs="David"/>
          <w:b/>
          <w:bCs/>
          <w:rtl/>
        </w:rPr>
        <w:t>–</w:t>
      </w:r>
      <w:r>
        <w:rPr>
          <w:rFonts w:ascii="David" w:hAnsi="David" w:cs="David" w:hint="cs"/>
          <w:rtl/>
        </w:rPr>
        <w:t xml:space="preserve"> חברה שדומה לעמותה והיא לא מחלקת רווחים. היא מתאגדת ע"פ חוק החברות וחלים עליה כל הכללים של חוק החברות אך אסור לה לחלק דיבידנדים ורווחים. </w:t>
      </w:r>
      <w:r w:rsidRPr="0023727E">
        <w:rPr>
          <w:rFonts w:ascii="David" w:hAnsi="David" w:cs="David" w:hint="cs"/>
          <w:b/>
          <w:bCs/>
          <w:rtl/>
        </w:rPr>
        <w:t>ס' 345</w:t>
      </w:r>
      <w:r w:rsidR="0023727E" w:rsidRPr="0023727E">
        <w:rPr>
          <w:rFonts w:ascii="David" w:hAnsi="David" w:cs="David" w:hint="cs"/>
          <w:b/>
          <w:bCs/>
          <w:rtl/>
        </w:rPr>
        <w:t>א (א) לחוק החברות -</w:t>
      </w:r>
      <w:r w:rsidR="0023727E" w:rsidRPr="0023727E">
        <w:rPr>
          <w:rFonts w:ascii="David" w:hAnsi="David" w:cs="David" w:hint="cs"/>
          <w:sz w:val="24"/>
          <w:szCs w:val="24"/>
          <w:rtl/>
        </w:rPr>
        <w:t xml:space="preserve"> </w:t>
      </w:r>
      <w:r w:rsidRPr="0023727E">
        <w:rPr>
          <w:rFonts w:ascii="David" w:hAnsi="David" w:cs="David" w:hint="cs"/>
          <w:sz w:val="24"/>
          <w:szCs w:val="24"/>
          <w:rtl/>
        </w:rPr>
        <w:t xml:space="preserve"> </w:t>
      </w:r>
      <w:r w:rsidRPr="00C06BDA">
        <w:rPr>
          <w:rStyle w:val="default"/>
          <w:rFonts w:cs="FrankRuehl" w:hint="cs"/>
          <w:i/>
          <w:iCs/>
          <w:color w:val="FF0000"/>
          <w:rtl/>
        </w:rPr>
        <w:t xml:space="preserve">חברה לתועלת הציבור היא חברה שבתקנונה נקבעו מטרות ציבוריות בלבד וכן איסור על חלוקת רווחים או חלוקה אחרת לבעלי מניותיה (בפרק זה </w:t>
      </w:r>
      <w:r w:rsidRPr="00C06BDA">
        <w:rPr>
          <w:rStyle w:val="default"/>
          <w:rFonts w:cs="FrankRuehl"/>
          <w:i/>
          <w:iCs/>
          <w:color w:val="FF0000"/>
          <w:rtl/>
        </w:rPr>
        <w:t>–</w:t>
      </w:r>
      <w:r w:rsidRPr="00C06BDA">
        <w:rPr>
          <w:rStyle w:val="default"/>
          <w:rFonts w:cs="FrankRuehl" w:hint="cs"/>
          <w:i/>
          <w:iCs/>
          <w:color w:val="FF0000"/>
          <w:rtl/>
        </w:rPr>
        <w:t xml:space="preserve"> חלוקת רווחים).</w:t>
      </w:r>
      <w:r w:rsidR="0023727E" w:rsidRPr="006D546C">
        <w:rPr>
          <w:rStyle w:val="default"/>
          <w:rFonts w:cs="FrankRuehl" w:hint="cs"/>
          <w:b/>
          <w:bCs/>
          <w:i/>
          <w:iCs/>
          <w:color w:val="FF0000"/>
          <w:rtl/>
        </w:rPr>
        <w:t xml:space="preserve"> </w:t>
      </w:r>
    </w:p>
    <w:p w14:paraId="2277130E" w14:textId="77777777" w:rsidR="00DD131F" w:rsidRDefault="0023727E" w:rsidP="0023727E">
      <w:pPr>
        <w:spacing w:after="0" w:line="360" w:lineRule="auto"/>
        <w:jc w:val="both"/>
        <w:rPr>
          <w:rFonts w:ascii="David" w:hAnsi="David" w:cs="David"/>
          <w:rtl/>
        </w:rPr>
      </w:pPr>
      <w:r w:rsidRPr="00C06BDA">
        <w:rPr>
          <w:rFonts w:ascii="David" w:hAnsi="David" w:cs="David" w:hint="cs"/>
          <w:b/>
          <w:bCs/>
          <w:rtl/>
        </w:rPr>
        <w:t xml:space="preserve">מודל שלישי </w:t>
      </w:r>
      <w:r w:rsidRPr="00C06BDA">
        <w:rPr>
          <w:rFonts w:ascii="David" w:hAnsi="David" w:cs="David"/>
          <w:b/>
          <w:bCs/>
          <w:rtl/>
        </w:rPr>
        <w:t>–</w:t>
      </w:r>
      <w:r w:rsidRPr="00C06BDA">
        <w:rPr>
          <w:rFonts w:ascii="David" w:hAnsi="David" w:cs="David" w:hint="cs"/>
          <w:b/>
          <w:bCs/>
          <w:rtl/>
        </w:rPr>
        <w:t xml:space="preserve"> חברה באחריות בלתי מוגבלת </w:t>
      </w:r>
      <w:r w:rsidRPr="00C06BDA">
        <w:rPr>
          <w:rFonts w:ascii="David" w:hAnsi="David" w:cs="David"/>
          <w:b/>
          <w:bCs/>
          <w:rtl/>
        </w:rPr>
        <w:t>–</w:t>
      </w:r>
      <w:r>
        <w:rPr>
          <w:rFonts w:ascii="David" w:hAnsi="David" w:cs="David" w:hint="cs"/>
          <w:rtl/>
        </w:rPr>
        <w:t xml:space="preserve"> מקימים חברה והיא באישיות משפטית נפרדת אך אחריות בעלי המניות שלה היא בלתי מוגבלת, אם לחברה לא יהיה כסף לפרוע חובות ירדו אישית אל הנכסים של </w:t>
      </w:r>
      <w:r>
        <w:rPr>
          <w:rFonts w:ascii="David" w:hAnsi="David" w:cs="David" w:hint="cs"/>
          <w:rtl/>
        </w:rPr>
        <w:lastRenderedPageBreak/>
        <w:t xml:space="preserve">בעלי המניות. למה שמישהו יקים חברה כזו? לפעמים החוק מחייב למשל חברת עורכי דין, אם הם רוצים להקים חברה אבל רק באחריות בלתי מוגבלת. </w:t>
      </w:r>
    </w:p>
    <w:p w14:paraId="2277130F" w14:textId="77777777" w:rsidR="00262FEE" w:rsidRDefault="00262FEE" w:rsidP="0023727E">
      <w:pPr>
        <w:spacing w:after="0" w:line="360" w:lineRule="auto"/>
        <w:jc w:val="both"/>
        <w:rPr>
          <w:rFonts w:ascii="David" w:hAnsi="David" w:cs="David"/>
          <w:rtl/>
        </w:rPr>
      </w:pPr>
    </w:p>
    <w:p w14:paraId="22771310" w14:textId="77777777" w:rsidR="00262FEE" w:rsidRPr="00262FEE" w:rsidRDefault="00262FEE" w:rsidP="0023727E">
      <w:pPr>
        <w:spacing w:after="0" w:line="360" w:lineRule="auto"/>
        <w:jc w:val="both"/>
        <w:rPr>
          <w:rFonts w:ascii="David" w:hAnsi="David" w:cs="David"/>
          <w:b/>
          <w:bCs/>
          <w:sz w:val="24"/>
          <w:szCs w:val="24"/>
          <w:u w:val="single"/>
          <w:rtl/>
        </w:rPr>
      </w:pPr>
      <w:r w:rsidRPr="00262FEE">
        <w:rPr>
          <w:rFonts w:ascii="David" w:hAnsi="David" w:cs="David" w:hint="cs"/>
          <w:b/>
          <w:bCs/>
          <w:sz w:val="24"/>
          <w:szCs w:val="24"/>
          <w:highlight w:val="yellow"/>
          <w:u w:val="single"/>
          <w:rtl/>
        </w:rPr>
        <w:t>פסיקה :</w:t>
      </w:r>
      <w:r w:rsidRPr="00262FEE">
        <w:rPr>
          <w:rFonts w:ascii="David" w:hAnsi="David" w:cs="David" w:hint="cs"/>
          <w:b/>
          <w:bCs/>
          <w:sz w:val="24"/>
          <w:szCs w:val="24"/>
          <w:u w:val="single"/>
          <w:rtl/>
        </w:rPr>
        <w:t xml:space="preserve"> </w:t>
      </w:r>
    </w:p>
    <w:p w14:paraId="22771311" w14:textId="77777777" w:rsidR="00262FEE" w:rsidRPr="00C06BDA" w:rsidRDefault="00262FEE" w:rsidP="00262FEE">
      <w:pPr>
        <w:spacing w:after="0" w:line="360" w:lineRule="auto"/>
        <w:rPr>
          <w:rFonts w:ascii="David" w:hAnsi="David" w:cs="David"/>
          <w:b/>
          <w:bCs/>
          <w:u w:val="single"/>
          <w:rtl/>
        </w:rPr>
      </w:pPr>
      <w:r w:rsidRPr="00C06BDA">
        <w:rPr>
          <w:rFonts w:ascii="David" w:hAnsi="David" w:cs="David"/>
          <w:b/>
          <w:bCs/>
          <w:highlight w:val="yellow"/>
          <w:u w:val="single"/>
          <w:rtl/>
        </w:rPr>
        <w:t xml:space="preserve">המר' 634/64 </w:t>
      </w:r>
      <w:proofErr w:type="spellStart"/>
      <w:r w:rsidRPr="00C06BDA">
        <w:rPr>
          <w:rFonts w:ascii="David" w:hAnsi="David" w:cs="David"/>
          <w:b/>
          <w:bCs/>
          <w:highlight w:val="yellow"/>
          <w:u w:val="single"/>
          <w:rtl/>
        </w:rPr>
        <w:t>סולקין</w:t>
      </w:r>
      <w:proofErr w:type="spellEnd"/>
      <w:r w:rsidRPr="00C06BDA">
        <w:rPr>
          <w:rFonts w:ascii="David" w:hAnsi="David" w:cs="David"/>
          <w:b/>
          <w:bCs/>
          <w:highlight w:val="yellow"/>
          <w:u w:val="single"/>
          <w:rtl/>
        </w:rPr>
        <w:t xml:space="preserve"> נ' </w:t>
      </w:r>
      <w:proofErr w:type="spellStart"/>
      <w:r w:rsidRPr="00C06BDA">
        <w:rPr>
          <w:rFonts w:ascii="David" w:hAnsi="David" w:cs="David"/>
          <w:b/>
          <w:bCs/>
          <w:highlight w:val="yellow"/>
          <w:u w:val="single"/>
          <w:rtl/>
        </w:rPr>
        <w:t>גינדי</w:t>
      </w:r>
      <w:proofErr w:type="spellEnd"/>
      <w:r w:rsidR="00C06BDA" w:rsidRPr="00C06BDA">
        <w:rPr>
          <w:rFonts w:ascii="David" w:hAnsi="David" w:cs="David" w:hint="cs"/>
          <w:b/>
          <w:bCs/>
          <w:highlight w:val="yellow"/>
          <w:u w:val="single"/>
          <w:rtl/>
        </w:rPr>
        <w:t xml:space="preserve"> -</w:t>
      </w:r>
      <w:r w:rsidRPr="00C06BDA">
        <w:rPr>
          <w:rFonts w:ascii="David" w:hAnsi="David" w:cs="David"/>
          <w:b/>
          <w:bCs/>
          <w:highlight w:val="yellow"/>
          <w:u w:val="single"/>
          <w:rtl/>
        </w:rPr>
        <w:t xml:space="preserve"> </w:t>
      </w:r>
      <w:r w:rsidR="00C06BDA" w:rsidRPr="00C06BDA">
        <w:rPr>
          <w:rFonts w:ascii="David" w:hAnsi="David" w:cs="David" w:hint="cs"/>
          <w:b/>
          <w:bCs/>
          <w:highlight w:val="yellow"/>
          <w:u w:val="single"/>
          <w:rtl/>
        </w:rPr>
        <w:t>אדם אינו יכול לרדת לנכסי החברה זולת אם הגיש תביעה נגדה</w:t>
      </w:r>
    </w:p>
    <w:p w14:paraId="22771312" w14:textId="77777777" w:rsidR="00985040" w:rsidRPr="00C06BDA" w:rsidRDefault="00985040" w:rsidP="00B341BE">
      <w:pPr>
        <w:spacing w:after="0" w:line="360" w:lineRule="auto"/>
        <w:jc w:val="both"/>
        <w:rPr>
          <w:rFonts w:ascii="David" w:hAnsi="David" w:cs="David"/>
          <w:u w:val="single"/>
          <w:rtl/>
        </w:rPr>
      </w:pPr>
      <w:proofErr w:type="spellStart"/>
      <w:r>
        <w:rPr>
          <w:rFonts w:ascii="David" w:hAnsi="David" w:cs="David" w:hint="cs"/>
          <w:rtl/>
        </w:rPr>
        <w:t>גינדי</w:t>
      </w:r>
      <w:proofErr w:type="spellEnd"/>
      <w:r>
        <w:rPr>
          <w:rFonts w:ascii="David" w:hAnsi="David" w:cs="David" w:hint="cs"/>
          <w:rtl/>
        </w:rPr>
        <w:t xml:space="preserve"> רכש חלקת אדמה </w:t>
      </w:r>
      <w:proofErr w:type="spellStart"/>
      <w:r>
        <w:rPr>
          <w:rFonts w:ascii="David" w:hAnsi="David" w:cs="David" w:hint="cs"/>
          <w:rtl/>
        </w:rPr>
        <w:t>מסולקין</w:t>
      </w:r>
      <w:proofErr w:type="spellEnd"/>
      <w:r>
        <w:rPr>
          <w:rFonts w:ascii="David" w:hAnsi="David" w:cs="David" w:hint="cs"/>
          <w:rtl/>
        </w:rPr>
        <w:t xml:space="preserve">. </w:t>
      </w:r>
      <w:proofErr w:type="spellStart"/>
      <w:r>
        <w:rPr>
          <w:rFonts w:ascii="David" w:hAnsi="David" w:cs="David" w:hint="cs"/>
          <w:rtl/>
        </w:rPr>
        <w:t>גינדי</w:t>
      </w:r>
      <w:proofErr w:type="spellEnd"/>
      <w:r>
        <w:rPr>
          <w:rFonts w:ascii="David" w:hAnsi="David" w:cs="David" w:hint="cs"/>
          <w:rtl/>
        </w:rPr>
        <w:t xml:space="preserve"> שילם </w:t>
      </w:r>
      <w:proofErr w:type="spellStart"/>
      <w:r>
        <w:rPr>
          <w:rFonts w:ascii="David" w:hAnsi="David" w:cs="David" w:hint="cs"/>
          <w:rtl/>
        </w:rPr>
        <w:t>לסולקין</w:t>
      </w:r>
      <w:proofErr w:type="spellEnd"/>
      <w:r>
        <w:rPr>
          <w:rFonts w:ascii="David" w:hAnsi="David" w:cs="David" w:hint="cs"/>
          <w:rtl/>
        </w:rPr>
        <w:t xml:space="preserve"> על חשבון התמורה סך 150,000 לירות, אולם </w:t>
      </w:r>
      <w:proofErr w:type="spellStart"/>
      <w:r>
        <w:rPr>
          <w:rFonts w:ascii="David" w:hAnsi="David" w:cs="David" w:hint="cs"/>
          <w:rtl/>
        </w:rPr>
        <w:t>סולקין</w:t>
      </w:r>
      <w:proofErr w:type="spellEnd"/>
      <w:r>
        <w:rPr>
          <w:rFonts w:ascii="David" w:hAnsi="David" w:cs="David" w:hint="cs"/>
          <w:rtl/>
        </w:rPr>
        <w:t xml:space="preserve"> הפר את החוזה ולא העביר לו את החלקה. בעקבות כך הגיש </w:t>
      </w:r>
      <w:proofErr w:type="spellStart"/>
      <w:r>
        <w:rPr>
          <w:rFonts w:ascii="David" w:hAnsi="David" w:cs="David" w:hint="cs"/>
          <w:rtl/>
        </w:rPr>
        <w:t>גינדי</w:t>
      </w:r>
      <w:proofErr w:type="spellEnd"/>
      <w:r>
        <w:rPr>
          <w:rFonts w:ascii="David" w:hAnsi="David" w:cs="David" w:hint="cs"/>
          <w:rtl/>
        </w:rPr>
        <w:t xml:space="preserve"> תביעה להחזר התשלום ולפיצויים קבועים מראש בהתאם לחוזה שנכרת ביניהם. </w:t>
      </w:r>
      <w:r w:rsidRPr="00C06BDA">
        <w:rPr>
          <w:rFonts w:ascii="David" w:hAnsi="David" w:cs="David" w:hint="cs"/>
          <w:b/>
          <w:bCs/>
          <w:rtl/>
        </w:rPr>
        <w:t xml:space="preserve">התביעה הוגשה נגד </w:t>
      </w:r>
      <w:proofErr w:type="spellStart"/>
      <w:r w:rsidRPr="00C06BDA">
        <w:rPr>
          <w:rFonts w:ascii="David" w:hAnsi="David" w:cs="David" w:hint="cs"/>
          <w:b/>
          <w:bCs/>
          <w:rtl/>
        </w:rPr>
        <w:t>סולקין</w:t>
      </w:r>
      <w:proofErr w:type="spellEnd"/>
      <w:r w:rsidRPr="00C06BDA">
        <w:rPr>
          <w:rFonts w:ascii="David" w:hAnsi="David" w:cs="David" w:hint="cs"/>
          <w:b/>
          <w:bCs/>
          <w:rtl/>
        </w:rPr>
        <w:t xml:space="preserve"> וכנגד שלוש חברות בערבון מוגבל</w:t>
      </w:r>
      <w:r>
        <w:rPr>
          <w:rFonts w:ascii="David" w:hAnsi="David" w:cs="David" w:hint="cs"/>
          <w:rtl/>
        </w:rPr>
        <w:t xml:space="preserve">. </w:t>
      </w:r>
      <w:proofErr w:type="spellStart"/>
      <w:r>
        <w:rPr>
          <w:rFonts w:ascii="David" w:hAnsi="David" w:cs="David" w:hint="cs"/>
          <w:rtl/>
        </w:rPr>
        <w:t>סולקין</w:t>
      </w:r>
      <w:proofErr w:type="spellEnd"/>
      <w:r>
        <w:rPr>
          <w:rFonts w:ascii="David" w:hAnsi="David" w:cs="David" w:hint="cs"/>
          <w:rtl/>
        </w:rPr>
        <w:t xml:space="preserve"> מחזיק במחצית הון המניות של החברות הנ"ל. </w:t>
      </w:r>
      <w:r w:rsidRPr="00C06BDA">
        <w:rPr>
          <w:rFonts w:ascii="David" w:hAnsi="David" w:cs="David" w:hint="cs"/>
          <w:b/>
          <w:bCs/>
          <w:rtl/>
        </w:rPr>
        <w:t xml:space="preserve">במסגרת התביעה ביקש </w:t>
      </w:r>
      <w:proofErr w:type="spellStart"/>
      <w:r w:rsidRPr="00C06BDA">
        <w:rPr>
          <w:rFonts w:ascii="David" w:hAnsi="David" w:cs="David" w:hint="cs"/>
          <w:b/>
          <w:bCs/>
          <w:rtl/>
        </w:rPr>
        <w:t>גי</w:t>
      </w:r>
      <w:r w:rsidR="00B341BE" w:rsidRPr="00C06BDA">
        <w:rPr>
          <w:rFonts w:ascii="David" w:hAnsi="David" w:cs="David" w:hint="cs"/>
          <w:b/>
          <w:bCs/>
          <w:rtl/>
        </w:rPr>
        <w:t>נדי</w:t>
      </w:r>
      <w:proofErr w:type="spellEnd"/>
      <w:r w:rsidR="00B341BE" w:rsidRPr="00C06BDA">
        <w:rPr>
          <w:rFonts w:ascii="David" w:hAnsi="David" w:cs="David" w:hint="cs"/>
          <w:b/>
          <w:bCs/>
          <w:rtl/>
        </w:rPr>
        <w:t xml:space="preserve"> צו מניעה זמני להבטחת תביעתו</w:t>
      </w:r>
      <w:r w:rsidRPr="00C06BDA">
        <w:rPr>
          <w:rFonts w:ascii="David" w:hAnsi="David" w:cs="David" w:hint="cs"/>
          <w:b/>
          <w:bCs/>
          <w:rtl/>
        </w:rPr>
        <w:t xml:space="preserve">. </w:t>
      </w:r>
      <w:r>
        <w:rPr>
          <w:rFonts w:ascii="David" w:hAnsi="David" w:cs="David" w:hint="cs"/>
          <w:rtl/>
        </w:rPr>
        <w:t>בימ"ש המחוזי הגביל את תוקפו של הצו לנכסיו וזכו</w:t>
      </w:r>
      <w:r w:rsidR="00B341BE">
        <w:rPr>
          <w:rFonts w:ascii="David" w:hAnsi="David" w:cs="David" w:hint="cs"/>
          <w:rtl/>
        </w:rPr>
        <w:t>יו</w:t>
      </w:r>
      <w:r>
        <w:rPr>
          <w:rFonts w:ascii="David" w:hAnsi="David" w:cs="David" w:hint="cs"/>
          <w:rtl/>
        </w:rPr>
        <w:t xml:space="preserve">תיו של </w:t>
      </w:r>
      <w:proofErr w:type="spellStart"/>
      <w:r>
        <w:rPr>
          <w:rFonts w:ascii="David" w:hAnsi="David" w:cs="David" w:hint="cs"/>
          <w:rtl/>
        </w:rPr>
        <w:t>סולקין</w:t>
      </w:r>
      <w:proofErr w:type="spellEnd"/>
      <w:r>
        <w:rPr>
          <w:rFonts w:ascii="David" w:hAnsi="David" w:cs="David" w:hint="cs"/>
          <w:rtl/>
        </w:rPr>
        <w:t xml:space="preserve"> ולגביו באופן אישי בלבד, אך הורה כי בספרי האחוזה תישאר רשומה הערת אזהרה לגבי מקרקעי החברות, לפיה </w:t>
      </w:r>
      <w:r w:rsidR="00B341BE">
        <w:rPr>
          <w:rFonts w:ascii="David" w:hAnsi="David" w:cs="David" w:hint="cs"/>
          <w:rtl/>
        </w:rPr>
        <w:t xml:space="preserve">הוטל עיקול על מניותיו של </w:t>
      </w:r>
      <w:proofErr w:type="spellStart"/>
      <w:r w:rsidR="00B341BE">
        <w:rPr>
          <w:rFonts w:ascii="David" w:hAnsi="David" w:cs="David" w:hint="cs"/>
          <w:rtl/>
        </w:rPr>
        <w:t>סולקין</w:t>
      </w:r>
      <w:proofErr w:type="spellEnd"/>
      <w:r w:rsidR="00B341BE">
        <w:rPr>
          <w:rFonts w:ascii="David" w:hAnsi="David" w:cs="David" w:hint="cs"/>
          <w:rtl/>
        </w:rPr>
        <w:t xml:space="preserve"> ובהתאם לכך במקרה של מכירת נכס, מחצית התמורה תהיינה מעוקלת להבטחת התביעה. </w:t>
      </w:r>
      <w:proofErr w:type="spellStart"/>
      <w:r w:rsidR="00B341BE">
        <w:rPr>
          <w:rFonts w:ascii="David" w:hAnsi="David" w:cs="David" w:hint="cs"/>
          <w:rtl/>
        </w:rPr>
        <w:t>סולקין</w:t>
      </w:r>
      <w:proofErr w:type="spellEnd"/>
      <w:r w:rsidR="00B341BE">
        <w:rPr>
          <w:rFonts w:ascii="David" w:hAnsi="David" w:cs="David" w:hint="cs"/>
          <w:rtl/>
        </w:rPr>
        <w:t xml:space="preserve"> ערער על פסק דינו של המחוזי ועלתה </w:t>
      </w:r>
      <w:r w:rsidR="00B341BE" w:rsidRPr="00B341BE">
        <w:rPr>
          <w:rFonts w:ascii="David" w:hAnsi="David" w:cs="David" w:hint="cs"/>
          <w:b/>
          <w:bCs/>
          <w:rtl/>
        </w:rPr>
        <w:t xml:space="preserve">השאלה </w:t>
      </w:r>
      <w:r w:rsidR="00B341BE" w:rsidRPr="00C06BDA">
        <w:rPr>
          <w:rFonts w:ascii="David" w:hAnsi="David" w:cs="David" w:hint="cs"/>
          <w:b/>
          <w:bCs/>
          <w:u w:val="single"/>
          <w:rtl/>
        </w:rPr>
        <w:t xml:space="preserve">האם נושה של בעל מניות של חברה יכול לעקל את נכסי החברה? </w:t>
      </w:r>
    </w:p>
    <w:p w14:paraId="22771313" w14:textId="77777777" w:rsidR="00B341BE" w:rsidRDefault="00B341BE" w:rsidP="00B341BE">
      <w:pPr>
        <w:spacing w:after="0" w:line="360" w:lineRule="auto"/>
        <w:jc w:val="both"/>
        <w:rPr>
          <w:rFonts w:ascii="David" w:hAnsi="David" w:cs="David"/>
          <w:rtl/>
        </w:rPr>
      </w:pPr>
      <w:r w:rsidRPr="00B341BE">
        <w:rPr>
          <w:rFonts w:ascii="David" w:hAnsi="David" w:cs="David" w:hint="cs"/>
          <w:b/>
          <w:bCs/>
          <w:u w:val="single"/>
          <w:rtl/>
        </w:rPr>
        <w:t xml:space="preserve">הלכה : </w:t>
      </w:r>
      <w:r>
        <w:rPr>
          <w:rFonts w:ascii="David" w:hAnsi="David" w:cs="David" w:hint="cs"/>
          <w:rtl/>
        </w:rPr>
        <w:t>החלטת בימ"ש קמא מתעלמת מעקרון יסוד לפי</w:t>
      </w:r>
      <w:r w:rsidR="00C06BDA">
        <w:rPr>
          <w:rFonts w:ascii="David" w:hAnsi="David" w:cs="David" w:hint="cs"/>
          <w:rtl/>
        </w:rPr>
        <w:t>ו</w:t>
      </w:r>
      <w:r>
        <w:rPr>
          <w:rFonts w:ascii="David" w:hAnsi="David" w:cs="David" w:hint="cs"/>
          <w:rtl/>
        </w:rPr>
        <w:t xml:space="preserve"> </w:t>
      </w:r>
      <w:r w:rsidRPr="00B341BE">
        <w:rPr>
          <w:rFonts w:ascii="David" w:hAnsi="David" w:cs="David" w:hint="cs"/>
          <w:b/>
          <w:bCs/>
          <w:rtl/>
        </w:rPr>
        <w:t xml:space="preserve">נושה של בעל מניות יכול לעקל מניות אך אין באפשרותו לעקל את נכסי החברה. </w:t>
      </w:r>
      <w:r w:rsidRPr="00C06BDA">
        <w:rPr>
          <w:rFonts w:ascii="David" w:hAnsi="David" w:cs="David" w:hint="cs"/>
          <w:b/>
          <w:bCs/>
          <w:highlight w:val="yellow"/>
          <w:rtl/>
        </w:rPr>
        <w:t>אדם אינו יכול לרדת לנכסי החברה זולת אם הגיש תביעה נגדה והצטייד בפס"ד נגד החברה, להבדיל מבעל המניות באופן האישי</w:t>
      </w:r>
      <w:r>
        <w:rPr>
          <w:rFonts w:ascii="David" w:hAnsi="David" w:cs="David" w:hint="cs"/>
          <w:rtl/>
        </w:rPr>
        <w:t xml:space="preserve">. במקרה דנן האזהרה הרשומה בספרי האחוזה על נכסי החברות פוגמת שלא כדין בנכסי החברות עמן אין לתובע דין ודברים. לפיכך, </w:t>
      </w:r>
      <w:r w:rsidRPr="00B341BE">
        <w:rPr>
          <w:rFonts w:ascii="David" w:hAnsi="David" w:cs="David" w:hint="cs"/>
          <w:b/>
          <w:bCs/>
          <w:rtl/>
        </w:rPr>
        <w:t xml:space="preserve">נקבע כי יש לבטל את רישום האזהרה לגבי נכסי החברות </w:t>
      </w:r>
      <w:r w:rsidRPr="00B341BE">
        <w:rPr>
          <w:rFonts w:ascii="David" w:hAnsi="David" w:cs="David"/>
          <w:b/>
          <w:bCs/>
          <w:rtl/>
        </w:rPr>
        <w:t>–</w:t>
      </w:r>
      <w:r w:rsidRPr="00B341BE">
        <w:rPr>
          <w:rFonts w:ascii="David" w:hAnsi="David" w:cs="David" w:hint="cs"/>
          <w:b/>
          <w:bCs/>
          <w:rtl/>
        </w:rPr>
        <w:t xml:space="preserve"> הערעור התקבל. </w:t>
      </w:r>
    </w:p>
    <w:p w14:paraId="22771314" w14:textId="77777777" w:rsidR="00B341BE" w:rsidRPr="00B341BE" w:rsidRDefault="00B341BE" w:rsidP="00B341BE">
      <w:pPr>
        <w:spacing w:after="0" w:line="360" w:lineRule="auto"/>
        <w:jc w:val="both"/>
        <w:rPr>
          <w:rFonts w:ascii="David" w:hAnsi="David" w:cs="David"/>
        </w:rPr>
      </w:pPr>
    </w:p>
    <w:p w14:paraId="22771315" w14:textId="77777777" w:rsidR="00262FEE" w:rsidRPr="00C8141C" w:rsidRDefault="00262FEE" w:rsidP="00262FEE">
      <w:pPr>
        <w:spacing w:after="0" w:line="360" w:lineRule="auto"/>
        <w:jc w:val="both"/>
        <w:rPr>
          <w:rFonts w:ascii="David" w:hAnsi="David" w:cs="David"/>
          <w:b/>
          <w:bCs/>
          <w:rtl/>
        </w:rPr>
      </w:pPr>
      <w:r w:rsidRPr="00C8141C">
        <w:rPr>
          <w:rFonts w:ascii="David" w:hAnsi="David" w:cs="David"/>
          <w:b/>
          <w:bCs/>
          <w:highlight w:val="yellow"/>
          <w:rtl/>
        </w:rPr>
        <w:t>ע"א 127/63 אחוזת רחמים נ' קריסטל</w:t>
      </w:r>
      <w:r w:rsidR="00C8141C" w:rsidRPr="00C8141C">
        <w:rPr>
          <w:rFonts w:ascii="David" w:hAnsi="David" w:cs="David" w:hint="cs"/>
          <w:b/>
          <w:bCs/>
          <w:highlight w:val="yellow"/>
          <w:rtl/>
        </w:rPr>
        <w:t xml:space="preserve"> - נושי בעלי המניות אינם יכולים להיפרע מרכוש החברה</w:t>
      </w:r>
    </w:p>
    <w:p w14:paraId="22771316" w14:textId="77777777" w:rsidR="00DD131F" w:rsidRDefault="00B341BE" w:rsidP="00700D0C">
      <w:pPr>
        <w:spacing w:after="0" w:line="360" w:lineRule="auto"/>
        <w:jc w:val="both"/>
        <w:rPr>
          <w:rFonts w:ascii="David" w:hAnsi="David" w:cs="David"/>
          <w:rtl/>
        </w:rPr>
      </w:pPr>
      <w:r>
        <w:rPr>
          <w:rFonts w:ascii="David" w:hAnsi="David" w:cs="David" w:hint="cs"/>
          <w:rtl/>
        </w:rPr>
        <w:t xml:space="preserve">קריסטל הוא בעליה הרשום של חלקת קרקע בת"א, אשר מכר רבע ממנה לגברת אפרים. </w:t>
      </w:r>
      <w:r w:rsidRPr="00C8141C">
        <w:rPr>
          <w:rFonts w:ascii="David" w:hAnsi="David" w:cs="David" w:hint="cs"/>
          <w:b/>
          <w:bCs/>
          <w:rtl/>
        </w:rPr>
        <w:t>העברת החלקה נעשתה על שם חברת אחוזת רחמים.</w:t>
      </w:r>
      <w:r>
        <w:rPr>
          <w:rFonts w:ascii="David" w:hAnsi="David" w:cs="David" w:hint="cs"/>
          <w:rtl/>
        </w:rPr>
        <w:t xml:space="preserve"> בין השניים נתגלעה מחלוקת וקריסטל הגישה תביעה. החברה טענה כי הבעלות והשליטה המלאה בחברה עברו קודם לכן מיד ליד לקונים שונים וכל אחד מהם </w:t>
      </w:r>
      <w:r w:rsidR="00DE11AE">
        <w:rPr>
          <w:rFonts w:ascii="David" w:hAnsi="David" w:cs="David" w:hint="cs"/>
          <w:rtl/>
        </w:rPr>
        <w:t xml:space="preserve">שילם תמורה מלאה וקנה בתום ליבו בהסתמך על המרשם בספרי האחוזה. </w:t>
      </w:r>
      <w:r w:rsidR="00DE11AE" w:rsidRPr="00DE11AE">
        <w:rPr>
          <w:rFonts w:ascii="David" w:hAnsi="David" w:cs="David" w:hint="cs"/>
          <w:b/>
          <w:bCs/>
          <w:rtl/>
        </w:rPr>
        <w:t>עולה השאלה האם החברה ובעלי מניותיה אחד הם?</w:t>
      </w:r>
    </w:p>
    <w:p w14:paraId="22771317" w14:textId="77777777" w:rsidR="00DE11AE" w:rsidRPr="00DE11AE" w:rsidRDefault="00DE11AE" w:rsidP="00700D0C">
      <w:pPr>
        <w:spacing w:after="0" w:line="360" w:lineRule="auto"/>
        <w:jc w:val="both"/>
        <w:rPr>
          <w:rFonts w:ascii="David" w:hAnsi="David" w:cs="David"/>
          <w:rtl/>
        </w:rPr>
      </w:pPr>
      <w:r>
        <w:rPr>
          <w:rFonts w:ascii="David" w:hAnsi="David" w:cs="David" w:hint="cs"/>
          <w:b/>
          <w:bCs/>
          <w:u w:val="single"/>
          <w:rtl/>
        </w:rPr>
        <w:t xml:space="preserve">הלכה : </w:t>
      </w:r>
      <w:r>
        <w:rPr>
          <w:rFonts w:ascii="David" w:hAnsi="David" w:cs="David" w:hint="cs"/>
          <w:rtl/>
        </w:rPr>
        <w:t xml:space="preserve">ע"מ לקבל את טענת ההגנה של החברה, בדבר קניית המקרקעין בתו"ל ובתמורה יש לראות את נכסי החברה ונכסיהם של בעלי המניות שלה כאחד. התוצאה תהיה שבעקיפין תזכה החברה, שהיא איננה קונה בתו"ל בעד ערך, למעמד של קונה כזה, שכן מניותיה נמכרו ועברו </w:t>
      </w:r>
      <w:r w:rsidR="00C8141C">
        <w:rPr>
          <w:rFonts w:ascii="David" w:hAnsi="David" w:cs="David" w:hint="cs"/>
          <w:rtl/>
        </w:rPr>
        <w:t>ידיים, יראו את החברה כגוף אחר, נ</w:t>
      </w:r>
      <w:r>
        <w:rPr>
          <w:rFonts w:ascii="David" w:hAnsi="David" w:cs="David" w:hint="cs"/>
          <w:rtl/>
        </w:rPr>
        <w:t xml:space="preserve">פרד ושונה מן הגוף שקנה את הנכס לראשונה. טענה זו אינה עולה בקנה אחד עם הכלל המשפטי הידוע שהלכת סלומון נגד סלומון הקובע שישות החברה היא נפרדת, אפילו שכל מניותיה מרוכזות בידי אדם אחד או קבוצת אנשים. אמנם יש ובתי המשפט סוטים מהלכת סלומון, אך במקרה דנן אין כל צידוק לכך. אדם הקונה מניות בחברה לא קנה נכסים הרשומים על החברה. </w:t>
      </w:r>
      <w:r w:rsidRPr="00DE11AE">
        <w:rPr>
          <w:rFonts w:ascii="David" w:hAnsi="David" w:cs="David" w:hint="cs"/>
          <w:b/>
          <w:bCs/>
          <w:rtl/>
        </w:rPr>
        <w:t xml:space="preserve">החברה נשארה בעלת רכושה </w:t>
      </w:r>
      <w:proofErr w:type="spellStart"/>
      <w:r w:rsidRPr="00DE11AE">
        <w:rPr>
          <w:rFonts w:ascii="David" w:hAnsi="David" w:cs="David" w:hint="cs"/>
          <w:b/>
          <w:bCs/>
          <w:rtl/>
        </w:rPr>
        <w:t>ונושיה</w:t>
      </w:r>
      <w:proofErr w:type="spellEnd"/>
      <w:r w:rsidRPr="00DE11AE">
        <w:rPr>
          <w:rFonts w:ascii="David" w:hAnsi="David" w:cs="David" w:hint="cs"/>
          <w:b/>
          <w:bCs/>
          <w:rtl/>
        </w:rPr>
        <w:t xml:space="preserve"> יכולים לרדת לנכסיה, ואילו נושי בעלי המניות אינם יכולים להיפרע מרכוש החברה והם יכולים רק לעקל מניות.</w:t>
      </w:r>
      <w:r>
        <w:rPr>
          <w:rFonts w:ascii="David" w:hAnsi="David" w:cs="David" w:hint="cs"/>
          <w:rtl/>
        </w:rPr>
        <w:t xml:space="preserve"> על כן הערעור נדחה. </w:t>
      </w:r>
    </w:p>
    <w:p w14:paraId="22771318" w14:textId="77777777" w:rsidR="00DE11AE" w:rsidRDefault="00DE11AE" w:rsidP="00262FEE">
      <w:pPr>
        <w:spacing w:line="360" w:lineRule="auto"/>
        <w:rPr>
          <w:rFonts w:ascii="David" w:hAnsi="David" w:cs="David"/>
          <w:b/>
          <w:bCs/>
          <w:i/>
          <w:iCs/>
          <w:sz w:val="28"/>
          <w:szCs w:val="28"/>
          <w:highlight w:val="yellow"/>
          <w:u w:val="single"/>
          <w:rtl/>
        </w:rPr>
      </w:pPr>
    </w:p>
    <w:p w14:paraId="22771319" w14:textId="77777777" w:rsidR="008B1030" w:rsidRDefault="008B1030" w:rsidP="00DE72DB">
      <w:pPr>
        <w:spacing w:line="360" w:lineRule="auto"/>
        <w:rPr>
          <w:rFonts w:ascii="David" w:hAnsi="David" w:cs="David"/>
          <w:b/>
          <w:bCs/>
          <w:i/>
          <w:iCs/>
          <w:sz w:val="28"/>
          <w:szCs w:val="28"/>
          <w:highlight w:val="yellow"/>
          <w:u w:val="single"/>
          <w:rtl/>
        </w:rPr>
      </w:pPr>
    </w:p>
    <w:p w14:paraId="2277131A" w14:textId="77777777" w:rsidR="008B1030" w:rsidRDefault="008B1030" w:rsidP="00DE72DB">
      <w:pPr>
        <w:spacing w:line="360" w:lineRule="auto"/>
        <w:rPr>
          <w:rFonts w:ascii="David" w:hAnsi="David" w:cs="David"/>
          <w:b/>
          <w:bCs/>
          <w:i/>
          <w:iCs/>
          <w:sz w:val="28"/>
          <w:szCs w:val="28"/>
          <w:highlight w:val="yellow"/>
          <w:u w:val="single"/>
          <w:rtl/>
        </w:rPr>
      </w:pPr>
    </w:p>
    <w:p w14:paraId="2277131B" w14:textId="77777777" w:rsidR="008B1030" w:rsidRDefault="008B1030" w:rsidP="00DE72DB">
      <w:pPr>
        <w:spacing w:line="360" w:lineRule="auto"/>
        <w:rPr>
          <w:rFonts w:ascii="David" w:hAnsi="David" w:cs="David"/>
          <w:b/>
          <w:bCs/>
          <w:i/>
          <w:iCs/>
          <w:sz w:val="28"/>
          <w:szCs w:val="28"/>
          <w:highlight w:val="yellow"/>
          <w:u w:val="single"/>
        </w:rPr>
      </w:pPr>
    </w:p>
    <w:p w14:paraId="2277131C" w14:textId="77777777" w:rsidR="005E33DA" w:rsidRDefault="005E33DA" w:rsidP="00DE72DB">
      <w:pPr>
        <w:spacing w:line="360" w:lineRule="auto"/>
        <w:rPr>
          <w:rFonts w:ascii="David" w:hAnsi="David" w:cs="David"/>
          <w:b/>
          <w:bCs/>
          <w:i/>
          <w:iCs/>
          <w:sz w:val="28"/>
          <w:szCs w:val="28"/>
          <w:highlight w:val="yellow"/>
          <w:u w:val="single"/>
          <w:rtl/>
        </w:rPr>
      </w:pPr>
      <w:r>
        <w:rPr>
          <w:rFonts w:ascii="David" w:hAnsi="David" w:cs="David" w:hint="cs"/>
          <w:b/>
          <w:bCs/>
          <w:i/>
          <w:iCs/>
          <w:sz w:val="28"/>
          <w:szCs w:val="28"/>
          <w:highlight w:val="yellow"/>
          <w:u w:val="single"/>
          <w:rtl/>
        </w:rPr>
        <w:lastRenderedPageBreak/>
        <w:t>תרגול</w:t>
      </w:r>
      <w:r w:rsidR="0063134D">
        <w:rPr>
          <w:rFonts w:ascii="David" w:hAnsi="David" w:cs="David" w:hint="cs"/>
          <w:b/>
          <w:bCs/>
          <w:i/>
          <w:iCs/>
          <w:sz w:val="28"/>
          <w:szCs w:val="28"/>
          <w:highlight w:val="yellow"/>
          <w:u w:val="single"/>
          <w:rtl/>
        </w:rPr>
        <w:t>ים</w:t>
      </w:r>
      <w:r>
        <w:rPr>
          <w:rFonts w:ascii="David" w:hAnsi="David" w:cs="David" w:hint="cs"/>
          <w:b/>
          <w:bCs/>
          <w:i/>
          <w:iCs/>
          <w:sz w:val="28"/>
          <w:szCs w:val="28"/>
          <w:highlight w:val="yellow"/>
          <w:u w:val="single"/>
          <w:rtl/>
        </w:rPr>
        <w:t xml:space="preserve"> </w:t>
      </w:r>
      <w:r>
        <w:rPr>
          <w:rFonts w:ascii="David" w:hAnsi="David" w:cs="David"/>
          <w:b/>
          <w:bCs/>
          <w:i/>
          <w:iCs/>
          <w:sz w:val="28"/>
          <w:szCs w:val="28"/>
          <w:highlight w:val="yellow"/>
          <w:u w:val="single"/>
          <w:rtl/>
        </w:rPr>
        <w:t>–</w:t>
      </w:r>
      <w:r>
        <w:rPr>
          <w:rFonts w:ascii="David" w:hAnsi="David" w:cs="David" w:hint="cs"/>
          <w:b/>
          <w:bCs/>
          <w:i/>
          <w:iCs/>
          <w:sz w:val="28"/>
          <w:szCs w:val="28"/>
          <w:highlight w:val="yellow"/>
          <w:u w:val="single"/>
          <w:rtl/>
        </w:rPr>
        <w:t xml:space="preserve"> הגדרת התאגיד והאישיות המשפטית </w:t>
      </w:r>
      <w:r>
        <w:rPr>
          <w:rFonts w:ascii="David" w:hAnsi="David" w:cs="David"/>
          <w:b/>
          <w:bCs/>
          <w:i/>
          <w:iCs/>
          <w:sz w:val="28"/>
          <w:szCs w:val="28"/>
          <w:highlight w:val="yellow"/>
          <w:u w:val="single"/>
          <w:rtl/>
        </w:rPr>
        <w:t>–</w:t>
      </w:r>
      <w:r>
        <w:rPr>
          <w:rFonts w:ascii="David" w:hAnsi="David" w:cs="David" w:hint="cs"/>
          <w:b/>
          <w:bCs/>
          <w:i/>
          <w:iCs/>
          <w:sz w:val="28"/>
          <w:szCs w:val="28"/>
          <w:highlight w:val="yellow"/>
          <w:u w:val="single"/>
          <w:rtl/>
        </w:rPr>
        <w:t xml:space="preserve"> עו"ד רונן מנשה</w:t>
      </w:r>
    </w:p>
    <w:p w14:paraId="2277131D" w14:textId="77777777" w:rsidR="005E33DA" w:rsidRDefault="005E33DA" w:rsidP="005E33DA">
      <w:pPr>
        <w:spacing w:line="360" w:lineRule="auto"/>
        <w:jc w:val="both"/>
        <w:rPr>
          <w:rFonts w:ascii="David" w:hAnsi="David" w:cs="David"/>
          <w:rtl/>
        </w:rPr>
      </w:pPr>
      <w:r>
        <w:rPr>
          <w:rFonts w:ascii="David" w:hAnsi="David" w:cs="David" w:hint="cs"/>
          <w:rtl/>
        </w:rPr>
        <w:t xml:space="preserve">כאשר לגוף מסוים קיימת אישיות משפטית המשמעות היא שאותו גוף יכול לשאת בזכויות וחובות ולבצע פעולות משפטיות, שלוש משמעויות : </w:t>
      </w:r>
    </w:p>
    <w:p w14:paraId="2277131E" w14:textId="77777777" w:rsidR="005E33DA" w:rsidRDefault="005E33DA" w:rsidP="00084858">
      <w:pPr>
        <w:pStyle w:val="a7"/>
        <w:numPr>
          <w:ilvl w:val="0"/>
          <w:numId w:val="26"/>
        </w:numPr>
        <w:spacing w:line="360" w:lineRule="auto"/>
        <w:ind w:left="360"/>
        <w:jc w:val="both"/>
        <w:rPr>
          <w:rFonts w:ascii="David" w:hAnsi="David" w:cs="David"/>
        </w:rPr>
      </w:pPr>
      <w:r w:rsidRPr="00084858">
        <w:rPr>
          <w:rFonts w:ascii="David" w:hAnsi="David" w:cs="David" w:hint="cs"/>
          <w:b/>
          <w:bCs/>
          <w:rtl/>
        </w:rPr>
        <w:t>רק בעל א</w:t>
      </w:r>
      <w:r w:rsidR="00084858" w:rsidRPr="00084858">
        <w:rPr>
          <w:rFonts w:ascii="David" w:hAnsi="David" w:cs="David" w:hint="cs"/>
          <w:b/>
          <w:bCs/>
          <w:rtl/>
        </w:rPr>
        <w:t>ישיות משפטית יכול להתקשר בחוזה -</w:t>
      </w:r>
      <w:r w:rsidR="00084858">
        <w:rPr>
          <w:rFonts w:ascii="David" w:hAnsi="David" w:cs="David" w:hint="cs"/>
          <w:rtl/>
        </w:rPr>
        <w:t xml:space="preserve"> </w:t>
      </w:r>
      <w:r w:rsidR="00084858" w:rsidRPr="00084858">
        <w:rPr>
          <w:rFonts w:ascii="David" w:hAnsi="David" w:cs="David"/>
          <w:rtl/>
        </w:rPr>
        <w:t xml:space="preserve">אם אני לא אישיות משפטית אז גם אם אני אבוא ואחתום על הסכם אז לא משנה מה יהיה התוכן של החוזה מאחר ואני לא אישיות משפטית זה לא יהיה תקף כלפיי. במילים אחרות, </w:t>
      </w:r>
      <w:r w:rsidR="00084858" w:rsidRPr="00084858">
        <w:rPr>
          <w:rFonts w:ascii="David" w:hAnsi="David" w:cs="David"/>
          <w:u w:val="single"/>
          <w:rtl/>
        </w:rPr>
        <w:t>אם אני לא אישיות משפטית אז אני לא יכול להיות צד להסכם.</w:t>
      </w:r>
    </w:p>
    <w:p w14:paraId="2277131F" w14:textId="77777777" w:rsidR="00084858" w:rsidRPr="003C523F" w:rsidRDefault="005E33DA" w:rsidP="00C63B89">
      <w:pPr>
        <w:pStyle w:val="a7"/>
        <w:numPr>
          <w:ilvl w:val="0"/>
          <w:numId w:val="26"/>
        </w:numPr>
        <w:spacing w:line="360" w:lineRule="auto"/>
        <w:ind w:left="360"/>
        <w:jc w:val="both"/>
        <w:rPr>
          <w:rtl/>
        </w:rPr>
      </w:pPr>
      <w:r w:rsidRPr="00084858">
        <w:rPr>
          <w:rFonts w:ascii="David" w:hAnsi="David" w:cs="David" w:hint="cs"/>
          <w:b/>
          <w:bCs/>
          <w:rtl/>
        </w:rPr>
        <w:t xml:space="preserve">רק </w:t>
      </w:r>
      <w:r w:rsidR="00C63B89">
        <w:rPr>
          <w:rFonts w:ascii="David" w:hAnsi="David" w:cs="David" w:hint="cs"/>
          <w:b/>
          <w:bCs/>
          <w:rtl/>
        </w:rPr>
        <w:t>ע</w:t>
      </w:r>
      <w:r w:rsidRPr="00084858">
        <w:rPr>
          <w:rFonts w:ascii="David" w:hAnsi="David" w:cs="David" w:hint="cs"/>
          <w:b/>
          <w:bCs/>
          <w:rtl/>
        </w:rPr>
        <w:t xml:space="preserve">ם אישיות משפטית </w:t>
      </w:r>
      <w:r w:rsidR="00084858" w:rsidRPr="00084858">
        <w:rPr>
          <w:rFonts w:ascii="David" w:hAnsi="David" w:cs="David" w:hint="cs"/>
          <w:b/>
          <w:bCs/>
          <w:rtl/>
        </w:rPr>
        <w:t>יש אפשרות להיות בעלים של קניין -</w:t>
      </w:r>
      <w:r w:rsidR="00084858" w:rsidRPr="00084858">
        <w:rPr>
          <w:rFonts w:ascii="David" w:hAnsi="David" w:cs="David" w:hint="cs"/>
          <w:rtl/>
        </w:rPr>
        <w:t xml:space="preserve"> </w:t>
      </w:r>
      <w:r w:rsidR="00084858" w:rsidRPr="00084858">
        <w:rPr>
          <w:rFonts w:ascii="David" w:hAnsi="David" w:cs="David"/>
          <w:rtl/>
        </w:rPr>
        <w:t xml:space="preserve">נניח רכשתי דירה ורשמתי אותה על שמי אז יש לי זכות קניינית בדירה (מאחר ועשיתי אקט משפטי מיוחד , הרישום של הדירה בטאבו) ולכן יש לי גם חובה לשלם על הדירה הזאת.  לעומת זאת, אם אותו מיליונר רושם בצוואתו שהוא מוריש את כל הונו לכלב האהוב עליו, זוהי טעות משפטית יסודית כי לבע"ח אין אישיות משפטית ולכן במקרה כזה הכסף של הצוואה הולך למדינה . ( קיים פתרון משפטי לעניין הזה – נאמנות- להוריש את הכסף לנאמן שהוא זה שידאג לכלב ).  כלומר, </w:t>
      </w:r>
      <w:r w:rsidR="00084858" w:rsidRPr="00084858">
        <w:rPr>
          <w:rFonts w:ascii="David" w:hAnsi="David" w:cs="David"/>
          <w:u w:val="single"/>
          <w:rtl/>
        </w:rPr>
        <w:t>הבעלות על קניין</w:t>
      </w:r>
      <w:r w:rsidR="00084858" w:rsidRPr="00084858">
        <w:rPr>
          <w:rFonts w:ascii="David" w:hAnsi="David" w:cs="David"/>
          <w:rtl/>
        </w:rPr>
        <w:t xml:space="preserve"> היא המשמעות השנייה.  </w:t>
      </w:r>
    </w:p>
    <w:p w14:paraId="22771320" w14:textId="77777777" w:rsidR="00084858" w:rsidRDefault="005E33DA" w:rsidP="00084858">
      <w:pPr>
        <w:pStyle w:val="a7"/>
        <w:numPr>
          <w:ilvl w:val="0"/>
          <w:numId w:val="26"/>
        </w:numPr>
        <w:spacing w:line="360" w:lineRule="auto"/>
        <w:ind w:left="360"/>
        <w:jc w:val="both"/>
        <w:rPr>
          <w:rtl/>
        </w:rPr>
      </w:pPr>
      <w:r w:rsidRPr="00084858">
        <w:rPr>
          <w:rFonts w:ascii="David" w:hAnsi="David" w:cs="David" w:hint="cs"/>
          <w:b/>
          <w:bCs/>
          <w:rtl/>
        </w:rPr>
        <w:t>רק מי שהוא בעל אישיות משפטית</w:t>
      </w:r>
      <w:r w:rsidR="00084858" w:rsidRPr="00084858">
        <w:rPr>
          <w:rFonts w:ascii="David" w:hAnsi="David" w:cs="David" w:hint="cs"/>
          <w:b/>
          <w:bCs/>
          <w:rtl/>
        </w:rPr>
        <w:t xml:space="preserve"> יכול להיות צד להליכים משפטיים - </w:t>
      </w:r>
      <w:r w:rsidR="00084858" w:rsidRPr="00084858">
        <w:rPr>
          <w:rFonts w:ascii="David" w:hAnsi="David" w:cs="David"/>
          <w:rtl/>
        </w:rPr>
        <w:t xml:space="preserve">אם אני בעל אישיות משפטית אני כשיר להיות צד להליכים משפטיים כלומר, ניתן לתבוע אותי או שאני יכול לתבוע . אני חייב לברר אם אותו אדם שאני רוצה לתבוע יש לו אישיות משפטית. </w:t>
      </w:r>
    </w:p>
    <w:p w14:paraId="22771321" w14:textId="77777777" w:rsidR="005E33DA" w:rsidRPr="00084858" w:rsidRDefault="005E33DA" w:rsidP="00084858">
      <w:pPr>
        <w:pStyle w:val="a7"/>
        <w:spacing w:line="360" w:lineRule="auto"/>
        <w:jc w:val="both"/>
        <w:rPr>
          <w:rFonts w:ascii="David" w:hAnsi="David" w:cs="David"/>
          <w:b/>
          <w:bCs/>
        </w:rPr>
      </w:pPr>
    </w:p>
    <w:p w14:paraId="22771322" w14:textId="77777777" w:rsidR="005E33DA" w:rsidRPr="00084858" w:rsidRDefault="00084858" w:rsidP="005E33DA">
      <w:pPr>
        <w:spacing w:line="360" w:lineRule="auto"/>
        <w:jc w:val="both"/>
        <w:rPr>
          <w:rFonts w:cs="David"/>
          <w:b/>
          <w:bCs/>
          <w:u w:val="single"/>
          <w:rtl/>
        </w:rPr>
      </w:pPr>
      <w:r>
        <w:rPr>
          <w:rFonts w:cs="David" w:hint="cs"/>
          <w:b/>
          <w:bCs/>
          <w:u w:val="single"/>
          <w:rtl/>
        </w:rPr>
        <w:t>איך ניתן לדעת האם קיימת</w:t>
      </w:r>
      <w:r w:rsidR="005E33DA" w:rsidRPr="00084858">
        <w:rPr>
          <w:rFonts w:cs="David" w:hint="cs"/>
          <w:b/>
          <w:bCs/>
          <w:u w:val="single"/>
          <w:rtl/>
        </w:rPr>
        <w:t xml:space="preserve"> אישות משפטית?</w:t>
      </w:r>
    </w:p>
    <w:p w14:paraId="22771323" w14:textId="77777777" w:rsidR="005E33DA" w:rsidRDefault="005E33DA" w:rsidP="005E33DA">
      <w:pPr>
        <w:spacing w:line="360" w:lineRule="auto"/>
        <w:jc w:val="both"/>
        <w:rPr>
          <w:rFonts w:cs="David"/>
          <w:rtl/>
        </w:rPr>
      </w:pPr>
      <w:r>
        <w:rPr>
          <w:rFonts w:cs="David" w:hint="cs"/>
          <w:rtl/>
        </w:rPr>
        <w:t>ברוב מוחלט של הפעמים המחוקק אומר לנו את ההתייחסו</w:t>
      </w:r>
      <w:r>
        <w:rPr>
          <w:rFonts w:cs="David" w:hint="eastAsia"/>
          <w:rtl/>
        </w:rPr>
        <w:t>ת</w:t>
      </w:r>
      <w:r>
        <w:rPr>
          <w:rFonts w:cs="David" w:hint="cs"/>
          <w:rtl/>
        </w:rPr>
        <w:t xml:space="preserve"> שלו .</w:t>
      </w:r>
    </w:p>
    <w:p w14:paraId="22771324" w14:textId="77777777" w:rsidR="005E33DA" w:rsidRDefault="005E33DA" w:rsidP="00084858">
      <w:pPr>
        <w:spacing w:after="0" w:line="360" w:lineRule="auto"/>
        <w:jc w:val="both"/>
        <w:rPr>
          <w:rFonts w:cs="David"/>
          <w:rtl/>
        </w:rPr>
      </w:pPr>
      <w:r>
        <w:rPr>
          <w:rFonts w:cs="David" w:hint="cs"/>
          <w:rtl/>
        </w:rPr>
        <w:t xml:space="preserve">אנחנו בשר ודם </w:t>
      </w:r>
      <w:r>
        <w:rPr>
          <w:rFonts w:cs="David"/>
          <w:rtl/>
        </w:rPr>
        <w:t>–</w:t>
      </w:r>
      <w:r>
        <w:rPr>
          <w:rFonts w:cs="David" w:hint="cs"/>
          <w:rtl/>
        </w:rPr>
        <w:t xml:space="preserve"> קיים חוק המתייחס לאישיות שלנו וזה חוק "הכשרות המשפטית והאפוטרופוס".</w:t>
      </w:r>
    </w:p>
    <w:p w14:paraId="22771325" w14:textId="77777777" w:rsidR="005E33DA" w:rsidRDefault="005E33DA" w:rsidP="00084858">
      <w:pPr>
        <w:spacing w:line="360" w:lineRule="auto"/>
        <w:jc w:val="both"/>
        <w:rPr>
          <w:rFonts w:cs="David"/>
          <w:rtl/>
        </w:rPr>
      </w:pPr>
      <w:r>
        <w:rPr>
          <w:rFonts w:cs="David" w:hint="cs"/>
          <w:rtl/>
        </w:rPr>
        <w:t>סעיף 1 לחוק קובע שכל אחד מאתנו מיום לידתו ועד מותו כשיר לזכויות וחובות. כלומר המחוקק אומר לנו את ההתייחסו</w:t>
      </w:r>
      <w:r>
        <w:rPr>
          <w:rFonts w:cs="David" w:hint="eastAsia"/>
          <w:rtl/>
        </w:rPr>
        <w:t>ת</w:t>
      </w:r>
      <w:r>
        <w:rPr>
          <w:rFonts w:cs="David" w:hint="cs"/>
          <w:rtl/>
        </w:rPr>
        <w:t xml:space="preserve"> שלו במפורש.</w:t>
      </w:r>
    </w:p>
    <w:p w14:paraId="22771326" w14:textId="77777777" w:rsidR="005E33DA" w:rsidRDefault="005E33DA" w:rsidP="005E33DA">
      <w:pPr>
        <w:spacing w:line="360" w:lineRule="auto"/>
        <w:jc w:val="both"/>
        <w:rPr>
          <w:rFonts w:cs="David"/>
          <w:b/>
          <w:bCs/>
          <w:rtl/>
        </w:rPr>
      </w:pPr>
      <w:r w:rsidRPr="00C63B89">
        <w:rPr>
          <w:rFonts w:cs="David" w:hint="cs"/>
          <w:b/>
          <w:bCs/>
          <w:highlight w:val="yellow"/>
          <w:rtl/>
        </w:rPr>
        <w:t>יש לדעת, כי קיום ביולוגי הוא לא תנאי הכרחי שאדם יהיה משפטי למשל: בע"ח. קיום ביולוגי לא רלוונטי לקיום משפטי.</w:t>
      </w:r>
    </w:p>
    <w:p w14:paraId="22771327" w14:textId="77777777" w:rsidR="00084858" w:rsidRPr="00084858" w:rsidRDefault="00084858" w:rsidP="00084858">
      <w:pPr>
        <w:spacing w:after="0" w:line="360" w:lineRule="auto"/>
        <w:jc w:val="both"/>
        <w:rPr>
          <w:rFonts w:ascii="David" w:hAnsi="David" w:cs="David"/>
          <w:rtl/>
        </w:rPr>
      </w:pPr>
      <w:r w:rsidRPr="00C63B89">
        <w:rPr>
          <w:rFonts w:ascii="David" w:hAnsi="David" w:cs="David"/>
          <w:b/>
          <w:bCs/>
          <w:rtl/>
        </w:rPr>
        <w:t>מדינת ישראל-</w:t>
      </w:r>
      <w:r w:rsidRPr="00084858">
        <w:rPr>
          <w:rFonts w:ascii="David" w:hAnsi="David" w:cs="David"/>
          <w:rtl/>
        </w:rPr>
        <w:t xml:space="preserve"> בעלת אדמות ורכוש אחר , היא צד להסכמים (האמנות ) והיא תמיד מאשימה את פלוני או אלמוני אבל אין חוק שאומר זאת במפורש שהיא אישיות משפטית אלא, </w:t>
      </w:r>
      <w:r w:rsidRPr="00C63B89">
        <w:rPr>
          <w:rFonts w:ascii="David" w:hAnsi="David" w:cs="David"/>
          <w:b/>
          <w:bCs/>
          <w:rtl/>
        </w:rPr>
        <w:t xml:space="preserve">ניתן להבין שמדינת ישראל היא אישיות משפטית </w:t>
      </w:r>
      <w:r w:rsidRPr="00C63B89">
        <w:rPr>
          <w:rFonts w:ascii="David" w:hAnsi="David" w:cs="David"/>
          <w:b/>
          <w:bCs/>
          <w:u w:val="single"/>
          <w:rtl/>
        </w:rPr>
        <w:t>במשתמע</w:t>
      </w:r>
      <w:r w:rsidRPr="00C63B89">
        <w:rPr>
          <w:rFonts w:ascii="David" w:hAnsi="David" w:cs="David"/>
          <w:b/>
          <w:bCs/>
          <w:rtl/>
        </w:rPr>
        <w:t xml:space="preserve"> דרך הנגזרות הנ"ל </w:t>
      </w:r>
      <w:r w:rsidRPr="00084858">
        <w:rPr>
          <w:rFonts w:ascii="David" w:hAnsi="David" w:cs="David"/>
          <w:rtl/>
        </w:rPr>
        <w:t>.  אם אנו נחליט להקים תאגיד כלשהו (נגיד חברה) למעשה מה שיקרה לנו שבמקום שני שחקנים שכרגע קיימים , אם נחליט להקים תאגיד כבר יהיו לנו שלושה שחקנים: אני (המרצה שהוא השחקן האחד) , אתם (הכיתה) והתאגיד .</w:t>
      </w:r>
    </w:p>
    <w:p w14:paraId="22771328" w14:textId="77777777" w:rsidR="00084858" w:rsidRPr="00084858" w:rsidRDefault="00084858" w:rsidP="00084858">
      <w:pPr>
        <w:spacing w:line="360" w:lineRule="auto"/>
        <w:jc w:val="both"/>
        <w:rPr>
          <w:rFonts w:ascii="David" w:hAnsi="David" w:cs="David"/>
          <w:rtl/>
        </w:rPr>
      </w:pPr>
      <w:r w:rsidRPr="00084858">
        <w:rPr>
          <w:rFonts w:ascii="David" w:hAnsi="David" w:cs="David"/>
          <w:rtl/>
        </w:rPr>
        <w:t>אנחנו (אני ואתם) נהפוך להיות הבעלים של התאגיד.</w:t>
      </w:r>
    </w:p>
    <w:p w14:paraId="22771329" w14:textId="77777777" w:rsidR="00084858" w:rsidRPr="00084858" w:rsidRDefault="00084858" w:rsidP="00084858">
      <w:pPr>
        <w:spacing w:line="360" w:lineRule="auto"/>
        <w:jc w:val="both"/>
        <w:rPr>
          <w:rFonts w:ascii="David" w:hAnsi="David" w:cs="David"/>
          <w:b/>
          <w:bCs/>
          <w:u w:val="single"/>
          <w:rtl/>
        </w:rPr>
      </w:pPr>
      <w:r w:rsidRPr="00084858">
        <w:rPr>
          <w:rFonts w:ascii="David" w:hAnsi="David" w:cs="David"/>
          <w:b/>
          <w:bCs/>
          <w:u w:val="single"/>
          <w:rtl/>
        </w:rPr>
        <w:t xml:space="preserve">ניקח את כל אחד מששת התאגידים (ראה לעיל) ובכל אחד מהם נצטרך לבדוק שלוש שאלות: </w:t>
      </w:r>
    </w:p>
    <w:p w14:paraId="2277132A" w14:textId="77777777" w:rsidR="00084858" w:rsidRPr="00084858" w:rsidRDefault="00084858" w:rsidP="008300DA">
      <w:pPr>
        <w:numPr>
          <w:ilvl w:val="0"/>
          <w:numId w:val="85"/>
        </w:numPr>
        <w:spacing w:after="0" w:line="360" w:lineRule="auto"/>
        <w:jc w:val="both"/>
        <w:rPr>
          <w:rFonts w:ascii="David" w:hAnsi="David" w:cs="David"/>
        </w:rPr>
      </w:pPr>
      <w:r w:rsidRPr="00084858">
        <w:rPr>
          <w:rFonts w:ascii="David" w:hAnsi="David" w:cs="David"/>
          <w:rtl/>
        </w:rPr>
        <w:t>מהו דבר החקיקה שמסדיר את אותו סוג של תאגיד ? חוק או פקודה שמסדירים את אותו תאגיד .</w:t>
      </w:r>
    </w:p>
    <w:p w14:paraId="2277132B" w14:textId="77777777" w:rsidR="00084858" w:rsidRPr="00084858" w:rsidRDefault="00084858" w:rsidP="008300DA">
      <w:pPr>
        <w:numPr>
          <w:ilvl w:val="0"/>
          <w:numId w:val="85"/>
        </w:numPr>
        <w:spacing w:after="0" w:line="360" w:lineRule="auto"/>
        <w:jc w:val="both"/>
        <w:rPr>
          <w:rFonts w:ascii="David" w:hAnsi="David" w:cs="David"/>
        </w:rPr>
      </w:pPr>
      <w:r w:rsidRPr="00084858">
        <w:rPr>
          <w:rFonts w:ascii="David" w:hAnsi="David" w:cs="David"/>
          <w:rtl/>
        </w:rPr>
        <w:t xml:space="preserve">שאלה מהותית- מה התכלית של אותו תאגיד ? </w:t>
      </w:r>
    </w:p>
    <w:p w14:paraId="2277132C" w14:textId="77777777" w:rsidR="00C63B89" w:rsidRPr="00C63B89" w:rsidRDefault="00084858" w:rsidP="00C63B89">
      <w:pPr>
        <w:numPr>
          <w:ilvl w:val="0"/>
          <w:numId w:val="85"/>
        </w:numPr>
        <w:spacing w:after="0" w:line="360" w:lineRule="auto"/>
        <w:jc w:val="both"/>
        <w:rPr>
          <w:rFonts w:ascii="David" w:hAnsi="David" w:cs="David"/>
          <w:rtl/>
        </w:rPr>
      </w:pPr>
      <w:r w:rsidRPr="00084858">
        <w:rPr>
          <w:rFonts w:ascii="David" w:hAnsi="David" w:cs="David"/>
          <w:rtl/>
        </w:rPr>
        <w:t xml:space="preserve">האם יש לו אישיות משפטית ? </w:t>
      </w:r>
    </w:p>
    <w:p w14:paraId="2277132D" w14:textId="77777777" w:rsidR="00D419C9" w:rsidRDefault="00084858" w:rsidP="00D419C9">
      <w:pPr>
        <w:spacing w:line="360" w:lineRule="auto"/>
        <w:jc w:val="both"/>
        <w:rPr>
          <w:rFonts w:ascii="David" w:hAnsi="David" w:cs="David"/>
          <w:rtl/>
        </w:rPr>
      </w:pPr>
      <w:r w:rsidRPr="00C63B89">
        <w:rPr>
          <w:rFonts w:ascii="David" w:hAnsi="David" w:cs="David"/>
          <w:b/>
          <w:bCs/>
          <w:u w:val="single"/>
          <w:rtl/>
        </w:rPr>
        <w:t>כשרות משפטית</w:t>
      </w:r>
      <w:r w:rsidRPr="00C63B89">
        <w:rPr>
          <w:rFonts w:ascii="David" w:hAnsi="David" w:cs="David"/>
          <w:u w:val="single"/>
          <w:rtl/>
        </w:rPr>
        <w:t xml:space="preserve"> –</w:t>
      </w:r>
      <w:r w:rsidRPr="00084858">
        <w:rPr>
          <w:rFonts w:ascii="David" w:hAnsi="David" w:cs="David"/>
          <w:rtl/>
        </w:rPr>
        <w:t xml:space="preserve"> משמעותה היקף או סך הפעולות המשפטיות שגוף בעל אישיות משפטית יכול לבצע בנק' זמן במהלך חייו. פעולה משפטית כתוצאה ממנה משתנה היקף החובות או הזכויות של מבצע הפעולה . דוגמא: שרושמים למשל איקס על הלוח זה לא משנה כלום מבחינת זכויות וחובות .  כל עוד אדם הוא קטין או פסול דין יש לו אישיות משפטית אך הכשרות המשפטית שלו מוגבלת , רוב הפעולות המשפטיות נעשות באמצעות אפוטרופוס.  </w:t>
      </w:r>
    </w:p>
    <w:p w14:paraId="2277132E" w14:textId="77777777" w:rsidR="005E33DA" w:rsidRPr="00D419C9" w:rsidRDefault="005E33DA" w:rsidP="00D419C9">
      <w:pPr>
        <w:spacing w:line="360" w:lineRule="auto"/>
        <w:jc w:val="both"/>
        <w:rPr>
          <w:rFonts w:ascii="David" w:hAnsi="David" w:cs="David"/>
          <w:rtl/>
        </w:rPr>
      </w:pPr>
      <w:r w:rsidRPr="00C63B89">
        <w:rPr>
          <w:rFonts w:ascii="David" w:hAnsi="David" w:cs="David" w:hint="cs"/>
          <w:b/>
          <w:bCs/>
          <w:i/>
          <w:iCs/>
          <w:sz w:val="28"/>
          <w:szCs w:val="28"/>
          <w:u w:val="single"/>
          <w:rtl/>
        </w:rPr>
        <w:lastRenderedPageBreak/>
        <w:t xml:space="preserve">סוגי תאגידים : </w:t>
      </w:r>
    </w:p>
    <w:p w14:paraId="2277132F" w14:textId="77777777" w:rsidR="005E33DA" w:rsidRPr="005E33DA" w:rsidRDefault="005E33DA" w:rsidP="008300DA">
      <w:pPr>
        <w:pStyle w:val="a7"/>
        <w:numPr>
          <w:ilvl w:val="0"/>
          <w:numId w:val="28"/>
        </w:numPr>
        <w:spacing w:line="360" w:lineRule="auto"/>
        <w:ind w:left="0"/>
        <w:jc w:val="both"/>
        <w:rPr>
          <w:rFonts w:ascii="David" w:hAnsi="David" w:cs="David"/>
          <w:b/>
          <w:bCs/>
          <w:i/>
          <w:iCs/>
          <w:sz w:val="32"/>
          <w:szCs w:val="32"/>
          <w:u w:val="single"/>
        </w:rPr>
      </w:pPr>
      <w:r w:rsidRPr="005E33DA">
        <w:rPr>
          <w:rFonts w:ascii="David" w:hAnsi="David" w:cs="David" w:hint="cs"/>
          <w:b/>
          <w:bCs/>
          <w:i/>
          <w:iCs/>
          <w:sz w:val="32"/>
          <w:szCs w:val="32"/>
          <w:u w:val="single"/>
          <w:rtl/>
        </w:rPr>
        <w:t>חברה</w:t>
      </w:r>
    </w:p>
    <w:p w14:paraId="22771330" w14:textId="77777777" w:rsidR="005E33DA" w:rsidRPr="00215D32" w:rsidRDefault="005E33DA" w:rsidP="005E33DA">
      <w:pPr>
        <w:spacing w:line="360" w:lineRule="auto"/>
        <w:jc w:val="both"/>
        <w:rPr>
          <w:rFonts w:ascii="David" w:hAnsi="David" w:cs="David"/>
        </w:rPr>
      </w:pPr>
      <w:r w:rsidRPr="00215D32">
        <w:rPr>
          <w:rFonts w:ascii="David" w:hAnsi="David" w:cs="David" w:hint="cs"/>
          <w:rtl/>
        </w:rPr>
        <w:t xml:space="preserve">מוקמת </w:t>
      </w:r>
      <w:r w:rsidRPr="00215D32">
        <w:rPr>
          <w:rFonts w:ascii="David" w:hAnsi="David" w:cs="David" w:hint="cs"/>
          <w:b/>
          <w:bCs/>
          <w:color w:val="FF0000"/>
          <w:rtl/>
        </w:rPr>
        <w:t xml:space="preserve">לפי </w:t>
      </w:r>
      <w:r w:rsidRPr="00C63B89">
        <w:rPr>
          <w:rFonts w:ascii="David" w:hAnsi="David" w:cs="David" w:hint="cs"/>
          <w:b/>
          <w:bCs/>
          <w:color w:val="FF0000"/>
          <w:u w:val="single"/>
          <w:rtl/>
        </w:rPr>
        <w:t>חוק החברות תשנ"ט 1999</w:t>
      </w:r>
      <w:r w:rsidRPr="00C63B89">
        <w:rPr>
          <w:rFonts w:ascii="David" w:hAnsi="David" w:cs="David" w:hint="cs"/>
          <w:u w:val="single"/>
          <w:rtl/>
        </w:rPr>
        <w:t>.</w:t>
      </w:r>
    </w:p>
    <w:p w14:paraId="22771331" w14:textId="77777777" w:rsidR="005E33DA" w:rsidRPr="00965328" w:rsidRDefault="005E33DA" w:rsidP="005E33DA">
      <w:pPr>
        <w:spacing w:after="0" w:line="360" w:lineRule="auto"/>
        <w:jc w:val="both"/>
        <w:rPr>
          <w:rFonts w:cs="David"/>
          <w:u w:val="single"/>
          <w:rtl/>
        </w:rPr>
      </w:pPr>
      <w:r w:rsidRPr="00965328">
        <w:rPr>
          <w:rFonts w:cs="David" w:hint="cs"/>
          <w:b/>
          <w:bCs/>
          <w:u w:val="single"/>
          <w:rtl/>
        </w:rPr>
        <w:t>מה דבר החקיקה שמסדיר תאגיד כחברה ?</w:t>
      </w:r>
      <w:r w:rsidRPr="00965328">
        <w:rPr>
          <w:rFonts w:cs="David" w:hint="cs"/>
          <w:u w:val="single"/>
          <w:rtl/>
        </w:rPr>
        <w:t xml:space="preserve">  </w:t>
      </w:r>
    </w:p>
    <w:p w14:paraId="22771332" w14:textId="77777777" w:rsidR="00824370" w:rsidRDefault="005E33DA" w:rsidP="00C63B89">
      <w:pPr>
        <w:spacing w:after="0" w:line="360" w:lineRule="auto"/>
        <w:jc w:val="both"/>
        <w:rPr>
          <w:rFonts w:cs="David"/>
          <w:rtl/>
        </w:rPr>
      </w:pPr>
      <w:r w:rsidRPr="00215D32">
        <w:rPr>
          <w:rFonts w:cs="David" w:hint="cs"/>
          <w:rtl/>
        </w:rPr>
        <w:t>החוק שמסדיר את כל מה שרלוונטי לחברה זה "חוק החברות" .</w:t>
      </w:r>
      <w:r>
        <w:rPr>
          <w:rFonts w:cs="David" w:hint="cs"/>
          <w:rtl/>
        </w:rPr>
        <w:t xml:space="preserve"> </w:t>
      </w:r>
      <w:r w:rsidRPr="00215D32">
        <w:rPr>
          <w:rFonts w:cs="David" w:hint="cs"/>
          <w:rtl/>
        </w:rPr>
        <w:t>יש לזכור, שחוק החברות נכנס לתוקף בשנת 2000 והוא חוק יחסית חדש ומאוד מודרני .</w:t>
      </w:r>
      <w:r>
        <w:rPr>
          <w:rFonts w:cs="David" w:hint="cs"/>
          <w:rtl/>
        </w:rPr>
        <w:t xml:space="preserve"> </w:t>
      </w:r>
      <w:r w:rsidRPr="00215D32">
        <w:rPr>
          <w:rFonts w:cs="David" w:hint="cs"/>
          <w:rtl/>
        </w:rPr>
        <w:t xml:space="preserve">עד שנת 2000 סבלנו לא מעט כי הגלגול הקודם של חוק החברות היה פקודת החברות שהיה דבר חקיקה משנת 1929 מהתקופה המנדטורית ואחרי תקופה ארוכה נכנס חוק החברות שהוא נותן פתרונות שמתאימים יותר למציאות כיום . </w:t>
      </w:r>
    </w:p>
    <w:p w14:paraId="22771333" w14:textId="77777777" w:rsidR="006D546C" w:rsidRPr="006D546C" w:rsidRDefault="006D546C" w:rsidP="006D546C">
      <w:pPr>
        <w:spacing w:after="0" w:line="360" w:lineRule="auto"/>
        <w:jc w:val="both"/>
        <w:rPr>
          <w:rFonts w:cs="David"/>
          <w:rtl/>
        </w:rPr>
      </w:pPr>
    </w:p>
    <w:p w14:paraId="22771334" w14:textId="77777777" w:rsidR="005E33DA" w:rsidRPr="00965328" w:rsidRDefault="005E33DA" w:rsidP="005E33DA">
      <w:pPr>
        <w:spacing w:line="360" w:lineRule="auto"/>
        <w:jc w:val="both"/>
        <w:rPr>
          <w:rFonts w:cs="David"/>
          <w:u w:val="single"/>
          <w:rtl/>
        </w:rPr>
      </w:pPr>
      <w:r w:rsidRPr="00965328">
        <w:rPr>
          <w:rFonts w:cs="David" w:hint="cs"/>
          <w:b/>
          <w:bCs/>
          <w:u w:val="single"/>
          <w:rtl/>
        </w:rPr>
        <w:t>מה התכלית של אותו תאגיד חברה ? מה המטרה ליצור חברה ?</w:t>
      </w:r>
      <w:r w:rsidRPr="00965328">
        <w:rPr>
          <w:rFonts w:cs="David" w:hint="cs"/>
          <w:u w:val="single"/>
          <w:rtl/>
        </w:rPr>
        <w:t xml:space="preserve"> </w:t>
      </w:r>
    </w:p>
    <w:p w14:paraId="22771335" w14:textId="77777777" w:rsidR="008B1030" w:rsidRDefault="005E33DA" w:rsidP="00C63B89">
      <w:pPr>
        <w:spacing w:line="360" w:lineRule="auto"/>
        <w:jc w:val="both"/>
        <w:rPr>
          <w:rFonts w:cs="David"/>
        </w:rPr>
      </w:pPr>
      <w:r w:rsidRPr="001C23B3">
        <w:rPr>
          <w:rFonts w:cs="David" w:hint="cs"/>
          <w:rtl/>
        </w:rPr>
        <w:t>המטרה לנהל עסק ה</w:t>
      </w:r>
      <w:r w:rsidR="00C63B89">
        <w:rPr>
          <w:rFonts w:cs="David" w:hint="cs"/>
          <w:rtl/>
        </w:rPr>
        <w:t>י</w:t>
      </w:r>
      <w:r w:rsidRPr="001C23B3">
        <w:rPr>
          <w:rFonts w:cs="David" w:hint="cs"/>
          <w:rtl/>
        </w:rPr>
        <w:t xml:space="preserve">א לצורך </w:t>
      </w:r>
      <w:r w:rsidRPr="00C63B89">
        <w:rPr>
          <w:rFonts w:cs="David" w:hint="cs"/>
          <w:b/>
          <w:bCs/>
          <w:highlight w:val="yellow"/>
          <w:rtl/>
        </w:rPr>
        <w:t>מקסום רווחים</w:t>
      </w:r>
      <w:r w:rsidRPr="001C23B3">
        <w:rPr>
          <w:rFonts w:cs="David" w:hint="cs"/>
          <w:rtl/>
        </w:rPr>
        <w:t xml:space="preserve"> ושבעתיד אם נרצה נוכל גם לחלק לעצמנו את הרווחים. בא חוק החברות, בעיקר בסעיף 11 א' קטן, ואומר שהתכלית העיקרית של התאגיד מסוג חברה זה לאפשר לכם למקסם רווחים כלומר, אם המטרה היא למקסם רווח ולחלק אותו בעתיד אנו נרצה לעשות זאת באמצעות תאגיד ולכן, נקים חברה ובכך נוכל למקסם את הרווחים. </w:t>
      </w:r>
      <w:r w:rsidRPr="00C63B89">
        <w:rPr>
          <w:rFonts w:cs="David" w:hint="cs"/>
          <w:b/>
          <w:bCs/>
          <w:rtl/>
        </w:rPr>
        <w:t>לסיכום, תכלית של חברה מקסום רווחים</w:t>
      </w:r>
      <w:r w:rsidR="00C63B89">
        <w:rPr>
          <w:rFonts w:cs="David" w:hint="cs"/>
          <w:rtl/>
        </w:rPr>
        <w:t>.</w:t>
      </w:r>
    </w:p>
    <w:p w14:paraId="22771336" w14:textId="77777777" w:rsidR="00C63B89" w:rsidRDefault="00C63B89" w:rsidP="005E33DA">
      <w:pPr>
        <w:spacing w:line="360" w:lineRule="auto"/>
        <w:jc w:val="both"/>
        <w:rPr>
          <w:rFonts w:cs="David"/>
          <w:rtl/>
        </w:rPr>
      </w:pPr>
    </w:p>
    <w:p w14:paraId="22771337" w14:textId="77777777" w:rsidR="005E33DA" w:rsidRPr="00965328" w:rsidRDefault="005E33DA" w:rsidP="005E33DA">
      <w:pPr>
        <w:spacing w:line="360" w:lineRule="auto"/>
        <w:jc w:val="both"/>
        <w:rPr>
          <w:rFonts w:cs="David"/>
          <w:u w:val="single"/>
          <w:rtl/>
        </w:rPr>
      </w:pPr>
      <w:r w:rsidRPr="00965328">
        <w:rPr>
          <w:rFonts w:cs="David" w:hint="cs"/>
          <w:b/>
          <w:bCs/>
          <w:u w:val="single"/>
          <w:rtl/>
        </w:rPr>
        <w:t>האם ישנה אישיות משפטית לתאגיד מסוג חברה  ?</w:t>
      </w:r>
      <w:r w:rsidRPr="00965328">
        <w:rPr>
          <w:rFonts w:cs="David" w:hint="cs"/>
          <w:u w:val="single"/>
          <w:rtl/>
        </w:rPr>
        <w:t xml:space="preserve"> </w:t>
      </w:r>
    </w:p>
    <w:p w14:paraId="22771338" w14:textId="77777777" w:rsidR="005E33DA" w:rsidRPr="00215D32" w:rsidRDefault="005E33DA" w:rsidP="005E33DA">
      <w:pPr>
        <w:spacing w:line="360" w:lineRule="auto"/>
        <w:jc w:val="both"/>
        <w:rPr>
          <w:rFonts w:cs="David"/>
          <w:rtl/>
        </w:rPr>
      </w:pPr>
      <w:r w:rsidRPr="001C23B3">
        <w:rPr>
          <w:rFonts w:cs="David" w:hint="cs"/>
          <w:rtl/>
        </w:rPr>
        <w:t xml:space="preserve">אם לחברה אין אישיות משפטית אז כבר אין משמעות </w:t>
      </w:r>
      <w:r w:rsidRPr="00215D32">
        <w:rPr>
          <w:rFonts w:cs="David" w:hint="cs"/>
          <w:rtl/>
        </w:rPr>
        <w:t>של העברת הכסף ואין משמעות להעברת הפטנט שלנו (בדוגמא הנ"ל) כי אז אין אישיות משפטית ולכן אנו לא יכולים להיות הבעלים של זה.</w:t>
      </w:r>
      <w:r>
        <w:rPr>
          <w:rFonts w:cs="David" w:hint="cs"/>
          <w:rtl/>
        </w:rPr>
        <w:t xml:space="preserve"> </w:t>
      </w:r>
      <w:r w:rsidRPr="00215D32">
        <w:rPr>
          <w:rFonts w:cs="David" w:hint="cs"/>
          <w:rtl/>
        </w:rPr>
        <w:t xml:space="preserve">מטבע הדברים כדי למצוא את התשובה לשאלה השלישית נצטרך לבדוק מה חוק החברות קובע. </w:t>
      </w:r>
      <w:r>
        <w:rPr>
          <w:rFonts w:cs="David" w:hint="cs"/>
          <w:rtl/>
        </w:rPr>
        <w:t xml:space="preserve"> </w:t>
      </w:r>
      <w:r w:rsidRPr="00215D32">
        <w:rPr>
          <w:rFonts w:cs="David" w:hint="cs"/>
          <w:rtl/>
        </w:rPr>
        <w:t>ברוב המקרים המחוקק אומר את דברו באופן ברור בדבר חקיקה רלוונטי, ומן הסתם אם מדובר בחברה נלך ישר לחוק החברות לחפש שם את התשובה ולכן, יש לפנות לסעיפים 4,5 לחוק החברות.</w:t>
      </w:r>
    </w:p>
    <w:p w14:paraId="22771339" w14:textId="77777777" w:rsidR="005E33DA" w:rsidRPr="00215D32" w:rsidRDefault="005E33DA" w:rsidP="00C63B89">
      <w:pPr>
        <w:spacing w:line="360" w:lineRule="auto"/>
        <w:jc w:val="both"/>
        <w:rPr>
          <w:rFonts w:cs="David"/>
          <w:rtl/>
        </w:rPr>
      </w:pPr>
      <w:r w:rsidRPr="00C63B89">
        <w:rPr>
          <w:rFonts w:cs="David" w:hint="cs"/>
          <w:b/>
          <w:bCs/>
          <w:u w:val="single"/>
          <w:rtl/>
        </w:rPr>
        <w:t>סעיף 4 לחוק החברות</w:t>
      </w:r>
      <w:r w:rsidRPr="00C63B89">
        <w:rPr>
          <w:rFonts w:cs="David" w:hint="cs"/>
          <w:b/>
          <w:bCs/>
          <w:rtl/>
        </w:rPr>
        <w:t>- המחוקק מכיר ביכולת של החברה לשאת בזכויות וחובות ולבצע פעולות משפטיות</w:t>
      </w:r>
      <w:r w:rsidRPr="00215D32">
        <w:rPr>
          <w:rFonts w:cs="David" w:hint="cs"/>
          <w:rtl/>
        </w:rPr>
        <w:t xml:space="preserve"> וזה אומר </w:t>
      </w:r>
      <w:r w:rsidRPr="00C63B89">
        <w:rPr>
          <w:rFonts w:cs="David" w:hint="cs"/>
          <w:b/>
          <w:bCs/>
          <w:rtl/>
        </w:rPr>
        <w:t>שלחברה שלנו יש אישיות משפטית</w:t>
      </w:r>
      <w:r w:rsidRPr="00215D32">
        <w:rPr>
          <w:rFonts w:cs="David" w:hint="cs"/>
          <w:rtl/>
        </w:rPr>
        <w:t>. יש לזכור, שחברה לא יכולה להינשא, לא יכולה להיכנ</w:t>
      </w:r>
      <w:r w:rsidRPr="00215D32">
        <w:rPr>
          <w:rFonts w:cs="David" w:hint="eastAsia"/>
          <w:rtl/>
        </w:rPr>
        <w:t>ס</w:t>
      </w:r>
      <w:r w:rsidRPr="00215D32">
        <w:rPr>
          <w:rFonts w:cs="David" w:hint="cs"/>
          <w:rtl/>
        </w:rPr>
        <w:t xml:space="preserve"> לכלא, כלומר</w:t>
      </w:r>
      <w:r w:rsidR="00C63B89">
        <w:rPr>
          <w:rFonts w:cs="David" w:hint="cs"/>
          <w:rtl/>
        </w:rPr>
        <w:t xml:space="preserve"> היא לא קיימת באופן פיזי</w:t>
      </w:r>
      <w:r w:rsidRPr="00215D32">
        <w:rPr>
          <w:rFonts w:cs="David" w:hint="cs"/>
          <w:rtl/>
        </w:rPr>
        <w:t>.</w:t>
      </w:r>
      <w:r>
        <w:rPr>
          <w:rFonts w:cs="David" w:hint="cs"/>
          <w:rtl/>
        </w:rPr>
        <w:t xml:space="preserve"> </w:t>
      </w:r>
      <w:r w:rsidRPr="00215D32">
        <w:rPr>
          <w:rFonts w:cs="David" w:hint="cs"/>
          <w:rtl/>
        </w:rPr>
        <w:t xml:space="preserve">בעלת הבית היא החברה והיא האישות המשפטית. </w:t>
      </w:r>
    </w:p>
    <w:p w14:paraId="2277133A" w14:textId="77777777" w:rsidR="005E33DA" w:rsidRPr="00215D32" w:rsidRDefault="005E33DA" w:rsidP="00C63B89">
      <w:pPr>
        <w:spacing w:line="360" w:lineRule="auto"/>
        <w:jc w:val="both"/>
        <w:rPr>
          <w:rFonts w:cs="David"/>
          <w:rtl/>
        </w:rPr>
      </w:pPr>
      <w:r w:rsidRPr="00C63B89">
        <w:rPr>
          <w:rFonts w:cs="David" w:hint="cs"/>
          <w:b/>
          <w:bCs/>
          <w:u w:val="single"/>
          <w:rtl/>
        </w:rPr>
        <w:t>סעיף 5 לחוק החברות</w:t>
      </w:r>
      <w:r w:rsidRPr="00C63B89">
        <w:rPr>
          <w:rFonts w:cs="David" w:hint="cs"/>
          <w:b/>
          <w:bCs/>
          <w:rtl/>
        </w:rPr>
        <w:t xml:space="preserve"> - מתחם את תקופת החיים של החברה כלומר, את תוחלת החיים שלה.</w:t>
      </w:r>
      <w:r w:rsidRPr="00215D32">
        <w:rPr>
          <w:rFonts w:cs="David" w:hint="cs"/>
          <w:rtl/>
        </w:rPr>
        <w:t xml:space="preserve"> </w:t>
      </w:r>
      <w:r>
        <w:rPr>
          <w:rFonts w:cs="David" w:hint="cs"/>
          <w:rtl/>
        </w:rPr>
        <w:t xml:space="preserve"> </w:t>
      </w:r>
      <w:r w:rsidRPr="00215D32">
        <w:rPr>
          <w:rFonts w:cs="David" w:hint="cs"/>
          <w:rtl/>
        </w:rPr>
        <w:t>הוא אומר שהחברה קי</w:t>
      </w:r>
      <w:r w:rsidR="00C63B89">
        <w:rPr>
          <w:rFonts w:cs="David" w:hint="cs"/>
          <w:rtl/>
        </w:rPr>
        <w:t>י</w:t>
      </w:r>
      <w:r w:rsidRPr="00215D32">
        <w:rPr>
          <w:rFonts w:cs="David" w:hint="cs"/>
          <w:rtl/>
        </w:rPr>
        <w:t xml:space="preserve">מת ממועד רישומה ועד למועד חיסולה (פירוק החברה). </w:t>
      </w:r>
      <w:r>
        <w:rPr>
          <w:rFonts w:cs="David" w:hint="cs"/>
          <w:rtl/>
        </w:rPr>
        <w:t xml:space="preserve"> </w:t>
      </w:r>
      <w:r w:rsidRPr="00215D32">
        <w:rPr>
          <w:rFonts w:cs="David" w:hint="cs"/>
          <w:rtl/>
        </w:rPr>
        <w:t>"</w:t>
      </w:r>
      <w:r w:rsidRPr="00C63B89">
        <w:rPr>
          <w:rFonts w:cs="David" w:hint="cs"/>
          <w:b/>
          <w:bCs/>
          <w:rtl/>
        </w:rPr>
        <w:t xml:space="preserve">למועד רישומה" </w:t>
      </w:r>
      <w:r w:rsidRPr="00C63B89">
        <w:rPr>
          <w:rFonts w:cs="David"/>
          <w:b/>
          <w:bCs/>
          <w:rtl/>
        </w:rPr>
        <w:t>–</w:t>
      </w:r>
      <w:r w:rsidRPr="00C63B89">
        <w:rPr>
          <w:rFonts w:cs="David" w:hint="cs"/>
          <w:b/>
          <w:bCs/>
          <w:rtl/>
        </w:rPr>
        <w:t xml:space="preserve"> הכוונה היא לרישום החברה אצל "רשם החברות"</w:t>
      </w:r>
      <w:r w:rsidRPr="00215D32">
        <w:rPr>
          <w:rFonts w:cs="David" w:hint="cs"/>
          <w:rtl/>
        </w:rPr>
        <w:t xml:space="preserve"> ,הוא עובד מדינה וזה חלק ממשרד המשפטים, שהוא אחראי בין היתר לרשום חברות חדשות . </w:t>
      </w:r>
      <w:r>
        <w:rPr>
          <w:rFonts w:cs="David" w:hint="cs"/>
          <w:rtl/>
        </w:rPr>
        <w:t xml:space="preserve"> </w:t>
      </w:r>
      <w:r w:rsidRPr="00215D32">
        <w:rPr>
          <w:rFonts w:cs="David" w:hint="cs"/>
          <w:rtl/>
        </w:rPr>
        <w:t xml:space="preserve">המחוקק אומר שחברה שלא נרשמת אז היא לא קיימת- </w:t>
      </w:r>
      <w:r w:rsidRPr="00C63B89">
        <w:rPr>
          <w:rFonts w:cs="David" w:hint="cs"/>
          <w:b/>
          <w:bCs/>
          <w:rtl/>
        </w:rPr>
        <w:t>"אין רישום , אין קיום".</w:t>
      </w:r>
      <w:r>
        <w:rPr>
          <w:rFonts w:cs="David" w:hint="cs"/>
          <w:rtl/>
        </w:rPr>
        <w:t xml:space="preserve"> </w:t>
      </w:r>
      <w:r w:rsidRPr="00215D32">
        <w:rPr>
          <w:rFonts w:cs="David" w:hint="cs"/>
          <w:rtl/>
        </w:rPr>
        <w:t xml:space="preserve">לרשם החברות יש שיקול דעת והוא יכול להגיד לי שהוא לא רושם , כי הוא יכול להגיד שהשם הזה קיים או שזה שם דומה שעלול להטעות עם חברה אחרת שרשומה והוא אומר שאם תשנה את השם ולא תהיה איתו בעיה אז אני ארשום. </w:t>
      </w:r>
      <w:r w:rsidRPr="00C86FFB">
        <w:rPr>
          <w:rFonts w:cs="David" w:hint="cs"/>
          <w:b/>
          <w:bCs/>
          <w:rtl/>
        </w:rPr>
        <w:t>הוא בודק מס' מבחנים ומנפיק לך תעודה</w:t>
      </w:r>
      <w:r w:rsidRPr="00215D32">
        <w:rPr>
          <w:rFonts w:cs="David" w:hint="cs"/>
          <w:rtl/>
        </w:rPr>
        <w:t xml:space="preserve"> , שנקראת </w:t>
      </w:r>
      <w:r w:rsidRPr="00C86FFB">
        <w:rPr>
          <w:rFonts w:cs="David" w:hint="cs"/>
          <w:b/>
          <w:bCs/>
          <w:rtl/>
        </w:rPr>
        <w:t>"תעודת התאגדות"</w:t>
      </w:r>
      <w:r w:rsidRPr="00215D32">
        <w:rPr>
          <w:rFonts w:cs="David" w:hint="cs"/>
          <w:rtl/>
        </w:rPr>
        <w:t>, אנאלוגיה לתעודת לידה של חברה .</w:t>
      </w:r>
      <w:r>
        <w:rPr>
          <w:rFonts w:cs="David" w:hint="cs"/>
          <w:rtl/>
        </w:rPr>
        <w:t xml:space="preserve"> </w:t>
      </w:r>
      <w:r w:rsidRPr="00215D32">
        <w:rPr>
          <w:rFonts w:cs="David" w:hint="cs"/>
          <w:rtl/>
        </w:rPr>
        <w:t>על התעודה הזאת מופיע גם תאריך , התאריך הזה הוא תאריך הלידה של החברה, כלומר,</w:t>
      </w:r>
      <w:r>
        <w:rPr>
          <w:rFonts w:cs="David" w:hint="cs"/>
          <w:rtl/>
        </w:rPr>
        <w:t xml:space="preserve"> </w:t>
      </w:r>
      <w:r w:rsidRPr="00215D32">
        <w:rPr>
          <w:rFonts w:cs="David" w:hint="cs"/>
          <w:rtl/>
        </w:rPr>
        <w:t xml:space="preserve">זה היום שהרשם רשם את החברה ומהיום הזה יש לחברה הזאת זכויות משפטיות ולכן אנו יוצרים את האקט של הרישום "כאקט יוצר", בלעדיו =- אין חברה . </w:t>
      </w:r>
      <w:r>
        <w:rPr>
          <w:rFonts w:cs="David" w:hint="cs"/>
          <w:rtl/>
        </w:rPr>
        <w:t xml:space="preserve"> </w:t>
      </w:r>
      <w:r w:rsidRPr="00215D32">
        <w:rPr>
          <w:rFonts w:cs="David" w:hint="cs"/>
          <w:rtl/>
        </w:rPr>
        <w:t xml:space="preserve">לסיכום , לגבי חברה </w:t>
      </w:r>
      <w:r w:rsidRPr="00215D32">
        <w:rPr>
          <w:rFonts w:cs="David"/>
          <w:rtl/>
        </w:rPr>
        <w:t>–</w:t>
      </w:r>
      <w:r w:rsidRPr="00215D32">
        <w:rPr>
          <w:rFonts w:cs="David" w:hint="cs"/>
          <w:rtl/>
        </w:rPr>
        <w:t xml:space="preserve"> דבר החקיקה הוא חוק החברות שהוא חוק מודרני וחדש.</w:t>
      </w:r>
    </w:p>
    <w:p w14:paraId="2277133B" w14:textId="77777777" w:rsidR="005E33DA" w:rsidRPr="00215D32" w:rsidRDefault="005E33DA" w:rsidP="005E33DA">
      <w:pPr>
        <w:spacing w:line="360" w:lineRule="auto"/>
        <w:jc w:val="both"/>
        <w:rPr>
          <w:rFonts w:cs="David"/>
          <w:rtl/>
        </w:rPr>
      </w:pPr>
      <w:r w:rsidRPr="00215D32">
        <w:rPr>
          <w:rFonts w:cs="David" w:hint="cs"/>
          <w:u w:val="single"/>
          <w:rtl/>
        </w:rPr>
        <w:lastRenderedPageBreak/>
        <w:t xml:space="preserve">סעיף 11 א'- קובע את התכלית </w:t>
      </w:r>
      <w:r w:rsidRPr="00215D32">
        <w:rPr>
          <w:rFonts w:cs="David"/>
          <w:u w:val="single"/>
          <w:rtl/>
        </w:rPr>
        <w:t>–</w:t>
      </w:r>
      <w:r w:rsidRPr="00215D32">
        <w:rPr>
          <w:rFonts w:cs="David" w:hint="cs"/>
          <w:rtl/>
        </w:rPr>
        <w:t xml:space="preserve"> התכלית העיקרית היא תכלית עסקית "מקסום רווחים". </w:t>
      </w:r>
      <w:r>
        <w:rPr>
          <w:rFonts w:cs="David" w:hint="cs"/>
          <w:rtl/>
        </w:rPr>
        <w:t xml:space="preserve"> </w:t>
      </w:r>
      <w:r w:rsidRPr="00215D32">
        <w:rPr>
          <w:rFonts w:cs="David" w:hint="cs"/>
          <w:rtl/>
        </w:rPr>
        <w:t xml:space="preserve">האישות המשפטית קיימת והמחוקק מכיר באישות המשפטית של החברה, ותוחלת החיים שלה זה מיום הרישום אצל רשם החברות עד יום הפירוק. </w:t>
      </w:r>
    </w:p>
    <w:p w14:paraId="2277133C" w14:textId="77777777" w:rsidR="00965328" w:rsidRDefault="005E33DA" w:rsidP="008B1030">
      <w:pPr>
        <w:spacing w:line="360" w:lineRule="auto"/>
        <w:rPr>
          <w:rFonts w:ascii="David" w:hAnsi="David" w:cs="David"/>
          <w:b/>
          <w:bCs/>
          <w:i/>
          <w:iCs/>
          <w:sz w:val="32"/>
          <w:szCs w:val="32"/>
          <w:highlight w:val="yellow"/>
          <w:u w:val="single"/>
          <w:rtl/>
        </w:rPr>
      </w:pPr>
      <w:proofErr w:type="spellStart"/>
      <w:r w:rsidRPr="00C86FFB">
        <w:rPr>
          <w:rFonts w:ascii="David" w:hAnsi="David" w:cs="David" w:hint="cs"/>
          <w:b/>
          <w:bCs/>
          <w:sz w:val="28"/>
          <w:szCs w:val="28"/>
          <w:u w:val="single"/>
          <w:rtl/>
        </w:rPr>
        <w:t>חל"צ</w:t>
      </w:r>
      <w:proofErr w:type="spellEnd"/>
      <w:r w:rsidRPr="00C86FFB">
        <w:rPr>
          <w:rFonts w:ascii="David" w:hAnsi="David" w:cs="David" w:hint="cs"/>
          <w:b/>
          <w:bCs/>
          <w:i/>
          <w:iCs/>
          <w:sz w:val="28"/>
          <w:szCs w:val="28"/>
          <w:u w:val="single"/>
          <w:rtl/>
        </w:rPr>
        <w:t xml:space="preserve"> - </w:t>
      </w:r>
      <w:r w:rsidRPr="00215D32">
        <w:rPr>
          <w:rFonts w:ascii="David" w:hAnsi="David" w:cs="David" w:hint="cs"/>
          <w:rtl/>
        </w:rPr>
        <w:t xml:space="preserve">זו חברה לתועלת הציבור המוקמת </w:t>
      </w:r>
      <w:r w:rsidRPr="00215D32">
        <w:rPr>
          <w:rFonts w:ascii="David" w:hAnsi="David" w:cs="David" w:hint="cs"/>
          <w:b/>
          <w:bCs/>
          <w:color w:val="FF0000"/>
          <w:rtl/>
        </w:rPr>
        <w:t>מכוח חוק החברות</w:t>
      </w:r>
      <w:r w:rsidRPr="00215D32">
        <w:rPr>
          <w:rFonts w:ascii="David" w:hAnsi="David" w:cs="David" w:hint="cs"/>
          <w:color w:val="FF0000"/>
          <w:rtl/>
        </w:rPr>
        <w:t xml:space="preserve"> </w:t>
      </w:r>
      <w:r w:rsidRPr="00215D32">
        <w:rPr>
          <w:rFonts w:ascii="David" w:hAnsi="David" w:cs="David" w:hint="cs"/>
          <w:rtl/>
        </w:rPr>
        <w:t xml:space="preserve">והיא במאפיינים שלה דומה מאוד לעמותה, מה הכוונה? היא מוקמת כמו חברה לכל דבר אבל </w:t>
      </w:r>
      <w:r w:rsidRPr="00215D32">
        <w:rPr>
          <w:rFonts w:ascii="David" w:hAnsi="David" w:cs="David" w:hint="cs"/>
          <w:b/>
          <w:bCs/>
          <w:color w:val="FF0000"/>
          <w:rtl/>
        </w:rPr>
        <w:t>אסור לה לחלק רווחים.</w:t>
      </w:r>
      <w:r w:rsidRPr="00215D32">
        <w:rPr>
          <w:rFonts w:ascii="David" w:hAnsi="David" w:cs="David" w:hint="cs"/>
          <w:color w:val="FF0000"/>
          <w:rtl/>
        </w:rPr>
        <w:t xml:space="preserve"> </w:t>
      </w:r>
      <w:r w:rsidRPr="00C86FFB">
        <w:rPr>
          <w:rFonts w:ascii="David" w:hAnsi="David" w:cs="David" w:hint="cs"/>
          <w:b/>
          <w:bCs/>
          <w:rtl/>
        </w:rPr>
        <w:t xml:space="preserve">מתנהלת ע"פ חוק החברות ולא חוק העמותות אך אסור לה לחלק רווחים (למשל קק"ל). </w:t>
      </w:r>
    </w:p>
    <w:p w14:paraId="2277133D" w14:textId="77777777" w:rsidR="00C86FFB" w:rsidRPr="0013664F" w:rsidRDefault="00C86FFB" w:rsidP="008B1030">
      <w:pPr>
        <w:spacing w:line="360" w:lineRule="auto"/>
        <w:rPr>
          <w:rFonts w:ascii="David" w:hAnsi="David" w:cs="David"/>
          <w:b/>
          <w:bCs/>
          <w:i/>
          <w:iCs/>
          <w:sz w:val="32"/>
          <w:szCs w:val="32"/>
          <w:highlight w:val="yellow"/>
          <w:u w:val="single"/>
        </w:rPr>
      </w:pPr>
    </w:p>
    <w:p w14:paraId="2277133E" w14:textId="77777777" w:rsidR="005E33DA" w:rsidRPr="005E33DA" w:rsidRDefault="005E33DA" w:rsidP="008300DA">
      <w:pPr>
        <w:pStyle w:val="a7"/>
        <w:numPr>
          <w:ilvl w:val="0"/>
          <w:numId w:val="28"/>
        </w:numPr>
        <w:spacing w:line="360" w:lineRule="auto"/>
        <w:ind w:left="0"/>
        <w:jc w:val="both"/>
        <w:rPr>
          <w:rFonts w:ascii="David" w:hAnsi="David" w:cs="David"/>
          <w:b/>
          <w:bCs/>
          <w:i/>
          <w:iCs/>
          <w:sz w:val="32"/>
          <w:szCs w:val="32"/>
          <w:u w:val="single"/>
        </w:rPr>
      </w:pPr>
      <w:r w:rsidRPr="005E33DA">
        <w:rPr>
          <w:rFonts w:ascii="David" w:hAnsi="David" w:cs="David" w:hint="cs"/>
          <w:b/>
          <w:bCs/>
          <w:i/>
          <w:iCs/>
          <w:sz w:val="32"/>
          <w:szCs w:val="32"/>
          <w:u w:val="single"/>
          <w:rtl/>
        </w:rPr>
        <w:t>שותפות</w:t>
      </w:r>
    </w:p>
    <w:p w14:paraId="2277133F" w14:textId="77777777" w:rsidR="008B1030" w:rsidRPr="000B31DA" w:rsidRDefault="005E33DA" w:rsidP="000B31DA">
      <w:pPr>
        <w:spacing w:line="360" w:lineRule="auto"/>
        <w:jc w:val="both"/>
        <w:rPr>
          <w:rFonts w:ascii="David" w:hAnsi="David" w:cs="David"/>
          <w:b/>
          <w:bCs/>
          <w:u w:val="single"/>
          <w:rtl/>
        </w:rPr>
      </w:pPr>
      <w:r w:rsidRPr="00C86FFB">
        <w:rPr>
          <w:rFonts w:ascii="David" w:hAnsi="David" w:cs="David" w:hint="cs"/>
          <w:b/>
          <w:bCs/>
          <w:color w:val="FF0000"/>
          <w:u w:val="single"/>
          <w:rtl/>
        </w:rPr>
        <w:t>ע"פ פקודת השותפויות</w:t>
      </w:r>
      <w:r w:rsidRPr="00215D32">
        <w:rPr>
          <w:rFonts w:ascii="David" w:hAnsi="David" w:cs="David" w:hint="cs"/>
          <w:b/>
          <w:bCs/>
          <w:color w:val="FF0000"/>
          <w:rtl/>
        </w:rPr>
        <w:t xml:space="preserve"> , </w:t>
      </w:r>
      <w:r w:rsidRPr="00215D32">
        <w:rPr>
          <w:rFonts w:ascii="David" w:hAnsi="David" w:cs="David" w:hint="cs"/>
          <w:rtl/>
        </w:rPr>
        <w:t xml:space="preserve">גם שותפות בסופו של יום היא תאגיד אך בניגוד לחברה </w:t>
      </w:r>
      <w:r w:rsidRPr="00C86FFB">
        <w:rPr>
          <w:rFonts w:ascii="David" w:hAnsi="David" w:cs="David" w:hint="cs"/>
          <w:b/>
          <w:bCs/>
          <w:rtl/>
        </w:rPr>
        <w:t>שותפות יכולה להיות מוקמת בצורה לא פורמלית</w:t>
      </w:r>
      <w:r w:rsidRPr="00215D32">
        <w:rPr>
          <w:rFonts w:ascii="David" w:hAnsi="David" w:cs="David" w:hint="cs"/>
          <w:rtl/>
        </w:rPr>
        <w:t xml:space="preserve">, ברגע שיש בני אדם המנהלים עסקים ביחד וחולקים ברווחים הם מוגדרים </w:t>
      </w:r>
      <w:r w:rsidRPr="001C23B3">
        <w:rPr>
          <w:rFonts w:ascii="David" w:hAnsi="David" w:cs="David" w:hint="cs"/>
          <w:rtl/>
        </w:rPr>
        <w:t xml:space="preserve">כשותפים. יש שותפות רשומה אך זה לא מחייב. </w:t>
      </w:r>
      <w:r w:rsidRPr="00C86FFB">
        <w:rPr>
          <w:rFonts w:cs="David" w:hint="cs"/>
          <w:b/>
          <w:bCs/>
          <w:rtl/>
        </w:rPr>
        <w:t>שותפות- זה תאגיד שונה מחברות</w:t>
      </w:r>
      <w:r w:rsidRPr="001C23B3">
        <w:rPr>
          <w:rFonts w:cs="David" w:hint="cs"/>
          <w:rtl/>
        </w:rPr>
        <w:t xml:space="preserve"> , למרות שיהיו כמה קווי דמיון אלה שני תאגידים </w:t>
      </w:r>
      <w:r w:rsidRPr="00C86FFB">
        <w:rPr>
          <w:rFonts w:cs="David" w:hint="cs"/>
          <w:rtl/>
        </w:rPr>
        <w:t>שונים.</w:t>
      </w:r>
      <w:r w:rsidRPr="00C86FFB">
        <w:rPr>
          <w:rFonts w:ascii="David" w:hAnsi="David" w:cs="David" w:hint="cs"/>
          <w:b/>
          <w:bCs/>
          <w:rtl/>
        </w:rPr>
        <w:t xml:space="preserve"> </w:t>
      </w:r>
      <w:r w:rsidRPr="00C86FFB">
        <w:rPr>
          <w:rFonts w:cs="David" w:hint="cs"/>
          <w:rtl/>
        </w:rPr>
        <w:t>למשל, אני ואתם שותפים בשותפות, אני שותף שמחזיק  50% ואתם 50% , אנו שותפים לזכויות וחובות.</w:t>
      </w:r>
      <w:r w:rsidRPr="00C86FFB">
        <w:rPr>
          <w:rFonts w:ascii="David" w:hAnsi="David" w:cs="David" w:hint="cs"/>
          <w:b/>
          <w:bCs/>
          <w:rtl/>
        </w:rPr>
        <w:t xml:space="preserve"> </w:t>
      </w:r>
      <w:r w:rsidRPr="00C86FFB">
        <w:rPr>
          <w:rFonts w:cs="David" w:hint="cs"/>
          <w:rtl/>
        </w:rPr>
        <w:t>נענה</w:t>
      </w:r>
      <w:r w:rsidRPr="001C23B3">
        <w:rPr>
          <w:rFonts w:cs="David" w:hint="cs"/>
          <w:rtl/>
        </w:rPr>
        <w:t xml:space="preserve"> על שאלות על מנת להבין את תאגיד ה- "שותפות" .</w:t>
      </w:r>
    </w:p>
    <w:p w14:paraId="22771340" w14:textId="77777777" w:rsidR="005E33DA" w:rsidRPr="00965328" w:rsidRDefault="005E33DA" w:rsidP="005E33DA">
      <w:pPr>
        <w:spacing w:line="360" w:lineRule="auto"/>
        <w:jc w:val="both"/>
        <w:rPr>
          <w:rFonts w:cs="David"/>
          <w:u w:val="single"/>
          <w:rtl/>
        </w:rPr>
      </w:pPr>
      <w:r w:rsidRPr="00965328">
        <w:rPr>
          <w:rFonts w:cs="David" w:hint="cs"/>
          <w:b/>
          <w:bCs/>
          <w:u w:val="single"/>
          <w:rtl/>
        </w:rPr>
        <w:t>מה דבר החקיקה שמסדיר תאגיד כשותפות ?</w:t>
      </w:r>
      <w:r w:rsidRPr="00965328">
        <w:rPr>
          <w:rFonts w:cs="David" w:hint="cs"/>
          <w:u w:val="single"/>
          <w:rtl/>
        </w:rPr>
        <w:t xml:space="preserve">  </w:t>
      </w:r>
    </w:p>
    <w:p w14:paraId="22771341" w14:textId="77777777" w:rsidR="005E33DA" w:rsidRPr="001C23B3" w:rsidRDefault="005E33DA" w:rsidP="005E33DA">
      <w:pPr>
        <w:spacing w:line="360" w:lineRule="auto"/>
        <w:jc w:val="both"/>
        <w:rPr>
          <w:rFonts w:cs="David"/>
          <w:rtl/>
        </w:rPr>
      </w:pPr>
      <w:r w:rsidRPr="001C23B3">
        <w:rPr>
          <w:rFonts w:cs="David" w:hint="cs"/>
          <w:rtl/>
        </w:rPr>
        <w:t>דבר החקיקה הוא פקודת השותפויו</w:t>
      </w:r>
      <w:r w:rsidRPr="001C23B3">
        <w:rPr>
          <w:rFonts w:cs="David" w:hint="eastAsia"/>
          <w:rtl/>
        </w:rPr>
        <w:t>ת</w:t>
      </w:r>
      <w:r w:rsidRPr="001C23B3">
        <w:rPr>
          <w:rFonts w:cs="David" w:hint="cs"/>
          <w:rtl/>
        </w:rPr>
        <w:t xml:space="preserve"> , שזהו דבר חקיקה מנדטורי. </w:t>
      </w:r>
    </w:p>
    <w:p w14:paraId="22771342" w14:textId="77777777" w:rsidR="005E33DA" w:rsidRPr="00965328" w:rsidRDefault="005E33DA" w:rsidP="005E33DA">
      <w:pPr>
        <w:spacing w:line="360" w:lineRule="auto"/>
        <w:jc w:val="both"/>
        <w:rPr>
          <w:rFonts w:cs="David"/>
          <w:u w:val="single"/>
          <w:rtl/>
        </w:rPr>
      </w:pPr>
      <w:r w:rsidRPr="00965328">
        <w:rPr>
          <w:rFonts w:cs="David" w:hint="cs"/>
          <w:b/>
          <w:bCs/>
          <w:u w:val="single"/>
          <w:rtl/>
        </w:rPr>
        <w:t>מה התכלית של אותו תאגיד כשותפות ? מה המטרה ליצור שותפות ?  מתי יהיה שווה לשקול להקים שותפות ?</w:t>
      </w:r>
      <w:r w:rsidRPr="00965328">
        <w:rPr>
          <w:rFonts w:cs="David" w:hint="cs"/>
          <w:u w:val="single"/>
          <w:rtl/>
        </w:rPr>
        <w:t xml:space="preserve"> </w:t>
      </w:r>
    </w:p>
    <w:p w14:paraId="22771343" w14:textId="77777777" w:rsidR="005E33DA" w:rsidRPr="002B3C17" w:rsidRDefault="005E33DA" w:rsidP="005E33DA">
      <w:pPr>
        <w:spacing w:line="360" w:lineRule="auto"/>
        <w:jc w:val="both"/>
        <w:rPr>
          <w:rFonts w:cs="David"/>
          <w:rtl/>
        </w:rPr>
      </w:pPr>
      <w:r>
        <w:rPr>
          <w:rFonts w:cs="David" w:hint="cs"/>
          <w:rtl/>
        </w:rPr>
        <w:t>האם יש הבדל בעניין התכלית של חברה לבין תכלית של שותפות ? בעניין התכלית של שותפות, למעשה אין הבדל בין תכלית של חברה לבין תכלית של שותפות.  פקודת השותפויו</w:t>
      </w:r>
      <w:r>
        <w:rPr>
          <w:rFonts w:cs="David" w:hint="eastAsia"/>
          <w:rtl/>
        </w:rPr>
        <w:t>ת</w:t>
      </w:r>
      <w:r>
        <w:rPr>
          <w:rFonts w:cs="David" w:hint="cs"/>
          <w:rtl/>
        </w:rPr>
        <w:t xml:space="preserve"> בעניין התכלית שהוא השיקול היחיד שמעניין אותנו כעת , אם אתה מעוניין להקים עסק לצורך מקסום רווחים ואת הרווחים האלה אתה תוכל למשוך אליך אז אומרת פקודת השותפויות שאתה יכול להקים שותפות . קיימים שני פתרונות- אנו יכולים להקים חברה או גם יכולים להקים שותפות.  לכן אנו קוראים לחברה ושותפות </w:t>
      </w:r>
      <w:r>
        <w:rPr>
          <w:rFonts w:cs="David"/>
          <w:rtl/>
        </w:rPr>
        <w:t>–</w:t>
      </w:r>
      <w:r>
        <w:rPr>
          <w:rFonts w:cs="David" w:hint="cs"/>
          <w:rtl/>
        </w:rPr>
        <w:t xml:space="preserve"> </w:t>
      </w:r>
      <w:r w:rsidRPr="00965328">
        <w:rPr>
          <w:rFonts w:cs="David" w:hint="cs"/>
          <w:u w:val="single"/>
          <w:rtl/>
        </w:rPr>
        <w:t>"</w:t>
      </w:r>
      <w:r w:rsidRPr="00965328">
        <w:rPr>
          <w:rFonts w:cs="David" w:hint="cs"/>
          <w:b/>
          <w:bCs/>
          <w:u w:val="single"/>
          <w:rtl/>
        </w:rPr>
        <w:t>תאגידים עסקיים",</w:t>
      </w:r>
      <w:r>
        <w:rPr>
          <w:rFonts w:cs="David" w:hint="cs"/>
          <w:rtl/>
        </w:rPr>
        <w:t xml:space="preserve"> </w:t>
      </w:r>
      <w:r w:rsidRPr="00C86FFB">
        <w:rPr>
          <w:rFonts w:cs="David" w:hint="cs"/>
          <w:b/>
          <w:bCs/>
          <w:u w:val="single"/>
          <w:rtl/>
        </w:rPr>
        <w:t>שנועדו למקסם רווחים.</w:t>
      </w:r>
      <w:r>
        <w:rPr>
          <w:rFonts w:cs="David" w:hint="cs"/>
          <w:rtl/>
        </w:rPr>
        <w:t xml:space="preserve"> </w:t>
      </w:r>
    </w:p>
    <w:p w14:paraId="22771344" w14:textId="77777777" w:rsidR="005E33DA" w:rsidRPr="00965328" w:rsidRDefault="005E33DA" w:rsidP="005E33DA">
      <w:pPr>
        <w:spacing w:line="360" w:lineRule="auto"/>
        <w:jc w:val="both"/>
        <w:rPr>
          <w:rFonts w:cs="David"/>
          <w:u w:val="single"/>
          <w:rtl/>
        </w:rPr>
      </w:pPr>
      <w:r w:rsidRPr="00965328">
        <w:rPr>
          <w:rFonts w:cs="David" w:hint="cs"/>
          <w:b/>
          <w:bCs/>
          <w:u w:val="single"/>
          <w:rtl/>
        </w:rPr>
        <w:t>האם ישנה אישיות משפטית לתאגיד מסוג שותפות  ?</w:t>
      </w:r>
      <w:r w:rsidRPr="00965328">
        <w:rPr>
          <w:rFonts w:cs="David" w:hint="cs"/>
          <w:u w:val="single"/>
          <w:rtl/>
        </w:rPr>
        <w:t xml:space="preserve"> </w:t>
      </w:r>
    </w:p>
    <w:p w14:paraId="22771345" w14:textId="77777777" w:rsidR="000B31DA" w:rsidRDefault="005E33DA" w:rsidP="00C86FFB">
      <w:pPr>
        <w:spacing w:line="360" w:lineRule="auto"/>
        <w:jc w:val="both"/>
        <w:rPr>
          <w:rFonts w:cs="David"/>
          <w:rtl/>
        </w:rPr>
      </w:pPr>
      <w:r>
        <w:rPr>
          <w:rFonts w:cs="David" w:hint="cs"/>
          <w:rtl/>
        </w:rPr>
        <w:t xml:space="preserve">האם לשותפות יש אישיות משפטית משלה ? התשובה לכך תהיה בד"כ בדבר חקיקה ולכן נבדוק לפי פקודת השותפויות.  </w:t>
      </w:r>
      <w:r w:rsidRPr="00C86FFB">
        <w:rPr>
          <w:rFonts w:cs="David" w:hint="cs"/>
          <w:b/>
          <w:bCs/>
          <w:highlight w:val="yellow"/>
          <w:rtl/>
        </w:rPr>
        <w:t>לשותפות יש אישיות משפטית</w:t>
      </w:r>
      <w:r>
        <w:rPr>
          <w:rFonts w:cs="David" w:hint="cs"/>
          <w:rtl/>
        </w:rPr>
        <w:t xml:space="preserve">, והמחוקק מכיר בזה . תאגיד מסוג שותפות יכול להיות צד להסכם , הוא יכול להיות בעלים של קניין וכד'. קיימת בעיה לתשובה של שאלה זו, האם לשותפות יש אישיות משפטית ? התשובה לכך נגזרת ע"י שני סעיפים בפקודה </w:t>
      </w:r>
      <w:r>
        <w:rPr>
          <w:rFonts w:cs="David"/>
          <w:rtl/>
        </w:rPr>
        <w:t>–</w:t>
      </w:r>
      <w:r>
        <w:rPr>
          <w:rFonts w:cs="David" w:hint="cs"/>
          <w:rtl/>
        </w:rPr>
        <w:t xml:space="preserve"> סעיף 6 וסעיף 66 לפקודת השותפויות.  כשאנו קוראים את סעיף 66 לפקודה אומר המחוקק ששותפות שנרשמה (אצל רשם השותפויו</w:t>
      </w:r>
      <w:r>
        <w:rPr>
          <w:rFonts w:cs="David" w:hint="eastAsia"/>
          <w:rtl/>
        </w:rPr>
        <w:t>ת</w:t>
      </w:r>
      <w:r>
        <w:rPr>
          <w:rFonts w:cs="David" w:hint="cs"/>
          <w:rtl/>
        </w:rPr>
        <w:t xml:space="preserve">) מוכרת כבעלת אישות משפטית, ועם קביעה זו אין בעיה. הבעיה מתעוררת כשעוברים לקרוא את סעיף 6 באותה פקודה שאומר גם שותפות שלא נרשמה מוכרת כאישות משפטית.  הרישום הוא לא מחויב בסעיף 6 , אבל , המחוקק רוצה לעודד רישום ולכן הוא קובע את סעיפים 6,66. </w:t>
      </w:r>
    </w:p>
    <w:p w14:paraId="22771346" w14:textId="77777777" w:rsidR="00C86FFB" w:rsidRDefault="00C86FFB" w:rsidP="00C86FFB">
      <w:pPr>
        <w:spacing w:line="360" w:lineRule="auto"/>
        <w:jc w:val="both"/>
        <w:rPr>
          <w:rFonts w:cs="David"/>
          <w:rtl/>
        </w:rPr>
      </w:pPr>
    </w:p>
    <w:p w14:paraId="22771347" w14:textId="77777777" w:rsidR="00C86FFB" w:rsidRDefault="00C86FFB" w:rsidP="00C86FFB">
      <w:pPr>
        <w:spacing w:line="360" w:lineRule="auto"/>
        <w:jc w:val="both"/>
        <w:rPr>
          <w:rFonts w:cs="David"/>
          <w:rtl/>
        </w:rPr>
      </w:pPr>
    </w:p>
    <w:p w14:paraId="22771348" w14:textId="77777777" w:rsidR="005E33DA" w:rsidRDefault="005E33DA" w:rsidP="005E33DA">
      <w:pPr>
        <w:spacing w:line="360" w:lineRule="auto"/>
        <w:jc w:val="both"/>
        <w:rPr>
          <w:rFonts w:cs="David"/>
          <w:rtl/>
        </w:rPr>
      </w:pPr>
      <w:r>
        <w:rPr>
          <w:rFonts w:cs="David" w:hint="cs"/>
          <w:rtl/>
        </w:rPr>
        <w:lastRenderedPageBreak/>
        <w:t xml:space="preserve"> </w:t>
      </w:r>
      <w:r w:rsidRPr="000B31DA">
        <w:rPr>
          <w:rFonts w:cs="David" w:hint="cs"/>
          <w:b/>
          <w:bCs/>
          <w:u w:val="single"/>
          <w:rtl/>
        </w:rPr>
        <w:t xml:space="preserve">המסקנה הברורה היא שהרישום הוא לא חובה , הרישום הוא </w:t>
      </w:r>
      <w:r w:rsidR="000B31DA">
        <w:rPr>
          <w:rFonts w:cs="David" w:hint="cs"/>
          <w:b/>
          <w:bCs/>
          <w:u w:val="single"/>
          <w:rtl/>
        </w:rPr>
        <w:t xml:space="preserve">לא יוצר, כי לא מחייבים אותי , </w:t>
      </w:r>
      <w:r w:rsidRPr="000B31DA">
        <w:rPr>
          <w:rFonts w:cs="David" w:hint="cs"/>
          <w:b/>
          <w:bCs/>
          <w:u w:val="single"/>
          <w:rtl/>
        </w:rPr>
        <w:t>עולות לנו 2 שאלות:</w:t>
      </w:r>
      <w:r w:rsidRPr="000B31DA">
        <w:rPr>
          <w:rFonts w:cs="David" w:hint="cs"/>
          <w:rtl/>
        </w:rPr>
        <w:t xml:space="preserve"> </w:t>
      </w:r>
    </w:p>
    <w:p w14:paraId="22771349" w14:textId="77777777" w:rsidR="005E33DA" w:rsidRPr="00C86FFB" w:rsidRDefault="005E33DA" w:rsidP="008300DA">
      <w:pPr>
        <w:numPr>
          <w:ilvl w:val="0"/>
          <w:numId w:val="27"/>
        </w:numPr>
        <w:spacing w:after="0" w:line="360" w:lineRule="auto"/>
        <w:ind w:left="0"/>
        <w:jc w:val="both"/>
        <w:rPr>
          <w:rFonts w:cs="David"/>
        </w:rPr>
      </w:pPr>
      <w:r w:rsidRPr="00C86FFB">
        <w:rPr>
          <w:rFonts w:cs="David" w:hint="cs"/>
          <w:rtl/>
        </w:rPr>
        <w:t>מה המטרה של הרישום, מה המשמעות של האקט הזה ? הרי הוא לא יוצר.</w:t>
      </w:r>
    </w:p>
    <w:p w14:paraId="2277134A" w14:textId="77777777" w:rsidR="005E33DA" w:rsidRPr="00C86FFB" w:rsidRDefault="005E33DA" w:rsidP="008300DA">
      <w:pPr>
        <w:numPr>
          <w:ilvl w:val="0"/>
          <w:numId w:val="27"/>
        </w:numPr>
        <w:spacing w:after="0" w:line="360" w:lineRule="auto"/>
        <w:ind w:left="0"/>
        <w:jc w:val="both"/>
        <w:rPr>
          <w:rFonts w:cs="David"/>
        </w:rPr>
      </w:pPr>
      <w:r w:rsidRPr="00C86FFB">
        <w:rPr>
          <w:rFonts w:cs="David" w:hint="cs"/>
          <w:rtl/>
        </w:rPr>
        <w:t>ממתי יש אישות משפטית? אם הרישום לא מחייב אז לא הרישום הוא זה שייצר את האישות , אז ממתי היא כן קיימת?</w:t>
      </w:r>
    </w:p>
    <w:p w14:paraId="2277134B" w14:textId="77777777" w:rsidR="005E33DA" w:rsidRDefault="005E33DA" w:rsidP="005E33DA">
      <w:pPr>
        <w:spacing w:after="0" w:line="360" w:lineRule="auto"/>
        <w:jc w:val="both"/>
        <w:rPr>
          <w:rFonts w:cs="David"/>
          <w:rtl/>
        </w:rPr>
      </w:pPr>
    </w:p>
    <w:p w14:paraId="2277134C" w14:textId="77777777" w:rsidR="000B31DA" w:rsidRPr="000B31DA" w:rsidRDefault="000B31DA" w:rsidP="005E33DA">
      <w:pPr>
        <w:spacing w:after="0" w:line="360" w:lineRule="auto"/>
        <w:jc w:val="both"/>
        <w:rPr>
          <w:rFonts w:cs="David"/>
          <w:b/>
          <w:bCs/>
          <w:i/>
          <w:iCs/>
          <w:sz w:val="24"/>
          <w:szCs w:val="24"/>
          <w:u w:val="single"/>
          <w:rtl/>
        </w:rPr>
      </w:pPr>
      <w:r w:rsidRPr="000B31DA">
        <w:rPr>
          <w:rFonts w:cs="David" w:hint="cs"/>
          <w:b/>
          <w:bCs/>
          <w:i/>
          <w:iCs/>
          <w:sz w:val="24"/>
          <w:szCs w:val="24"/>
          <w:u w:val="single"/>
          <w:rtl/>
        </w:rPr>
        <w:t xml:space="preserve">תשובות - </w:t>
      </w:r>
    </w:p>
    <w:p w14:paraId="2277134D" w14:textId="77777777" w:rsidR="005E33DA" w:rsidRPr="002B3C17" w:rsidRDefault="000B31DA" w:rsidP="005E33DA">
      <w:pPr>
        <w:spacing w:line="360" w:lineRule="auto"/>
        <w:jc w:val="both"/>
        <w:rPr>
          <w:rFonts w:cs="David"/>
          <w:b/>
          <w:bCs/>
          <w:u w:val="single"/>
          <w:rtl/>
        </w:rPr>
      </w:pPr>
      <w:r>
        <w:rPr>
          <w:rFonts w:cs="David" w:hint="cs"/>
          <w:b/>
          <w:bCs/>
          <w:u w:val="single"/>
          <w:rtl/>
        </w:rPr>
        <w:t xml:space="preserve">השאלה ראשונה- </w:t>
      </w:r>
      <w:r w:rsidR="005E33DA" w:rsidRPr="002B3C17">
        <w:rPr>
          <w:rFonts w:cs="David" w:hint="cs"/>
          <w:b/>
          <w:bCs/>
          <w:u w:val="single"/>
          <w:rtl/>
        </w:rPr>
        <w:t xml:space="preserve">מה המטרה של הרישום? </w:t>
      </w:r>
    </w:p>
    <w:p w14:paraId="2277134E" w14:textId="77777777" w:rsidR="00965328" w:rsidRPr="006D546C" w:rsidRDefault="005E33DA" w:rsidP="00C86FFB">
      <w:pPr>
        <w:spacing w:line="360" w:lineRule="auto"/>
        <w:jc w:val="both"/>
        <w:rPr>
          <w:rFonts w:cs="David"/>
          <w:rtl/>
        </w:rPr>
      </w:pPr>
      <w:r>
        <w:rPr>
          <w:rFonts w:cs="David" w:hint="cs"/>
          <w:rtl/>
        </w:rPr>
        <w:t>זהו אקט דקלרטיבי, הצהרה.   המשמעות של הרישומים זה לתת מידע , וכל אדם שרוצה לקבל פרטים עבור איזה שהוא תאגיד א</w:t>
      </w:r>
      <w:r w:rsidR="00C86FFB">
        <w:rPr>
          <w:rFonts w:cs="David" w:hint="cs"/>
          <w:rtl/>
        </w:rPr>
        <w:t xml:space="preserve">ו </w:t>
      </w:r>
      <w:r>
        <w:rPr>
          <w:rFonts w:cs="David" w:hint="cs"/>
          <w:rtl/>
        </w:rPr>
        <w:t>עבור אגרה מסוימת יהיה ניתן לקבל את הפרטים האלה. גופים שאין לי לגביה</w:t>
      </w:r>
      <w:r w:rsidR="00C86FFB">
        <w:rPr>
          <w:rFonts w:cs="David" w:hint="cs"/>
          <w:rtl/>
        </w:rPr>
        <w:t>ם</w:t>
      </w:r>
      <w:r>
        <w:rPr>
          <w:rFonts w:cs="David" w:hint="cs"/>
          <w:rtl/>
        </w:rPr>
        <w:t xml:space="preserve"> מידע אובייקטיבי ואולי הם לא נרשמו , כי אולי יש להם משהו להסתיר ולכן אני לא ארצה להתקרב אליהם. </w:t>
      </w:r>
      <w:r w:rsidRPr="00C86FFB">
        <w:rPr>
          <w:rFonts w:cs="David" w:hint="cs"/>
          <w:b/>
          <w:bCs/>
          <w:rtl/>
        </w:rPr>
        <w:t>האקט הזה נועד לתת לציבור מידע.</w:t>
      </w:r>
    </w:p>
    <w:p w14:paraId="2277134F" w14:textId="77777777" w:rsidR="005E33DA" w:rsidRDefault="005E33DA" w:rsidP="005E33DA">
      <w:pPr>
        <w:spacing w:line="360" w:lineRule="auto"/>
        <w:jc w:val="both"/>
        <w:rPr>
          <w:rFonts w:cs="David"/>
          <w:b/>
          <w:bCs/>
          <w:u w:val="single"/>
          <w:rtl/>
        </w:rPr>
      </w:pPr>
      <w:r w:rsidRPr="002B3C17">
        <w:rPr>
          <w:rFonts w:cs="David" w:hint="cs"/>
          <w:b/>
          <w:bCs/>
          <w:u w:val="single"/>
          <w:rtl/>
        </w:rPr>
        <w:t xml:space="preserve">השאלה השנייה </w:t>
      </w:r>
      <w:r w:rsidRPr="002B3C17">
        <w:rPr>
          <w:rFonts w:cs="David"/>
          <w:b/>
          <w:bCs/>
          <w:u w:val="single"/>
          <w:rtl/>
        </w:rPr>
        <w:t>–</w:t>
      </w:r>
      <w:r w:rsidRPr="002B3C17">
        <w:rPr>
          <w:rFonts w:cs="David" w:hint="cs"/>
          <w:b/>
          <w:bCs/>
          <w:u w:val="single"/>
          <w:rtl/>
        </w:rPr>
        <w:t xml:space="preserve"> ממתי השותפות קיימת?</w:t>
      </w:r>
    </w:p>
    <w:p w14:paraId="22771350" w14:textId="77777777" w:rsidR="005E33DA" w:rsidRPr="00215D32" w:rsidRDefault="005E33DA" w:rsidP="005E33DA">
      <w:pPr>
        <w:spacing w:line="360" w:lineRule="auto"/>
        <w:jc w:val="both"/>
        <w:rPr>
          <w:rFonts w:cs="David"/>
          <w:rtl/>
        </w:rPr>
      </w:pPr>
      <w:r>
        <w:rPr>
          <w:rFonts w:cs="David" w:hint="cs"/>
          <w:rtl/>
        </w:rPr>
        <w:t xml:space="preserve"> הרי הרישום הוא לא שייצר לי את האישות. חוזה השותפות-השותפים הגיעו להסכמות אבל לרוב, כל אחד מהשותפים רוצה שיהיה להם ראייה חתומה, וזה מסמך חתום שהתאריך יהיה היום שבו נוצרה האישות המשפטית. </w:t>
      </w:r>
      <w:r w:rsidRPr="00215D32">
        <w:rPr>
          <w:rFonts w:cs="David" w:hint="cs"/>
          <w:b/>
          <w:bCs/>
          <w:u w:val="single"/>
          <w:rtl/>
        </w:rPr>
        <w:t xml:space="preserve">יום החתימה על ההסכם, זה המועד שבו למעשה נולדה האישות המשפטית . </w:t>
      </w:r>
    </w:p>
    <w:p w14:paraId="22771351" w14:textId="77777777" w:rsidR="005E33DA" w:rsidRDefault="005E33DA" w:rsidP="005E33DA">
      <w:pPr>
        <w:spacing w:line="360" w:lineRule="auto"/>
        <w:jc w:val="both"/>
        <w:rPr>
          <w:rFonts w:cs="David"/>
          <w:rtl/>
        </w:rPr>
      </w:pPr>
      <w:r w:rsidRPr="00C86FFB">
        <w:rPr>
          <w:rFonts w:cs="David" w:hint="cs"/>
          <w:b/>
          <w:bCs/>
          <w:rtl/>
        </w:rPr>
        <w:t>סיכום לעניין השותפות-</w:t>
      </w:r>
      <w:r>
        <w:rPr>
          <w:rFonts w:cs="David" w:hint="cs"/>
          <w:rtl/>
        </w:rPr>
        <w:t xml:space="preserve"> לגבי סוגיות משפטיות אנו נפנה לפקודת השותפויות. בנוגע לתכלית- התכלית זהה לתכלית של חברה , מקסום רווחים. ולכן כרגע אנו לא יכולים להבין מה היתרון של חברות אחרות. נבין את זה כשנדבר על אחריות מוגבלת, כרגע אנו אדישים בין חברה לאישות. בנוגע לאישות משפטית- בשורה התחתונה לשותפות יש אישות משפטית , אבל הפעם הדגשנו כי </w:t>
      </w:r>
      <w:r w:rsidRPr="00C86FFB">
        <w:rPr>
          <w:rFonts w:cs="David" w:hint="cs"/>
          <w:b/>
          <w:bCs/>
          <w:rtl/>
        </w:rPr>
        <w:t>הרישום הוא לא בגדר חובה .</w:t>
      </w:r>
      <w:r>
        <w:rPr>
          <w:rFonts w:cs="David" w:hint="cs"/>
          <w:rtl/>
        </w:rPr>
        <w:t xml:space="preserve"> אם הוא מתקיים ואני כן רשמתי אז זה בסה"כ אקט הצהרתי, </w:t>
      </w:r>
      <w:r w:rsidRPr="00C86FFB">
        <w:rPr>
          <w:rFonts w:cs="David" w:hint="cs"/>
          <w:b/>
          <w:bCs/>
          <w:rtl/>
        </w:rPr>
        <w:t>והאישות המשפטית קיימת מיום הסכם השותפים, למרות שאין חובת כתב.</w:t>
      </w:r>
      <w:r w:rsidR="00C86FFB">
        <w:rPr>
          <w:rFonts w:cs="David" w:hint="cs"/>
          <w:rtl/>
        </w:rPr>
        <w:t xml:space="preserve"> </w:t>
      </w:r>
      <w:r>
        <w:rPr>
          <w:rFonts w:cs="David" w:hint="cs"/>
          <w:rtl/>
        </w:rPr>
        <w:t xml:space="preserve">השותפות מהיום שאנחנו קבענו בינינו, וחברה- ממחר, כלומר אחרי הרישום. </w:t>
      </w:r>
    </w:p>
    <w:p w14:paraId="22771352" w14:textId="77777777" w:rsidR="005E33DA" w:rsidRPr="00215D32" w:rsidRDefault="005E33DA" w:rsidP="005E33DA">
      <w:pPr>
        <w:spacing w:line="360" w:lineRule="auto"/>
        <w:jc w:val="both"/>
        <w:rPr>
          <w:rFonts w:ascii="David" w:hAnsi="David" w:cs="David"/>
          <w:b/>
          <w:bCs/>
          <w:u w:val="single"/>
        </w:rPr>
      </w:pPr>
    </w:p>
    <w:p w14:paraId="22771353" w14:textId="77777777" w:rsidR="005E33DA" w:rsidRPr="005E33DA" w:rsidRDefault="005E33DA" w:rsidP="008300DA">
      <w:pPr>
        <w:pStyle w:val="a7"/>
        <w:numPr>
          <w:ilvl w:val="0"/>
          <w:numId w:val="28"/>
        </w:numPr>
        <w:spacing w:line="360" w:lineRule="auto"/>
        <w:ind w:left="0"/>
        <w:rPr>
          <w:rFonts w:ascii="David" w:hAnsi="David" w:cs="David"/>
          <w:b/>
          <w:bCs/>
          <w:i/>
          <w:iCs/>
          <w:sz w:val="32"/>
          <w:szCs w:val="32"/>
          <w:u w:val="single"/>
        </w:rPr>
      </w:pPr>
      <w:r w:rsidRPr="005E33DA">
        <w:rPr>
          <w:rFonts w:ascii="David" w:hAnsi="David" w:cs="David" w:hint="cs"/>
          <w:b/>
          <w:bCs/>
          <w:i/>
          <w:iCs/>
          <w:sz w:val="32"/>
          <w:szCs w:val="32"/>
          <w:u w:val="single"/>
          <w:rtl/>
        </w:rPr>
        <w:t>אגודה שיתופית</w:t>
      </w:r>
    </w:p>
    <w:p w14:paraId="22771354" w14:textId="77777777" w:rsidR="000B31DA" w:rsidRDefault="005E33DA" w:rsidP="005E33DA">
      <w:pPr>
        <w:spacing w:after="240" w:line="360" w:lineRule="auto"/>
        <w:jc w:val="both"/>
        <w:rPr>
          <w:rFonts w:ascii="David" w:hAnsi="David" w:cs="David"/>
          <w:rtl/>
        </w:rPr>
      </w:pPr>
      <w:r w:rsidRPr="00215D32">
        <w:rPr>
          <w:rFonts w:ascii="David" w:hAnsi="David" w:cs="David" w:hint="cs"/>
          <w:rtl/>
        </w:rPr>
        <w:t>מוקמת ע"</w:t>
      </w:r>
      <w:r w:rsidRPr="00C36FD4">
        <w:rPr>
          <w:rFonts w:ascii="David" w:hAnsi="David" w:cs="David" w:hint="cs"/>
          <w:rtl/>
        </w:rPr>
        <w:t xml:space="preserve">פ </w:t>
      </w:r>
      <w:r w:rsidRPr="00C36FD4">
        <w:rPr>
          <w:rFonts w:ascii="David" w:hAnsi="David" w:cs="David" w:hint="cs"/>
          <w:b/>
          <w:bCs/>
          <w:color w:val="FF0000"/>
          <w:u w:val="single"/>
          <w:rtl/>
        </w:rPr>
        <w:t>פקודות האגודות השיתופיות 1983</w:t>
      </w:r>
      <w:r w:rsidRPr="00215D32">
        <w:rPr>
          <w:rFonts w:ascii="David" w:hAnsi="David" w:cs="David" w:hint="cs"/>
          <w:color w:val="FF0000"/>
          <w:rtl/>
        </w:rPr>
        <w:t xml:space="preserve"> </w:t>
      </w:r>
      <w:r w:rsidRPr="00215D32">
        <w:rPr>
          <w:rFonts w:ascii="David" w:hAnsi="David" w:cs="David" w:hint="cs"/>
          <w:rtl/>
        </w:rPr>
        <w:t xml:space="preserve">והיא מאפשרת להקים תאגיד שמחלק רווחים אך שיש בו </w:t>
      </w:r>
      <w:r w:rsidRPr="0013664F">
        <w:rPr>
          <w:rFonts w:ascii="David" w:hAnsi="David" w:cs="David"/>
          <w:rtl/>
        </w:rPr>
        <w:t xml:space="preserve">שיתוף מסוים בין החברים, ערבות הדדית. כלומר יש ערבות הדדית בין החברים בינן לבין עצמם – אחד יבטח את השני בחובות שלו ובכך זה יותר דומה לשותפות ופחות לחברה. </w:t>
      </w:r>
    </w:p>
    <w:p w14:paraId="22771355" w14:textId="77777777" w:rsidR="000B31DA" w:rsidRDefault="005E33DA" w:rsidP="000B31DA">
      <w:pPr>
        <w:spacing w:after="0" w:line="360" w:lineRule="auto"/>
        <w:jc w:val="both"/>
        <w:rPr>
          <w:rStyle w:val="ab"/>
          <w:rFonts w:ascii="David" w:hAnsi="David" w:cs="David"/>
          <w:rtl/>
        </w:rPr>
      </w:pPr>
      <w:r w:rsidRPr="000B31DA">
        <w:rPr>
          <w:rStyle w:val="ab"/>
          <w:rFonts w:ascii="David" w:hAnsi="David" w:cs="David"/>
          <w:u w:val="single"/>
          <w:rtl/>
        </w:rPr>
        <w:t>דבר החקיקה</w:t>
      </w:r>
      <w:r w:rsidRPr="000B31DA">
        <w:rPr>
          <w:rFonts w:ascii="David" w:hAnsi="David" w:cs="David"/>
          <w:u w:val="single"/>
          <w:rtl/>
        </w:rPr>
        <w:t>:</w:t>
      </w:r>
      <w:r w:rsidRPr="0013664F">
        <w:rPr>
          <w:rFonts w:ascii="David" w:hAnsi="David" w:cs="David"/>
          <w:rtl/>
        </w:rPr>
        <w:t xml:space="preserve"> פקודת האגודות השיתופיות</w:t>
      </w:r>
      <w:r w:rsidR="000B31DA">
        <w:rPr>
          <w:rStyle w:val="ab"/>
          <w:rFonts w:ascii="David" w:hAnsi="David" w:cs="David" w:hint="cs"/>
          <w:rtl/>
        </w:rPr>
        <w:t>.</w:t>
      </w:r>
      <w:r w:rsidRPr="0013664F">
        <w:rPr>
          <w:rStyle w:val="ab"/>
          <w:rFonts w:ascii="David" w:hAnsi="David" w:cs="David"/>
          <w:rtl/>
        </w:rPr>
        <w:t xml:space="preserve"> </w:t>
      </w:r>
    </w:p>
    <w:p w14:paraId="22771356" w14:textId="77777777" w:rsidR="000B31DA" w:rsidRDefault="005E33DA" w:rsidP="000B31DA">
      <w:pPr>
        <w:spacing w:after="0" w:line="360" w:lineRule="auto"/>
        <w:jc w:val="both"/>
        <w:rPr>
          <w:rFonts w:ascii="David" w:hAnsi="David" w:cs="David"/>
          <w:rtl/>
        </w:rPr>
      </w:pPr>
      <w:r w:rsidRPr="000B31DA">
        <w:rPr>
          <w:rStyle w:val="ab"/>
          <w:rFonts w:ascii="David" w:hAnsi="David" w:cs="David"/>
          <w:u w:val="single"/>
          <w:rtl/>
        </w:rPr>
        <w:t>תכלית:</w:t>
      </w:r>
      <w:r w:rsidRPr="0013664F">
        <w:rPr>
          <w:rStyle w:val="ab"/>
          <w:rFonts w:ascii="David" w:hAnsi="David" w:cs="David"/>
          <w:rtl/>
        </w:rPr>
        <w:t xml:space="preserve"> </w:t>
      </w:r>
      <w:r w:rsidRPr="0013664F">
        <w:rPr>
          <w:rFonts w:ascii="David" w:hAnsi="David" w:cs="David"/>
          <w:rtl/>
        </w:rPr>
        <w:t>גם כאן יש כמה עקרונות על ואם הם מתקיימים אז זה יהיה אגודה שיתופית:</w:t>
      </w:r>
    </w:p>
    <w:p w14:paraId="22771357" w14:textId="77777777" w:rsidR="000B31DA" w:rsidRDefault="005E33DA" w:rsidP="000B31DA">
      <w:pPr>
        <w:spacing w:after="0" w:line="360" w:lineRule="auto"/>
        <w:jc w:val="both"/>
        <w:rPr>
          <w:rFonts w:ascii="David" w:hAnsi="David" w:cs="David"/>
          <w:rtl/>
        </w:rPr>
      </w:pPr>
      <w:r w:rsidRPr="0013664F">
        <w:rPr>
          <w:rFonts w:ascii="David" w:hAnsi="David" w:cs="David"/>
          <w:rtl/>
        </w:rPr>
        <w:t xml:space="preserve"> </w:t>
      </w:r>
      <w:r w:rsidRPr="000B31DA">
        <w:rPr>
          <w:rFonts w:ascii="David" w:hAnsi="David" w:cs="David"/>
          <w:b/>
          <w:bCs/>
          <w:rtl/>
        </w:rPr>
        <w:t>1)</w:t>
      </w:r>
      <w:r w:rsidRPr="0013664F">
        <w:rPr>
          <w:rFonts w:ascii="David" w:hAnsi="David" w:cs="David"/>
          <w:rtl/>
        </w:rPr>
        <w:t xml:space="preserve">  </w:t>
      </w:r>
      <w:r w:rsidRPr="000B31DA">
        <w:rPr>
          <w:rFonts w:ascii="David" w:hAnsi="David" w:cs="David"/>
          <w:b/>
          <w:bCs/>
          <w:u w:val="single"/>
          <w:rtl/>
        </w:rPr>
        <w:t>עקרון השוויון בין החברים-</w:t>
      </w:r>
      <w:r w:rsidRPr="0013664F">
        <w:rPr>
          <w:rFonts w:ascii="David" w:hAnsi="David" w:cs="David"/>
          <w:rtl/>
        </w:rPr>
        <w:t xml:space="preserve"> אם באים לי קבוצה של אנשים, ולכולם יש אינטרס משותף.</w:t>
      </w:r>
    </w:p>
    <w:p w14:paraId="22771358" w14:textId="77777777" w:rsidR="000B31DA" w:rsidRDefault="005E33DA" w:rsidP="000B31DA">
      <w:pPr>
        <w:spacing w:after="0" w:line="360" w:lineRule="auto"/>
        <w:jc w:val="both"/>
        <w:rPr>
          <w:rFonts w:ascii="David" w:hAnsi="David" w:cs="David"/>
          <w:rtl/>
        </w:rPr>
      </w:pPr>
      <w:r w:rsidRPr="0013664F">
        <w:rPr>
          <w:rStyle w:val="ab"/>
          <w:rFonts w:ascii="David" w:hAnsi="David" w:cs="David"/>
          <w:rtl/>
        </w:rPr>
        <w:t xml:space="preserve"> 2) </w:t>
      </w:r>
      <w:r w:rsidRPr="000B31DA">
        <w:rPr>
          <w:rFonts w:ascii="David" w:hAnsi="David" w:cs="David"/>
          <w:b/>
          <w:bCs/>
          <w:u w:val="single"/>
          <w:rtl/>
        </w:rPr>
        <w:t>עזרה הדדית, ערבות הדדית–</w:t>
      </w:r>
      <w:r w:rsidRPr="0013664F">
        <w:rPr>
          <w:rFonts w:ascii="David" w:hAnsi="David" w:cs="David"/>
          <w:rtl/>
        </w:rPr>
        <w:t xml:space="preserve"> הדגש יותר הוא על ההון האנושי.</w:t>
      </w:r>
    </w:p>
    <w:p w14:paraId="22771359" w14:textId="77777777" w:rsidR="000B31DA" w:rsidRDefault="005E33DA" w:rsidP="000B31DA">
      <w:pPr>
        <w:spacing w:after="0" w:line="360" w:lineRule="auto"/>
        <w:jc w:val="both"/>
        <w:rPr>
          <w:rFonts w:ascii="David" w:hAnsi="David" w:cs="David"/>
          <w:rtl/>
        </w:rPr>
      </w:pPr>
      <w:r w:rsidRPr="0013664F">
        <w:rPr>
          <w:rFonts w:ascii="David" w:hAnsi="David" w:cs="David"/>
          <w:rtl/>
        </w:rPr>
        <w:t xml:space="preserve"> </w:t>
      </w:r>
      <w:r w:rsidRPr="0013664F">
        <w:rPr>
          <w:rStyle w:val="ab"/>
          <w:rFonts w:ascii="David" w:hAnsi="David" w:cs="David"/>
          <w:rtl/>
        </w:rPr>
        <w:t>3)</w:t>
      </w:r>
      <w:r w:rsidRPr="0013664F">
        <w:rPr>
          <w:rFonts w:ascii="David" w:hAnsi="David" w:cs="David"/>
          <w:rtl/>
        </w:rPr>
        <w:t xml:space="preserve"> </w:t>
      </w:r>
      <w:r w:rsidRPr="000B31DA">
        <w:rPr>
          <w:rFonts w:ascii="David" w:hAnsi="David" w:cs="David"/>
          <w:b/>
          <w:bCs/>
          <w:u w:val="single"/>
          <w:rtl/>
        </w:rPr>
        <w:t>כל אחד מהחברים נותן לפי היכולת שלו ומקבל לפי הצרכים שלו</w:t>
      </w:r>
      <w:r w:rsidRPr="0013664F">
        <w:rPr>
          <w:rFonts w:ascii="David" w:hAnsi="David" w:cs="David"/>
          <w:rtl/>
        </w:rPr>
        <w:t>- גם אם הוא מביא יותר מכולם הוא יקבל רק לפי צרכיו.</w:t>
      </w:r>
    </w:p>
    <w:p w14:paraId="2277135A" w14:textId="77777777" w:rsidR="000B31DA" w:rsidRDefault="005E33DA" w:rsidP="000B31DA">
      <w:pPr>
        <w:spacing w:after="0" w:line="360" w:lineRule="auto"/>
        <w:jc w:val="both"/>
        <w:rPr>
          <w:rFonts w:ascii="David" w:hAnsi="David" w:cs="David"/>
          <w:rtl/>
        </w:rPr>
      </w:pPr>
      <w:r w:rsidRPr="0013664F">
        <w:rPr>
          <w:rFonts w:ascii="David" w:hAnsi="David" w:cs="David"/>
          <w:rtl/>
        </w:rPr>
        <w:t xml:space="preserve"> </w:t>
      </w:r>
      <w:r w:rsidRPr="000B31DA">
        <w:rPr>
          <w:rFonts w:ascii="David" w:hAnsi="David" w:cs="David"/>
          <w:b/>
          <w:bCs/>
          <w:u w:val="single"/>
          <w:rtl/>
        </w:rPr>
        <w:t>4) מקסום רווחים דו'</w:t>
      </w:r>
      <w:r w:rsidRPr="0013664F">
        <w:rPr>
          <w:rFonts w:ascii="David" w:hAnsi="David" w:cs="David"/>
          <w:rtl/>
        </w:rPr>
        <w:t xml:space="preserve"> : קיבוץ, חברים באגד- למה באגד זה אגודה שיתופית? באגד יש קבוצה של אנשים שהמכנה משותף שלהם זה שכולם נהגים. הם באו ואמרו אנחנו לא רוצים להיות עובדים שכירים אלא גם הב</w:t>
      </w:r>
      <w:r>
        <w:rPr>
          <w:rFonts w:ascii="David" w:hAnsi="David" w:cs="David"/>
          <w:rtl/>
        </w:rPr>
        <w:t>עלים. לשם כך אגודה שיתופית זה פ</w:t>
      </w:r>
      <w:r w:rsidRPr="0013664F">
        <w:rPr>
          <w:rFonts w:ascii="David" w:hAnsi="David" w:cs="David"/>
          <w:rtl/>
        </w:rPr>
        <w:t>תרון טוב. הם יהיו בעלי שני כובעים.</w:t>
      </w:r>
      <w:r>
        <w:rPr>
          <w:rtl/>
        </w:rPr>
        <w:t xml:space="preserve">  </w:t>
      </w:r>
    </w:p>
    <w:p w14:paraId="2277135B" w14:textId="77777777" w:rsidR="000B31DA" w:rsidRDefault="000B31DA" w:rsidP="000B31DA">
      <w:pPr>
        <w:spacing w:line="360" w:lineRule="auto"/>
        <w:jc w:val="both"/>
        <w:rPr>
          <w:rFonts w:ascii="David" w:hAnsi="David" w:cs="David"/>
          <w:b/>
          <w:bCs/>
          <w:u w:val="thick"/>
          <w:rtl/>
        </w:rPr>
      </w:pPr>
    </w:p>
    <w:p w14:paraId="2277135C" w14:textId="77777777" w:rsidR="000B31DA" w:rsidRPr="000B31DA" w:rsidRDefault="000B31DA" w:rsidP="000B31DA">
      <w:pPr>
        <w:spacing w:line="360" w:lineRule="auto"/>
        <w:jc w:val="both"/>
        <w:rPr>
          <w:rFonts w:ascii="David" w:hAnsi="David" w:cs="David"/>
          <w:b/>
          <w:bCs/>
          <w:u w:val="thick"/>
          <w:rtl/>
        </w:rPr>
      </w:pPr>
      <w:r w:rsidRPr="000B31DA">
        <w:rPr>
          <w:rFonts w:ascii="David" w:hAnsi="David" w:cs="David"/>
          <w:b/>
          <w:bCs/>
          <w:u w:val="thick"/>
          <w:rtl/>
        </w:rPr>
        <w:lastRenderedPageBreak/>
        <w:t>נציג דוגמאות במספר מישורים:</w:t>
      </w:r>
    </w:p>
    <w:p w14:paraId="2277135D" w14:textId="77777777" w:rsidR="000B31DA" w:rsidRPr="000B31DA" w:rsidRDefault="000B31DA" w:rsidP="008300DA">
      <w:pPr>
        <w:numPr>
          <w:ilvl w:val="0"/>
          <w:numId w:val="86"/>
        </w:numPr>
        <w:spacing w:after="0" w:line="360" w:lineRule="auto"/>
        <w:jc w:val="both"/>
        <w:rPr>
          <w:rFonts w:ascii="David" w:hAnsi="David" w:cs="David"/>
        </w:rPr>
      </w:pPr>
      <w:r w:rsidRPr="000B31DA">
        <w:rPr>
          <w:rFonts w:ascii="David" w:hAnsi="David" w:cs="David"/>
          <w:rtl/>
        </w:rPr>
        <w:t xml:space="preserve">הדוגמאות הקלאסיות והמוכרות הן בתחום ההתיישבות – קיבוצים, מושבים. </w:t>
      </w:r>
    </w:p>
    <w:p w14:paraId="2277135E" w14:textId="77777777" w:rsidR="000B31DA" w:rsidRPr="000B31DA" w:rsidRDefault="000B31DA" w:rsidP="008300DA">
      <w:pPr>
        <w:numPr>
          <w:ilvl w:val="0"/>
          <w:numId w:val="86"/>
        </w:numPr>
        <w:spacing w:after="0" w:line="360" w:lineRule="auto"/>
        <w:jc w:val="both"/>
        <w:rPr>
          <w:rFonts w:ascii="David" w:hAnsi="David" w:cs="David"/>
        </w:rPr>
      </w:pPr>
      <w:r w:rsidRPr="000B31DA">
        <w:rPr>
          <w:rFonts w:ascii="David" w:hAnsi="David" w:cs="David"/>
          <w:rtl/>
        </w:rPr>
        <w:t xml:space="preserve">דוגמאות בתחום התחבורה- אגד, דן. </w:t>
      </w:r>
    </w:p>
    <w:p w14:paraId="2277135F" w14:textId="77777777" w:rsidR="000B31DA" w:rsidRPr="000B31DA" w:rsidRDefault="000B31DA" w:rsidP="008300DA">
      <w:pPr>
        <w:numPr>
          <w:ilvl w:val="0"/>
          <w:numId w:val="86"/>
        </w:numPr>
        <w:spacing w:after="0" w:line="360" w:lineRule="auto"/>
        <w:jc w:val="both"/>
        <w:rPr>
          <w:rFonts w:ascii="David" w:hAnsi="David" w:cs="David"/>
        </w:rPr>
      </w:pPr>
      <w:r w:rsidRPr="000B31DA">
        <w:rPr>
          <w:rFonts w:ascii="David" w:hAnsi="David" w:cs="David"/>
          <w:rtl/>
        </w:rPr>
        <w:t xml:space="preserve">דוגמא שתראה את השינוי שחל באגודות שיתופיות– בתחום השיווק והיצרנות.  </w:t>
      </w:r>
    </w:p>
    <w:p w14:paraId="22771360" w14:textId="77777777" w:rsidR="000B31DA" w:rsidRPr="000B31DA" w:rsidRDefault="000B31DA" w:rsidP="000B31DA">
      <w:pPr>
        <w:spacing w:line="360" w:lineRule="auto"/>
        <w:ind w:left="720"/>
        <w:jc w:val="both"/>
        <w:rPr>
          <w:rFonts w:ascii="David" w:hAnsi="David" w:cs="David"/>
          <w:rtl/>
        </w:rPr>
      </w:pPr>
      <w:r w:rsidRPr="000B31DA">
        <w:rPr>
          <w:rFonts w:ascii="David" w:hAnsi="David" w:cs="David"/>
          <w:rtl/>
        </w:rPr>
        <w:t xml:space="preserve">למשל, חברת תנובה , עד לפני כשנה וחצי הייתה אגודה שיתופית, הבעלים היו הקיבוצים, המושבים והרפתנים , לפני כשנה וחצי באה קרן השקעות והציעה הצעה של מיליארד וחצי אלף שקל והיה שם מאבק שזה יהפוך לחברה בסוף. </w:t>
      </w:r>
    </w:p>
    <w:p w14:paraId="22771361" w14:textId="77777777" w:rsidR="000B31DA" w:rsidRPr="000B31DA" w:rsidRDefault="000B31DA" w:rsidP="000B31DA">
      <w:pPr>
        <w:spacing w:line="360" w:lineRule="auto"/>
        <w:ind w:left="720"/>
        <w:jc w:val="both"/>
        <w:rPr>
          <w:rFonts w:ascii="David" w:hAnsi="David" w:cs="David"/>
          <w:rtl/>
        </w:rPr>
      </w:pPr>
      <w:r w:rsidRPr="000B31DA">
        <w:rPr>
          <w:rFonts w:ascii="David" w:hAnsi="David" w:cs="David"/>
          <w:rtl/>
        </w:rPr>
        <w:t xml:space="preserve">השליטה נמכרה ואז אנו רואים ממש את השינוי שקורה בהתאגדויות השותפויות ואז אנו רואים שמה שהיה לפני המון שנים משתנה . </w:t>
      </w:r>
    </w:p>
    <w:p w14:paraId="22771362" w14:textId="77777777" w:rsidR="000B31DA" w:rsidRPr="00C36FD4" w:rsidRDefault="000B31DA" w:rsidP="000B31DA">
      <w:pPr>
        <w:spacing w:line="360" w:lineRule="auto"/>
        <w:jc w:val="both"/>
        <w:rPr>
          <w:rFonts w:ascii="David" w:hAnsi="David" w:cs="David"/>
          <w:b/>
          <w:bCs/>
          <w:rtl/>
        </w:rPr>
      </w:pPr>
      <w:r w:rsidRPr="000B31DA">
        <w:rPr>
          <w:rFonts w:ascii="David" w:hAnsi="David" w:cs="David"/>
          <w:b/>
          <w:bCs/>
          <w:u w:val="single"/>
          <w:rtl/>
        </w:rPr>
        <w:t>בעניין התכלית-</w:t>
      </w:r>
      <w:r w:rsidRPr="000B31DA">
        <w:rPr>
          <w:rFonts w:ascii="David" w:hAnsi="David" w:cs="David"/>
          <w:rtl/>
        </w:rPr>
        <w:t xml:space="preserve"> התכלית העיקרית והעל זה שוויון , עזרה הדדית, ערבות הדדית אבל, להרוויח זה לא מילה גסה, אבל זה לא התכלית החשובה ביותר. </w:t>
      </w:r>
      <w:r w:rsidRPr="00C36FD4">
        <w:rPr>
          <w:rFonts w:ascii="David" w:hAnsi="David" w:cs="David" w:hint="cs"/>
          <w:b/>
          <w:bCs/>
          <w:highlight w:val="yellow"/>
          <w:rtl/>
        </w:rPr>
        <w:t>כ</w:t>
      </w:r>
      <w:r w:rsidRPr="00C36FD4">
        <w:rPr>
          <w:rFonts w:ascii="David" w:hAnsi="David" w:cs="David"/>
          <w:b/>
          <w:bCs/>
          <w:highlight w:val="yellow"/>
          <w:rtl/>
        </w:rPr>
        <w:t>שקם הגוף הזה הוא לא שם לנגד עיניו שהוא רוצה להרוויח כספים אלא התכלית העיקרית הייתה ערבות הדדית ושוויון וזה מראה לנו את ההבדל בין אגודה שיתופית קלאסית לבין חברה ושותפות.</w:t>
      </w:r>
      <w:r w:rsidRPr="00C36FD4">
        <w:rPr>
          <w:rFonts w:ascii="David" w:hAnsi="David" w:cs="David"/>
          <w:b/>
          <w:bCs/>
          <w:rtl/>
        </w:rPr>
        <w:t xml:space="preserve"> </w:t>
      </w:r>
    </w:p>
    <w:p w14:paraId="22771363" w14:textId="77777777" w:rsidR="000B31DA" w:rsidRPr="000B31DA" w:rsidRDefault="000B31DA" w:rsidP="000B31DA">
      <w:pPr>
        <w:spacing w:line="360" w:lineRule="auto"/>
        <w:jc w:val="both"/>
        <w:rPr>
          <w:rFonts w:ascii="David" w:hAnsi="David" w:cs="David"/>
          <w:rtl/>
        </w:rPr>
      </w:pPr>
      <w:r w:rsidRPr="000B31DA">
        <w:rPr>
          <w:rFonts w:ascii="David" w:hAnsi="David" w:cs="David"/>
          <w:b/>
          <w:bCs/>
          <w:u w:val="thick"/>
          <w:rtl/>
        </w:rPr>
        <w:t>האם ישנה אישיות משפטית לתאגיד מסוג אגודה שיתופית  ?</w:t>
      </w:r>
      <w:r w:rsidRPr="000B31DA">
        <w:rPr>
          <w:rFonts w:ascii="David" w:hAnsi="David" w:cs="David"/>
          <w:rtl/>
        </w:rPr>
        <w:t xml:space="preserve"> </w:t>
      </w:r>
    </w:p>
    <w:p w14:paraId="22771364" w14:textId="77777777" w:rsidR="000B31DA" w:rsidRPr="000B31DA" w:rsidRDefault="000B31DA" w:rsidP="000B31DA">
      <w:pPr>
        <w:spacing w:line="360" w:lineRule="auto"/>
        <w:jc w:val="both"/>
        <w:rPr>
          <w:rFonts w:ascii="David" w:hAnsi="David" w:cs="David"/>
          <w:rtl/>
        </w:rPr>
      </w:pPr>
      <w:r w:rsidRPr="000B31DA">
        <w:rPr>
          <w:rFonts w:ascii="David" w:hAnsi="David" w:cs="David"/>
          <w:rtl/>
        </w:rPr>
        <w:t xml:space="preserve">קיימת אישיות משפטית לאגודה שיתופית וכעת יש לבדוק ממתי היא קיימת כלומר ממתי היא נולדת.  כאן בדומה לחברה, אגודה שיתופית נולדת מיום הרישום אצל רשם האגודות השיתופיות. </w:t>
      </w:r>
      <w:r w:rsidRPr="000B31DA">
        <w:rPr>
          <w:rFonts w:ascii="David" w:hAnsi="David" w:cs="David"/>
          <w:b/>
          <w:bCs/>
          <w:u w:val="single"/>
          <w:rtl/>
        </w:rPr>
        <w:t xml:space="preserve">"ללא רישום אין קיום"-  הרישום הוא היוצר. </w:t>
      </w:r>
    </w:p>
    <w:p w14:paraId="22771365" w14:textId="77777777" w:rsidR="005E33DA" w:rsidRPr="0013664F" w:rsidRDefault="005E33DA" w:rsidP="005E33DA">
      <w:pPr>
        <w:spacing w:after="240" w:line="360" w:lineRule="auto"/>
        <w:jc w:val="both"/>
        <w:rPr>
          <w:rFonts w:ascii="David" w:hAnsi="David" w:cs="David"/>
        </w:rPr>
      </w:pPr>
    </w:p>
    <w:p w14:paraId="22771366" w14:textId="77777777" w:rsidR="005E33DA" w:rsidRPr="005E33DA" w:rsidRDefault="000B31DA" w:rsidP="008300DA">
      <w:pPr>
        <w:pStyle w:val="a7"/>
        <w:numPr>
          <w:ilvl w:val="0"/>
          <w:numId w:val="28"/>
        </w:numPr>
        <w:spacing w:line="360" w:lineRule="auto"/>
        <w:ind w:left="0"/>
        <w:jc w:val="both"/>
        <w:rPr>
          <w:rFonts w:ascii="David" w:hAnsi="David" w:cs="David"/>
          <w:b/>
          <w:bCs/>
          <w:i/>
          <w:iCs/>
          <w:sz w:val="32"/>
          <w:szCs w:val="32"/>
          <w:u w:val="single"/>
        </w:rPr>
      </w:pPr>
      <w:r>
        <w:rPr>
          <w:rFonts w:ascii="David" w:hAnsi="David" w:cs="David" w:hint="cs"/>
          <w:b/>
          <w:bCs/>
          <w:i/>
          <w:iCs/>
          <w:sz w:val="32"/>
          <w:szCs w:val="32"/>
          <w:u w:val="single"/>
          <w:rtl/>
        </w:rPr>
        <w:t xml:space="preserve">תאגיד </w:t>
      </w:r>
      <w:r>
        <w:rPr>
          <w:rFonts w:ascii="David" w:hAnsi="David" w:cs="David"/>
          <w:b/>
          <w:bCs/>
          <w:i/>
          <w:iCs/>
          <w:sz w:val="32"/>
          <w:szCs w:val="32"/>
          <w:u w:val="single"/>
          <w:rtl/>
        </w:rPr>
        <w:t>–</w:t>
      </w:r>
      <w:r>
        <w:rPr>
          <w:rFonts w:ascii="David" w:hAnsi="David" w:cs="David" w:hint="cs"/>
          <w:b/>
          <w:bCs/>
          <w:i/>
          <w:iCs/>
          <w:sz w:val="32"/>
          <w:szCs w:val="32"/>
          <w:u w:val="single"/>
          <w:rtl/>
        </w:rPr>
        <w:t xml:space="preserve"> </w:t>
      </w:r>
      <w:r w:rsidR="005E33DA" w:rsidRPr="005E33DA">
        <w:rPr>
          <w:rFonts w:ascii="David" w:hAnsi="David" w:cs="David" w:hint="cs"/>
          <w:b/>
          <w:bCs/>
          <w:i/>
          <w:iCs/>
          <w:sz w:val="32"/>
          <w:szCs w:val="32"/>
          <w:u w:val="single"/>
          <w:rtl/>
        </w:rPr>
        <w:t>עמותה</w:t>
      </w:r>
      <w:r>
        <w:rPr>
          <w:rFonts w:ascii="David" w:hAnsi="David" w:cs="David" w:hint="cs"/>
          <w:b/>
          <w:bCs/>
          <w:i/>
          <w:iCs/>
          <w:sz w:val="32"/>
          <w:szCs w:val="32"/>
          <w:u w:val="single"/>
          <w:rtl/>
        </w:rPr>
        <w:t xml:space="preserve"> (מלכ"ר)</w:t>
      </w:r>
    </w:p>
    <w:p w14:paraId="22771367" w14:textId="77777777" w:rsidR="00172735" w:rsidRPr="00C36FD4" w:rsidRDefault="000B31DA" w:rsidP="00172735">
      <w:pPr>
        <w:spacing w:line="360" w:lineRule="auto"/>
        <w:jc w:val="both"/>
        <w:rPr>
          <w:b/>
          <w:bCs/>
          <w:rtl/>
        </w:rPr>
      </w:pPr>
      <w:r w:rsidRPr="000B31DA">
        <w:rPr>
          <w:rFonts w:ascii="David" w:hAnsi="David" w:cs="David"/>
          <w:rtl/>
        </w:rPr>
        <w:t>"עמותה"  =  מלכ"ר- מוסד ללא כוונת רווח. המונח מלכ"ר לקוח מעולם דיני המס והוא כולל בתוכו גם עמותות, גם רשויות מקומיות (עיריות, מועצות) וגם את המדינה. מלכ"ר הוא מונח יותר רחב ולכן אנו מאמצים "עמותה" ופחות נאמץ את המונח מלכ"ר.</w:t>
      </w:r>
      <w:r>
        <w:rPr>
          <w:rFonts w:hint="cs"/>
          <w:rtl/>
        </w:rPr>
        <w:t xml:space="preserve"> </w:t>
      </w:r>
      <w:r w:rsidR="005E33DA" w:rsidRPr="00B56E15">
        <w:rPr>
          <w:rFonts w:ascii="David" w:hAnsi="David" w:cs="David" w:hint="cs"/>
          <w:rtl/>
        </w:rPr>
        <w:t>כ</w:t>
      </w:r>
      <w:r w:rsidR="005E33DA" w:rsidRPr="00C36FD4">
        <w:rPr>
          <w:rFonts w:ascii="David" w:hAnsi="David" w:cs="David" w:hint="cs"/>
          <w:b/>
          <w:bCs/>
          <w:rtl/>
        </w:rPr>
        <w:t>ל סוגיה שעולה בהקשר לעמותות פונים אל חוק העמותות</w:t>
      </w:r>
      <w:r w:rsidR="005E33DA" w:rsidRPr="00B56E15">
        <w:rPr>
          <w:rFonts w:ascii="David" w:hAnsi="David" w:cs="David" w:hint="cs"/>
          <w:rtl/>
        </w:rPr>
        <w:t>.</w:t>
      </w:r>
      <w:r w:rsidR="005E33DA">
        <w:rPr>
          <w:rFonts w:ascii="David" w:hAnsi="David" w:cs="David" w:hint="cs"/>
          <w:rtl/>
        </w:rPr>
        <w:t xml:space="preserve"> השאלה זה המטרות, למשל האם לעמותה מותר להרוויח? מותר לה להרוויח אבל אסור לה לחלק רווחים</w:t>
      </w:r>
      <w:r w:rsidR="005E33DA" w:rsidRPr="00C36FD4">
        <w:rPr>
          <w:rFonts w:ascii="David" w:hAnsi="David" w:cs="David" w:hint="cs"/>
          <w:b/>
          <w:bCs/>
          <w:rtl/>
        </w:rPr>
        <w:t>. אנחנו כן רוצים שהעמותה תרוויח פשוט לא למטרות של חלוקת רווחים בין המנהלים</w:t>
      </w:r>
      <w:r w:rsidR="005E33DA">
        <w:rPr>
          <w:rFonts w:ascii="David" w:hAnsi="David" w:cs="David" w:hint="cs"/>
          <w:rtl/>
        </w:rPr>
        <w:t xml:space="preserve">. אז מה אנחנו רוצים להשיג בעזרת עמותות? </w:t>
      </w:r>
      <w:r w:rsidR="005E33DA" w:rsidRPr="00C36FD4">
        <w:rPr>
          <w:rFonts w:ascii="David" w:hAnsi="David" w:cs="David" w:hint="cs"/>
          <w:b/>
          <w:bCs/>
          <w:rtl/>
        </w:rPr>
        <w:t>המטרה היא רווחת הציבור.</w:t>
      </w:r>
      <w:r w:rsidR="005E33DA">
        <w:rPr>
          <w:rFonts w:ascii="David" w:hAnsi="David" w:cs="David" w:hint="cs"/>
          <w:rtl/>
        </w:rPr>
        <w:t xml:space="preserve"> איך העמותה מכניסה את הכסף? תרומות, תקצוב, תשלום למען קבלת שירות. </w:t>
      </w:r>
      <w:r w:rsidR="005E33DA" w:rsidRPr="00C36FD4">
        <w:rPr>
          <w:rFonts w:ascii="David" w:hAnsi="David" w:cs="David" w:hint="cs"/>
          <w:b/>
          <w:bCs/>
          <w:highlight w:val="yellow"/>
          <w:rtl/>
        </w:rPr>
        <w:t>בעיקרון כשיש הכנסה יש גם הוצאה, את המשכורות אנחנו מכניסים להוצאות, אם נשאר לאחר ההוצאות פלוס זה רווח העמותה</w:t>
      </w:r>
      <w:r w:rsidR="005E33DA">
        <w:rPr>
          <w:rFonts w:ascii="David" w:hAnsi="David" w:cs="David" w:hint="cs"/>
          <w:rtl/>
        </w:rPr>
        <w:t xml:space="preserve">. למה אם אדם רוצה לקדם מטרה חברתית למה עדיף לו עמותה? כי הרווח לא ממוסה. הבעיה לאורך שנים היא המשכורות </w:t>
      </w:r>
      <w:r w:rsidR="005E33DA">
        <w:rPr>
          <w:rFonts w:ascii="David" w:hAnsi="David" w:cs="David"/>
          <w:rtl/>
        </w:rPr>
        <w:t>–</w:t>
      </w:r>
      <w:r w:rsidR="005E33DA">
        <w:rPr>
          <w:rFonts w:ascii="David" w:hAnsi="David" w:cs="David" w:hint="cs"/>
          <w:rtl/>
        </w:rPr>
        <w:t xml:space="preserve"> בעלי העמותות אומרים רווחים אסור לחלק אבל אף אחד לא קבע שאסור לקבל משכורות וגם לא נקבע שום תקרה אז באו המייסדים ואמרו אנחנו נהפוך את עצמנו גם לעובדים בעמותה ואיזה עובדים? אלו עם המשכורות הכי גבוהות (דירקטור ועוד), ואז הם גם יקבעו את המשכורות. כמובן של המשכורת יש מס אך המשכורות עלולות להגיע לסכומי עתק עד כדי כך שלפעמים אין אפילו רווח לעמותה. לאורך שנים לא היה הסדר חקיקתי, בהתחלה באו וניסו לפנות לתורמים ואמרו טרם התרומה שלכם תבדקו מה קורה בעמותה </w:t>
      </w:r>
      <w:r w:rsidR="005E33DA" w:rsidRPr="00C36FD4">
        <w:rPr>
          <w:rFonts w:ascii="David" w:hAnsi="David" w:cs="David" w:hint="cs"/>
          <w:b/>
          <w:bCs/>
          <w:rtl/>
        </w:rPr>
        <w:t xml:space="preserve">ואז שאלו התורמים איך נדע? בא המחוקק וחייב שבדו"ח הכספי השנתי הפומבי תהיינה חמשת המשכורות הגבוהות ביותר. אחת המטרות הייתה שהמנהלים יתביישו ואולי המשכורות ירדו אבל מה קרה? המשכורות עלו! למה? כי מנהל אחד ראה כמה מנהל אחר עושה בעמותה הסמוכה. </w:t>
      </w:r>
      <w:r w:rsidR="005E33DA" w:rsidRPr="00C36FD4">
        <w:rPr>
          <w:rFonts w:ascii="David" w:hAnsi="David" w:cs="David" w:hint="cs"/>
          <w:b/>
          <w:bCs/>
          <w:highlight w:val="yellow"/>
          <w:rtl/>
        </w:rPr>
        <w:t xml:space="preserve">המחוקק הבין שהוא חייב להתערב חקיקתית ונוצר בשנים האחרונות פתרון חלקי </w:t>
      </w:r>
      <w:r w:rsidR="005E33DA" w:rsidRPr="00C36FD4">
        <w:rPr>
          <w:rFonts w:ascii="David" w:hAnsi="David" w:cs="David"/>
          <w:b/>
          <w:bCs/>
          <w:highlight w:val="yellow"/>
          <w:rtl/>
        </w:rPr>
        <w:t>–</w:t>
      </w:r>
      <w:r w:rsidR="005E33DA" w:rsidRPr="00C36FD4">
        <w:rPr>
          <w:rFonts w:ascii="David" w:hAnsi="David" w:cs="David" w:hint="cs"/>
          <w:b/>
          <w:bCs/>
          <w:highlight w:val="yellow"/>
          <w:rtl/>
        </w:rPr>
        <w:t xml:space="preserve"> הוא חילק את העמותות לשתי קבוצות : מתוקצבות ולא מתוקצבות</w:t>
      </w:r>
      <w:r w:rsidR="005E33DA" w:rsidRPr="00C36FD4">
        <w:rPr>
          <w:rFonts w:ascii="David" w:hAnsi="David" w:cs="David" w:hint="cs"/>
          <w:b/>
          <w:bCs/>
          <w:rtl/>
        </w:rPr>
        <w:t xml:space="preserve"> </w:t>
      </w:r>
      <w:r w:rsidR="005E33DA" w:rsidRPr="00C36FD4">
        <w:rPr>
          <w:rFonts w:ascii="David" w:hAnsi="David" w:cs="David"/>
          <w:b/>
          <w:bCs/>
          <w:rtl/>
        </w:rPr>
        <w:t>–</w:t>
      </w:r>
      <w:r w:rsidR="005E33DA" w:rsidRPr="00C36FD4">
        <w:rPr>
          <w:rFonts w:ascii="David" w:hAnsi="David" w:cs="David" w:hint="cs"/>
          <w:b/>
          <w:bCs/>
          <w:rtl/>
        </w:rPr>
        <w:t xml:space="preserve"> הוא הוסיף קריטריון לתקצוב המדינה וזה גובה המשכורות </w:t>
      </w:r>
      <w:r w:rsidR="005E33DA" w:rsidRPr="00C36FD4">
        <w:rPr>
          <w:rFonts w:ascii="David" w:hAnsi="David" w:cs="David"/>
          <w:b/>
          <w:bCs/>
          <w:rtl/>
        </w:rPr>
        <w:t>–</w:t>
      </w:r>
      <w:r w:rsidR="005E33DA" w:rsidRPr="00C36FD4">
        <w:rPr>
          <w:rFonts w:ascii="David" w:hAnsi="David" w:cs="David" w:hint="cs"/>
          <w:b/>
          <w:bCs/>
          <w:rtl/>
        </w:rPr>
        <w:t xml:space="preserve"> הקריטריון היה שהמשכורת הגבוהה ביותר לא יכולה לעקוף </w:t>
      </w:r>
      <w:r w:rsidR="005E33DA" w:rsidRPr="00C36FD4">
        <w:rPr>
          <w:rFonts w:ascii="David" w:hAnsi="David" w:cs="David" w:hint="cs"/>
          <w:b/>
          <w:bCs/>
          <w:rtl/>
        </w:rPr>
        <w:lastRenderedPageBreak/>
        <w:t>משכורת של מנכ"ל במשרד ממשלתי</w:t>
      </w:r>
      <w:r w:rsidR="005E33DA">
        <w:rPr>
          <w:rFonts w:ascii="David" w:hAnsi="David" w:cs="David" w:hint="cs"/>
          <w:rtl/>
        </w:rPr>
        <w:t xml:space="preserve">. מנכ"ל של משרד ממשלתי בממוצע זה 40,000 ברוטו. </w:t>
      </w:r>
      <w:r w:rsidR="005E33DA" w:rsidRPr="00C36FD4">
        <w:rPr>
          <w:rFonts w:ascii="David" w:hAnsi="David" w:cs="David" w:hint="cs"/>
          <w:b/>
          <w:bCs/>
          <w:highlight w:val="yellow"/>
          <w:rtl/>
        </w:rPr>
        <w:t>לעמותות יש אישיות משפטית נפרדת ועצמאית ובדומה לחברה חייבים להירשם אצל רשם העמותות. העמותה נוצרת ביום רישומה ותקפה עד ליום פירוקה.</w:t>
      </w:r>
      <w:r w:rsidR="005E33DA" w:rsidRPr="00C36FD4">
        <w:rPr>
          <w:rFonts w:ascii="David" w:hAnsi="David" w:cs="David" w:hint="cs"/>
          <w:b/>
          <w:bCs/>
          <w:rtl/>
        </w:rPr>
        <w:t xml:space="preserve"> </w:t>
      </w:r>
    </w:p>
    <w:p w14:paraId="22771368" w14:textId="77777777" w:rsidR="00172735" w:rsidRPr="00172735" w:rsidRDefault="00172735" w:rsidP="00172735">
      <w:pPr>
        <w:spacing w:line="360" w:lineRule="auto"/>
        <w:jc w:val="both"/>
        <w:rPr>
          <w:rtl/>
        </w:rPr>
      </w:pPr>
      <w:r w:rsidRPr="00172735">
        <w:rPr>
          <w:rFonts w:ascii="David" w:hAnsi="David" w:cs="David"/>
          <w:b/>
          <w:bCs/>
          <w:u w:val="thick"/>
          <w:rtl/>
        </w:rPr>
        <w:t>מה דבר החקיקה שמסדיר תאגיד כעמותה ?</w:t>
      </w:r>
      <w:r w:rsidRPr="00172735">
        <w:rPr>
          <w:rFonts w:ascii="David" w:hAnsi="David" w:cs="David"/>
          <w:rtl/>
        </w:rPr>
        <w:t xml:space="preserve">  </w:t>
      </w:r>
    </w:p>
    <w:p w14:paraId="22771369" w14:textId="77777777" w:rsidR="00172735" w:rsidRPr="00C36FD4" w:rsidRDefault="00172735" w:rsidP="00172735">
      <w:pPr>
        <w:spacing w:line="360" w:lineRule="auto"/>
        <w:jc w:val="both"/>
        <w:rPr>
          <w:rFonts w:ascii="David" w:hAnsi="David" w:cs="David"/>
          <w:b/>
          <w:bCs/>
          <w:rtl/>
        </w:rPr>
      </w:pPr>
      <w:r w:rsidRPr="00172735">
        <w:rPr>
          <w:rFonts w:ascii="David" w:hAnsi="David" w:cs="David"/>
          <w:rtl/>
        </w:rPr>
        <w:t xml:space="preserve">החוק שמסביר את התאגיד זה חוק העמותות, </w:t>
      </w:r>
      <w:proofErr w:type="spellStart"/>
      <w:r w:rsidRPr="00172735">
        <w:rPr>
          <w:rFonts w:ascii="David" w:hAnsi="David" w:cs="David"/>
          <w:rtl/>
        </w:rPr>
        <w:t>התש"ם</w:t>
      </w:r>
      <w:proofErr w:type="spellEnd"/>
      <w:r w:rsidRPr="00172735">
        <w:rPr>
          <w:rFonts w:ascii="David" w:hAnsi="David" w:cs="David"/>
          <w:rtl/>
        </w:rPr>
        <w:t xml:space="preserve"> 1980. </w:t>
      </w:r>
      <w:r w:rsidRPr="00172735">
        <w:rPr>
          <w:rFonts w:ascii="David" w:hAnsi="David" w:cs="David"/>
          <w:b/>
          <w:bCs/>
          <w:rtl/>
        </w:rPr>
        <w:t>חוק העמותות נכנס לתוקף ב- 1980, מה היה עד שנת 1980 ?</w:t>
      </w:r>
      <w:r>
        <w:rPr>
          <w:rFonts w:ascii="David" w:hAnsi="David" w:cs="David" w:hint="cs"/>
          <w:rtl/>
        </w:rPr>
        <w:t xml:space="preserve"> </w:t>
      </w:r>
      <w:r w:rsidRPr="00172735">
        <w:rPr>
          <w:rFonts w:ascii="David" w:hAnsi="David" w:cs="David"/>
          <w:rtl/>
        </w:rPr>
        <w:t xml:space="preserve">הייתה פקודה מתקופת הטורקים והיא פקודת האגודות העותומאניות ,וזה היה הדין שהסדיר עמותות עד שנת 1980 ולכן , האגודות שנוצרו לפני שנת 1980 אז היה נהוג שחלק מהשם נשאר "אגודה". שחוקקו את חוק העמותות ב- 1980, ביקשו שיורידו את השם שלהם כאגודה ויקראו לעצמם כעמותה, אבל הם לא רצו לעשות את זה מאחר וזה שם שכל הציבור מכיר בהם כבר ואם ישנו את שמם אז לא יכירו בהם. </w:t>
      </w:r>
      <w:r>
        <w:rPr>
          <w:rFonts w:ascii="David" w:hAnsi="David" w:cs="David" w:hint="cs"/>
          <w:rtl/>
        </w:rPr>
        <w:t xml:space="preserve"> </w:t>
      </w:r>
      <w:r w:rsidRPr="00C36FD4">
        <w:rPr>
          <w:rFonts w:ascii="David" w:hAnsi="David" w:cs="David"/>
          <w:b/>
          <w:bCs/>
          <w:highlight w:val="yellow"/>
          <w:rtl/>
        </w:rPr>
        <w:t xml:space="preserve">הפשרה הייתה שאגודות שקמו אחרי שנת 1980 לא ייקראו בשם "אגודה" אלא ייקראו כבר בהתחלה כ"עמותה". </w:t>
      </w:r>
      <w:r w:rsidRPr="00C36FD4">
        <w:rPr>
          <w:rFonts w:ascii="David" w:hAnsi="David" w:cs="David" w:hint="cs"/>
          <w:b/>
          <w:bCs/>
          <w:highlight w:val="yellow"/>
          <w:rtl/>
        </w:rPr>
        <w:t xml:space="preserve"> </w:t>
      </w:r>
      <w:r w:rsidRPr="00C36FD4">
        <w:rPr>
          <w:rFonts w:ascii="David" w:hAnsi="David" w:cs="David"/>
          <w:b/>
          <w:bCs/>
          <w:highlight w:val="yellow"/>
          <w:rtl/>
        </w:rPr>
        <w:t>אבל על כולם חל חוק העמותות (גם על האגודות שלפני 1980 וגם על אלה שבאו אח"כ).</w:t>
      </w:r>
    </w:p>
    <w:p w14:paraId="2277136A" w14:textId="77777777" w:rsidR="00172735" w:rsidRDefault="00172735" w:rsidP="00172735">
      <w:pPr>
        <w:spacing w:line="360" w:lineRule="auto"/>
        <w:jc w:val="both"/>
        <w:rPr>
          <w:rFonts w:ascii="David" w:hAnsi="David" w:cs="David"/>
          <w:b/>
          <w:bCs/>
          <w:u w:val="thick"/>
          <w:rtl/>
        </w:rPr>
      </w:pPr>
    </w:p>
    <w:p w14:paraId="2277136B" w14:textId="77777777" w:rsidR="00172735" w:rsidRPr="00172735" w:rsidRDefault="00172735" w:rsidP="00172735">
      <w:pPr>
        <w:spacing w:line="360" w:lineRule="auto"/>
        <w:jc w:val="both"/>
        <w:rPr>
          <w:rFonts w:ascii="David" w:hAnsi="David" w:cs="David"/>
          <w:rtl/>
        </w:rPr>
      </w:pPr>
      <w:r w:rsidRPr="00172735">
        <w:rPr>
          <w:rFonts w:ascii="David" w:hAnsi="David" w:cs="David"/>
          <w:b/>
          <w:bCs/>
          <w:u w:val="thick"/>
          <w:rtl/>
        </w:rPr>
        <w:t>מה התכלית של אותו תאגיד כעמותה ? מה התכלית להקמת עמותה? מתי זה יהיה תאגיד המתאים לנו ביותר ?</w:t>
      </w:r>
      <w:r w:rsidRPr="00172735">
        <w:rPr>
          <w:rFonts w:ascii="David" w:hAnsi="David" w:cs="David"/>
          <w:rtl/>
        </w:rPr>
        <w:t xml:space="preserve"> </w:t>
      </w:r>
    </w:p>
    <w:p w14:paraId="2277136C" w14:textId="77777777" w:rsidR="00172735" w:rsidRPr="00C36FD4" w:rsidRDefault="00172735" w:rsidP="00C36FD4">
      <w:pPr>
        <w:spacing w:line="360" w:lineRule="auto"/>
        <w:jc w:val="both"/>
        <w:rPr>
          <w:rFonts w:ascii="David" w:hAnsi="David" w:cs="David"/>
          <w:rtl/>
        </w:rPr>
      </w:pPr>
      <w:r w:rsidRPr="00172735">
        <w:rPr>
          <w:rFonts w:ascii="David" w:hAnsi="David" w:cs="David"/>
          <w:rtl/>
        </w:rPr>
        <w:t>על דרך השלילה- מה אסור בעמותות</w:t>
      </w:r>
      <w:r w:rsidRPr="00C36FD4">
        <w:rPr>
          <w:rFonts w:ascii="David" w:hAnsi="David" w:cs="David"/>
          <w:b/>
          <w:bCs/>
          <w:rtl/>
        </w:rPr>
        <w:t>- האילוץ העיקרי לעניין עמותות, זה שאסור לי לחלק רווחים.</w:t>
      </w:r>
      <w:r w:rsidRPr="00172735">
        <w:rPr>
          <w:rFonts w:ascii="David" w:hAnsi="David" w:cs="David"/>
          <w:rtl/>
        </w:rPr>
        <w:t xml:space="preserve"> </w:t>
      </w:r>
      <w:r>
        <w:rPr>
          <w:rFonts w:ascii="David" w:hAnsi="David" w:cs="David" w:hint="cs"/>
          <w:rtl/>
        </w:rPr>
        <w:t xml:space="preserve"> </w:t>
      </w:r>
      <w:r w:rsidRPr="00172735">
        <w:rPr>
          <w:rFonts w:ascii="David" w:hAnsi="David" w:cs="David"/>
          <w:rtl/>
        </w:rPr>
        <w:t>בעמותה, לא באנו להקים עמותה כדי להרוויח, לא באנו להעשיר את עצמנו. כי אם אני רוצה להעשיר את עצמי אז אני צריך להקים חברה או שותפות. אבל, עמותה זה רק לבוא ולתרום לרווחה של הציבור.</w:t>
      </w:r>
      <w:r>
        <w:rPr>
          <w:rFonts w:ascii="David" w:hAnsi="David" w:cs="David" w:hint="cs"/>
          <w:rtl/>
        </w:rPr>
        <w:t xml:space="preserve"> </w:t>
      </w:r>
      <w:r w:rsidRPr="00172735">
        <w:rPr>
          <w:rFonts w:ascii="David" w:hAnsi="David" w:cs="David"/>
          <w:b/>
          <w:bCs/>
          <w:rtl/>
        </w:rPr>
        <w:t xml:space="preserve">מה התכליות שאם אחת מהן עומדות לנגד עיניכן נשקול להקים עמותה ? </w:t>
      </w:r>
      <w:r w:rsidRPr="00172735">
        <w:rPr>
          <w:rFonts w:ascii="David" w:hAnsi="David" w:cs="David"/>
          <w:rtl/>
        </w:rPr>
        <w:t xml:space="preserve">התרמה , הצדקה, עזרה לנזקקים, בתי תמחוי, הכותרת שהמחוקק נותן זה </w:t>
      </w:r>
      <w:r w:rsidRPr="00C36FD4">
        <w:rPr>
          <w:rFonts w:ascii="David" w:hAnsi="David" w:cs="David"/>
          <w:b/>
          <w:bCs/>
          <w:highlight w:val="yellow"/>
          <w:rtl/>
        </w:rPr>
        <w:t>"</w:t>
      </w:r>
      <w:r w:rsidRPr="00C36FD4">
        <w:rPr>
          <w:rFonts w:ascii="David" w:hAnsi="David" w:cs="David"/>
          <w:b/>
          <w:bCs/>
          <w:highlight w:val="yellow"/>
          <w:u w:val="single"/>
          <w:rtl/>
        </w:rPr>
        <w:t>מטרות ציבוריות"</w:t>
      </w:r>
      <w:r w:rsidRPr="00172735">
        <w:rPr>
          <w:rFonts w:ascii="David" w:hAnsi="David" w:cs="David"/>
          <w:rtl/>
        </w:rPr>
        <w:t xml:space="preserve"> , </w:t>
      </w:r>
      <w:r>
        <w:rPr>
          <w:rFonts w:ascii="David" w:hAnsi="David" w:cs="David" w:hint="cs"/>
          <w:rtl/>
        </w:rPr>
        <w:t xml:space="preserve"> </w:t>
      </w:r>
      <w:r w:rsidRPr="00172735">
        <w:rPr>
          <w:rFonts w:ascii="David" w:hAnsi="David" w:cs="David"/>
          <w:rtl/>
        </w:rPr>
        <w:t>המחוקק קובע כי אם תמלא אחר אחת המטרות שאני המחוקק קורא להם מטרות ציבור</w:t>
      </w:r>
      <w:r w:rsidR="00C36FD4">
        <w:rPr>
          <w:rFonts w:ascii="David" w:hAnsi="David" w:cs="David"/>
          <w:rtl/>
        </w:rPr>
        <w:t xml:space="preserve">יות , אז אני אתן לך " צ'ופר ". </w:t>
      </w:r>
    </w:p>
    <w:p w14:paraId="2277136D" w14:textId="77777777" w:rsidR="00172735" w:rsidRPr="00172735" w:rsidRDefault="00172735" w:rsidP="00172735">
      <w:pPr>
        <w:spacing w:line="360" w:lineRule="auto"/>
        <w:jc w:val="both"/>
        <w:rPr>
          <w:rFonts w:ascii="David" w:hAnsi="David" w:cs="David"/>
          <w:b/>
          <w:bCs/>
          <w:u w:val="thick"/>
          <w:rtl/>
        </w:rPr>
      </w:pPr>
      <w:r w:rsidRPr="00172735">
        <w:rPr>
          <w:rFonts w:ascii="David" w:hAnsi="David" w:cs="David"/>
          <w:b/>
          <w:bCs/>
          <w:u w:val="thick"/>
          <w:rtl/>
        </w:rPr>
        <w:t xml:space="preserve">דוגמאות למטרות ציבוריות: </w:t>
      </w:r>
    </w:p>
    <w:p w14:paraId="2277136E" w14:textId="77777777" w:rsidR="00172735" w:rsidRPr="00172735" w:rsidRDefault="00172735" w:rsidP="008300DA">
      <w:pPr>
        <w:numPr>
          <w:ilvl w:val="0"/>
          <w:numId w:val="87"/>
        </w:numPr>
        <w:spacing w:after="0" w:line="360" w:lineRule="auto"/>
        <w:ind w:left="360"/>
        <w:jc w:val="both"/>
        <w:rPr>
          <w:rFonts w:ascii="David" w:hAnsi="David" w:cs="David"/>
        </w:rPr>
      </w:pPr>
      <w:r w:rsidRPr="00172735">
        <w:rPr>
          <w:rFonts w:ascii="David" w:hAnsi="David" w:cs="David"/>
          <w:rtl/>
        </w:rPr>
        <w:t>מטרה חינוכית/אקדמאית- כאשר אדם רוצה לקדם מחקרים או להעביר חינוך, השכלה. מכללות ואוניברסיטאות רובן מעדיפות להתאגד כעמותה , זו מטרה אקדמאית חינוכית.</w:t>
      </w:r>
    </w:p>
    <w:p w14:paraId="2277136F" w14:textId="77777777" w:rsidR="00172735" w:rsidRPr="00172735" w:rsidRDefault="00172735" w:rsidP="008300DA">
      <w:pPr>
        <w:numPr>
          <w:ilvl w:val="0"/>
          <w:numId w:val="87"/>
        </w:numPr>
        <w:spacing w:after="0" w:line="360" w:lineRule="auto"/>
        <w:ind w:left="360"/>
        <w:jc w:val="both"/>
        <w:rPr>
          <w:rFonts w:ascii="David" w:hAnsi="David" w:cs="David"/>
        </w:rPr>
      </w:pPr>
      <w:r w:rsidRPr="00172735">
        <w:rPr>
          <w:rFonts w:ascii="David" w:hAnsi="David" w:cs="David"/>
          <w:rtl/>
        </w:rPr>
        <w:t>מטרה רפואית- אם אני רוצה לאסוף כספים להקמת ביה"ח, אומרים לי שכדאי לי לעשות את זה באמצעות הקמת עמותה.</w:t>
      </w:r>
    </w:p>
    <w:p w14:paraId="22771370" w14:textId="77777777" w:rsidR="00172735" w:rsidRPr="00172735" w:rsidRDefault="00172735" w:rsidP="008300DA">
      <w:pPr>
        <w:numPr>
          <w:ilvl w:val="0"/>
          <w:numId w:val="87"/>
        </w:numPr>
        <w:spacing w:after="0" w:line="360" w:lineRule="auto"/>
        <w:ind w:left="360"/>
        <w:jc w:val="both"/>
        <w:rPr>
          <w:rFonts w:ascii="David" w:hAnsi="David" w:cs="David"/>
        </w:rPr>
      </w:pPr>
      <w:r w:rsidRPr="00172735">
        <w:rPr>
          <w:rFonts w:ascii="David" w:hAnsi="David" w:cs="David"/>
          <w:rtl/>
        </w:rPr>
        <w:t>מטרה דתית- אני רוצה לאסוף כספים כדי להקים בית כנסת או מקווה.</w:t>
      </w:r>
    </w:p>
    <w:p w14:paraId="22771371" w14:textId="77777777" w:rsidR="00172735" w:rsidRPr="00172735" w:rsidRDefault="00172735" w:rsidP="008300DA">
      <w:pPr>
        <w:numPr>
          <w:ilvl w:val="0"/>
          <w:numId w:val="87"/>
        </w:numPr>
        <w:spacing w:after="0" w:line="360" w:lineRule="auto"/>
        <w:ind w:left="360"/>
        <w:jc w:val="both"/>
        <w:rPr>
          <w:rFonts w:ascii="David" w:hAnsi="David" w:cs="David"/>
        </w:rPr>
      </w:pPr>
      <w:r w:rsidRPr="00172735">
        <w:rPr>
          <w:rFonts w:ascii="David" w:hAnsi="David" w:cs="David"/>
          <w:rtl/>
        </w:rPr>
        <w:t xml:space="preserve">מטרה להצלת חיים- עמותה שפונה לציבור לתרום כספים כדי להציל אנשים . </w:t>
      </w:r>
    </w:p>
    <w:p w14:paraId="22771372" w14:textId="77777777" w:rsidR="00172735" w:rsidRPr="00172735" w:rsidRDefault="00172735" w:rsidP="008300DA">
      <w:pPr>
        <w:numPr>
          <w:ilvl w:val="0"/>
          <w:numId w:val="87"/>
        </w:numPr>
        <w:spacing w:after="0" w:line="360" w:lineRule="auto"/>
        <w:ind w:left="360"/>
        <w:jc w:val="both"/>
        <w:rPr>
          <w:rFonts w:ascii="David" w:hAnsi="David" w:cs="David"/>
          <w:rtl/>
        </w:rPr>
      </w:pPr>
      <w:r w:rsidRPr="00172735">
        <w:rPr>
          <w:rFonts w:ascii="David" w:hAnsi="David" w:cs="David"/>
          <w:rtl/>
        </w:rPr>
        <w:t>עמותות ספורטיביות –אגודות ספורט, גם המטרה הספורטיבית היא מטרה ציבורית שהמחוקק מכיר בה.</w:t>
      </w:r>
    </w:p>
    <w:p w14:paraId="22771373" w14:textId="77777777" w:rsidR="00172735" w:rsidRDefault="00172735" w:rsidP="00172735">
      <w:pPr>
        <w:spacing w:line="360" w:lineRule="auto"/>
        <w:jc w:val="both"/>
        <w:rPr>
          <w:rFonts w:ascii="David" w:hAnsi="David" w:cs="David"/>
          <w:b/>
          <w:bCs/>
          <w:u w:val="thick"/>
          <w:rtl/>
        </w:rPr>
      </w:pPr>
    </w:p>
    <w:p w14:paraId="22771374" w14:textId="77777777" w:rsidR="00172735" w:rsidRPr="00172735" w:rsidRDefault="00172735" w:rsidP="00172735">
      <w:pPr>
        <w:spacing w:line="360" w:lineRule="auto"/>
        <w:jc w:val="both"/>
        <w:rPr>
          <w:rFonts w:ascii="David" w:hAnsi="David" w:cs="David"/>
          <w:b/>
          <w:bCs/>
          <w:u w:val="thick"/>
          <w:rtl/>
        </w:rPr>
      </w:pPr>
      <w:r w:rsidRPr="00172735">
        <w:rPr>
          <w:rFonts w:ascii="David" w:hAnsi="David" w:cs="David"/>
          <w:b/>
          <w:bCs/>
          <w:u w:val="thick"/>
          <w:rtl/>
        </w:rPr>
        <w:t>מה הצ'ופר שהמחוקק נותן לי אם אני "עמותה" ?</w:t>
      </w:r>
    </w:p>
    <w:p w14:paraId="22771375" w14:textId="77777777" w:rsidR="00172735" w:rsidRPr="00172735" w:rsidRDefault="00172735" w:rsidP="00172735">
      <w:pPr>
        <w:spacing w:line="360" w:lineRule="auto"/>
        <w:jc w:val="both"/>
        <w:rPr>
          <w:rFonts w:ascii="David" w:hAnsi="David" w:cs="David"/>
          <w:rtl/>
        </w:rPr>
      </w:pPr>
      <w:r w:rsidRPr="00C36FD4">
        <w:rPr>
          <w:rFonts w:ascii="David" w:hAnsi="David" w:cs="David"/>
          <w:b/>
          <w:bCs/>
          <w:highlight w:val="yellow"/>
          <w:rtl/>
        </w:rPr>
        <w:t>הטבת מס משמעותית</w:t>
      </w:r>
      <w:r w:rsidRPr="00172735">
        <w:rPr>
          <w:rFonts w:ascii="David" w:hAnsi="David" w:cs="David"/>
          <w:rtl/>
        </w:rPr>
        <w:t xml:space="preserve"> ובין היתר המחוקק אומר שאותן עמותות תהינה פטורות מתשלום מס על הרווח שלה. המחוקק אומר שאני גובה מיסים אני בעצם מקים בתי חולים, בתי ספר ועוד מטרות ציבוריות אחרות, ואם את כעמותה מסייעת לי אז אני לא ממסה אותך להבדיל מחברה או משותפות.    העמותה היא מסייעת לי ולכן היא פטורה ממס. </w:t>
      </w:r>
      <w:r w:rsidRPr="00C36FD4">
        <w:rPr>
          <w:rFonts w:ascii="David" w:hAnsi="David" w:cs="David"/>
          <w:b/>
          <w:bCs/>
          <w:highlight w:val="yellow"/>
          <w:rtl/>
        </w:rPr>
        <w:t>קיים הבדל חד שיש להפנימו בין רווח לבין משכורות: רווח- אסור לחלק.       משכורות- אין בעיה לתת.</w:t>
      </w:r>
      <w:r w:rsidRPr="00C36FD4">
        <w:rPr>
          <w:rFonts w:ascii="David" w:hAnsi="David" w:cs="David"/>
          <w:b/>
          <w:bCs/>
          <w:rtl/>
        </w:rPr>
        <w:t xml:space="preserve"> </w:t>
      </w:r>
      <w:r>
        <w:rPr>
          <w:rFonts w:ascii="David" w:hAnsi="David" w:cs="David" w:hint="cs"/>
          <w:rtl/>
        </w:rPr>
        <w:t xml:space="preserve"> </w:t>
      </w:r>
      <w:r w:rsidRPr="00172735">
        <w:rPr>
          <w:rFonts w:ascii="David" w:hAnsi="David" w:cs="David"/>
          <w:b/>
          <w:bCs/>
          <w:rtl/>
        </w:rPr>
        <w:t>דוגמא:</w:t>
      </w:r>
      <w:r w:rsidRPr="00172735">
        <w:rPr>
          <w:rFonts w:ascii="David" w:hAnsi="David" w:cs="David"/>
          <w:rtl/>
        </w:rPr>
        <w:t xml:space="preserve"> במהלך שנה מסוימת הכנסות של עמותה </w:t>
      </w:r>
      <w:r w:rsidRPr="00172735">
        <w:rPr>
          <w:rFonts w:ascii="David" w:hAnsi="David" w:cs="David"/>
        </w:rPr>
        <w:t>X</w:t>
      </w:r>
      <w:r w:rsidRPr="00172735">
        <w:rPr>
          <w:rFonts w:ascii="David" w:hAnsi="David" w:cs="David"/>
          <w:rtl/>
        </w:rPr>
        <w:t xml:space="preserve"> </w:t>
      </w:r>
      <w:r w:rsidRPr="00172735">
        <w:rPr>
          <w:rFonts w:ascii="David" w:hAnsi="David" w:cs="David"/>
        </w:rPr>
        <w:t xml:space="preserve"> </w:t>
      </w:r>
      <w:r w:rsidRPr="00172735">
        <w:rPr>
          <w:rFonts w:ascii="David" w:hAnsi="David" w:cs="David"/>
          <w:rtl/>
        </w:rPr>
        <w:t xml:space="preserve">הוא מיליון ₪ (ההכנסות </w:t>
      </w:r>
      <w:r w:rsidRPr="00172735">
        <w:rPr>
          <w:rFonts w:ascii="David" w:hAnsi="David" w:cs="David"/>
          <w:rtl/>
        </w:rPr>
        <w:lastRenderedPageBreak/>
        <w:t>השנתיות של העמותה) .</w:t>
      </w:r>
      <w:r>
        <w:rPr>
          <w:rFonts w:ascii="David" w:hAnsi="David" w:cs="David" w:hint="cs"/>
          <w:rtl/>
        </w:rPr>
        <w:t xml:space="preserve"> </w:t>
      </w:r>
      <w:r w:rsidRPr="00172735">
        <w:rPr>
          <w:rFonts w:ascii="David" w:hAnsi="David" w:cs="David"/>
          <w:rtl/>
        </w:rPr>
        <w:t xml:space="preserve">מקורות ההכנסה של העמותה היא תרומות, שכר לימוד וכד'. למשל, מכללת נתניה היא עמותה שהיא מלכ"ר שיש לה הכנסות והוצאות כמו משכורות, ציוד וכד', מה נשאר לה בסוף השנה ? הכנסות פחות הוצאות ואז יוצא הרווח, ואז עם הכסף הזה לא מוציאים אותו כרווח למייסדים כי רווח אסור </w:t>
      </w:r>
      <w:r>
        <w:rPr>
          <w:rFonts w:ascii="David" w:hAnsi="David" w:cs="David"/>
          <w:rtl/>
        </w:rPr>
        <w:t xml:space="preserve">לתת, משכורות כן אפשר לקבל. </w:t>
      </w:r>
      <w:r w:rsidRPr="00172735">
        <w:rPr>
          <w:rFonts w:ascii="David" w:hAnsi="David" w:cs="David"/>
          <w:rtl/>
        </w:rPr>
        <w:t xml:space="preserve">הבעיה של המשכורות נפתרה על ידי התיקון של חוק העמותות שיצרו תקרות לשכר. </w:t>
      </w:r>
    </w:p>
    <w:p w14:paraId="22771376" w14:textId="77777777" w:rsidR="00172735" w:rsidRPr="00172735" w:rsidRDefault="00172735" w:rsidP="00172735">
      <w:pPr>
        <w:spacing w:line="360" w:lineRule="auto"/>
        <w:jc w:val="both"/>
        <w:rPr>
          <w:rFonts w:ascii="David" w:hAnsi="David" w:cs="David"/>
          <w:rtl/>
        </w:rPr>
      </w:pPr>
      <w:r w:rsidRPr="00172735">
        <w:rPr>
          <w:rFonts w:ascii="David" w:hAnsi="David" w:cs="David"/>
          <w:b/>
          <w:bCs/>
          <w:u w:val="thick"/>
          <w:rtl/>
        </w:rPr>
        <w:t>האם ישנה אישיות משפטית לתאגיד מסוג עמותה  ?</w:t>
      </w:r>
      <w:r w:rsidRPr="00172735">
        <w:rPr>
          <w:rFonts w:ascii="David" w:hAnsi="David" w:cs="David"/>
          <w:rtl/>
        </w:rPr>
        <w:t xml:space="preserve"> </w:t>
      </w:r>
    </w:p>
    <w:p w14:paraId="22771377" w14:textId="77777777" w:rsidR="00172735" w:rsidRPr="00172735" w:rsidRDefault="00172735" w:rsidP="00172735">
      <w:pPr>
        <w:spacing w:line="360" w:lineRule="auto"/>
        <w:jc w:val="both"/>
        <w:rPr>
          <w:rFonts w:ascii="David" w:hAnsi="David" w:cs="David"/>
          <w:rtl/>
        </w:rPr>
      </w:pPr>
      <w:r w:rsidRPr="00172735">
        <w:rPr>
          <w:rFonts w:ascii="David" w:hAnsi="David" w:cs="David"/>
          <w:rtl/>
        </w:rPr>
        <w:t xml:space="preserve">קיימת אישות משפטית לעמותה וגם פה בדומה לאגודה שיתופית  וחברה. העמותה חייבת להירשם אצל רשם העמותות , </w:t>
      </w:r>
      <w:r w:rsidRPr="00C36FD4">
        <w:rPr>
          <w:rFonts w:ascii="David" w:hAnsi="David" w:cs="David"/>
          <w:b/>
          <w:bCs/>
          <w:highlight w:val="yellow"/>
          <w:rtl/>
        </w:rPr>
        <w:t>"ללא רישום אין קיום".</w:t>
      </w:r>
      <w:r w:rsidRPr="00C36FD4">
        <w:rPr>
          <w:rFonts w:ascii="David" w:hAnsi="David" w:cs="David"/>
          <w:b/>
          <w:bCs/>
          <w:rtl/>
        </w:rPr>
        <w:t xml:space="preserve"> </w:t>
      </w:r>
    </w:p>
    <w:p w14:paraId="22771378" w14:textId="77777777" w:rsidR="005E33DA" w:rsidRDefault="005E33DA" w:rsidP="005E33DA">
      <w:pPr>
        <w:spacing w:line="360" w:lineRule="auto"/>
        <w:jc w:val="both"/>
        <w:rPr>
          <w:rFonts w:ascii="David" w:hAnsi="David" w:cs="David"/>
          <w:rtl/>
        </w:rPr>
      </w:pPr>
    </w:p>
    <w:p w14:paraId="22771379" w14:textId="77777777" w:rsidR="005E33DA" w:rsidRPr="005E33DA" w:rsidRDefault="005E33DA" w:rsidP="008300DA">
      <w:pPr>
        <w:pStyle w:val="a7"/>
        <w:numPr>
          <w:ilvl w:val="0"/>
          <w:numId w:val="28"/>
        </w:numPr>
        <w:spacing w:line="360" w:lineRule="auto"/>
        <w:ind w:left="0"/>
        <w:jc w:val="both"/>
        <w:rPr>
          <w:rFonts w:ascii="David" w:hAnsi="David" w:cs="David"/>
          <w:b/>
          <w:bCs/>
          <w:i/>
          <w:iCs/>
          <w:sz w:val="32"/>
          <w:szCs w:val="32"/>
          <w:u w:val="single"/>
        </w:rPr>
      </w:pPr>
      <w:r w:rsidRPr="005E33DA">
        <w:rPr>
          <w:rFonts w:ascii="David" w:hAnsi="David" w:cs="David" w:hint="cs"/>
          <w:b/>
          <w:bCs/>
          <w:i/>
          <w:iCs/>
          <w:sz w:val="32"/>
          <w:szCs w:val="32"/>
          <w:u w:val="single"/>
          <w:rtl/>
        </w:rPr>
        <w:t>תאגיד סטטוטורי</w:t>
      </w:r>
      <w:r w:rsidR="00172735">
        <w:rPr>
          <w:rFonts w:ascii="David" w:hAnsi="David" w:cs="David" w:hint="cs"/>
          <w:b/>
          <w:bCs/>
          <w:i/>
          <w:iCs/>
          <w:sz w:val="32"/>
          <w:szCs w:val="32"/>
          <w:u w:val="single"/>
          <w:rtl/>
        </w:rPr>
        <w:t xml:space="preserve"> </w:t>
      </w:r>
      <w:r w:rsidR="00172735">
        <w:rPr>
          <w:rFonts w:ascii="David" w:hAnsi="David" w:cs="David"/>
          <w:b/>
          <w:bCs/>
          <w:i/>
          <w:iCs/>
          <w:sz w:val="32"/>
          <w:szCs w:val="32"/>
          <w:u w:val="single"/>
          <w:rtl/>
        </w:rPr>
        <w:t>–</w:t>
      </w:r>
      <w:r w:rsidR="00172735">
        <w:rPr>
          <w:rFonts w:ascii="David" w:hAnsi="David" w:cs="David" w:hint="cs"/>
          <w:b/>
          <w:bCs/>
          <w:i/>
          <w:iCs/>
          <w:sz w:val="32"/>
          <w:szCs w:val="32"/>
          <w:u w:val="single"/>
          <w:rtl/>
        </w:rPr>
        <w:t xml:space="preserve"> תאגיד ע"פ חוק</w:t>
      </w:r>
    </w:p>
    <w:p w14:paraId="2277137A" w14:textId="77777777" w:rsidR="002A0928" w:rsidRDefault="005E33DA" w:rsidP="002A0928">
      <w:pPr>
        <w:spacing w:after="0" w:line="360" w:lineRule="auto"/>
        <w:jc w:val="both"/>
        <w:rPr>
          <w:rFonts w:ascii="David" w:hAnsi="David" w:cs="David"/>
          <w:rtl/>
        </w:rPr>
      </w:pPr>
      <w:r w:rsidRPr="005E33DA">
        <w:rPr>
          <w:rFonts w:ascii="David" w:hAnsi="David" w:cs="David" w:hint="cs"/>
          <w:rtl/>
        </w:rPr>
        <w:t xml:space="preserve">זה </w:t>
      </w:r>
      <w:r w:rsidRPr="00C36FD4">
        <w:rPr>
          <w:rFonts w:ascii="David" w:hAnsi="David" w:cs="David" w:hint="cs"/>
          <w:b/>
          <w:bCs/>
          <w:highlight w:val="yellow"/>
          <w:rtl/>
        </w:rPr>
        <w:t>תאגיד ע"פ חוק ספציפי.</w:t>
      </w:r>
      <w:r w:rsidRPr="005E33DA">
        <w:rPr>
          <w:rFonts w:ascii="David" w:hAnsi="David" w:cs="David" w:hint="cs"/>
          <w:rtl/>
        </w:rPr>
        <w:t xml:space="preserve"> בתאגיד סטטוטורי לכל תאגיד יש חוק ספציפי על שמו שמסביר רק את מה שקשר לאותו תאגיד. כל שאלה שעולה על התאגיד הזה הולכים ישר לחוק הספציפי הזה . למשל הרשות השנייה זה תאגיד סטטוטורי : ערוץ 22, ערוץ 10. עיריות למשל זה תאגיד סטטוטורי והם מוסדרות בחוק ספציפ</w:t>
      </w:r>
      <w:r w:rsidRPr="00C36FD4">
        <w:rPr>
          <w:rFonts w:ascii="David" w:hAnsi="David" w:cs="David" w:hint="cs"/>
          <w:rtl/>
        </w:rPr>
        <w:t>י.</w:t>
      </w:r>
      <w:r w:rsidRPr="00C36FD4">
        <w:rPr>
          <w:rFonts w:ascii="David" w:hAnsi="David" w:cs="David" w:hint="cs"/>
          <w:b/>
          <w:bCs/>
          <w:rtl/>
        </w:rPr>
        <w:t xml:space="preserve"> מה המכנה המשותף, מה הסיבה העיקרית להקמת תאגיד סטטוטורי?</w:t>
      </w:r>
      <w:r w:rsidRPr="005E33DA">
        <w:rPr>
          <w:rFonts w:ascii="David" w:hAnsi="David" w:cs="David" w:hint="cs"/>
          <w:rtl/>
        </w:rPr>
        <w:t xml:space="preserve"> למשל בנק ישראל נועד לפקח ולהסדיר, </w:t>
      </w:r>
      <w:r w:rsidRPr="00C36FD4">
        <w:rPr>
          <w:rFonts w:ascii="David" w:hAnsi="David" w:cs="David" w:hint="cs"/>
          <w:b/>
          <w:bCs/>
          <w:highlight w:val="yellow"/>
          <w:rtl/>
        </w:rPr>
        <w:t>כלומר התאגידים הסטטוטוריים תפקידם העיקרי זה פיקוח והסדרה</w:t>
      </w:r>
      <w:r w:rsidRPr="005E33DA">
        <w:rPr>
          <w:rFonts w:ascii="David" w:hAnsi="David" w:cs="David" w:hint="cs"/>
          <w:rtl/>
        </w:rPr>
        <w:t xml:space="preserve">. למשל בנק ישראל אחד התפקידים המרכזיים שלו זה לבצע פיקוח על הבנקים, הרשות השנייה למשל מפקחת על כל הערוצים. </w:t>
      </w:r>
    </w:p>
    <w:p w14:paraId="2277137B" w14:textId="77777777" w:rsidR="002A0928" w:rsidRDefault="002A0928" w:rsidP="002A0928">
      <w:pPr>
        <w:spacing w:after="0" w:line="360" w:lineRule="auto"/>
        <w:jc w:val="both"/>
        <w:rPr>
          <w:rFonts w:ascii="David" w:hAnsi="David" w:cs="David"/>
          <w:b/>
          <w:bCs/>
          <w:u w:val="single"/>
          <w:rtl/>
        </w:rPr>
      </w:pPr>
    </w:p>
    <w:p w14:paraId="2277137C" w14:textId="77777777" w:rsidR="002A0928" w:rsidRDefault="005E33DA" w:rsidP="002A0928">
      <w:pPr>
        <w:spacing w:after="0" w:line="360" w:lineRule="auto"/>
        <w:jc w:val="both"/>
        <w:rPr>
          <w:rFonts w:ascii="David" w:hAnsi="David" w:cs="David"/>
          <w:rtl/>
        </w:rPr>
      </w:pPr>
      <w:r w:rsidRPr="002A0928">
        <w:rPr>
          <w:rFonts w:ascii="David" w:hAnsi="David" w:cs="David" w:hint="cs"/>
          <w:b/>
          <w:bCs/>
          <w:u w:val="single"/>
          <w:rtl/>
        </w:rPr>
        <w:t>האם לגופים הללו יש ישות משפטית משלהם?</w:t>
      </w:r>
      <w:r w:rsidRPr="005E33DA">
        <w:rPr>
          <w:rFonts w:ascii="David" w:hAnsi="David" w:cs="David" w:hint="cs"/>
          <w:b/>
          <w:bCs/>
          <w:i/>
          <w:iCs/>
          <w:u w:val="single"/>
          <w:rtl/>
        </w:rPr>
        <w:t xml:space="preserve"> </w:t>
      </w:r>
    </w:p>
    <w:p w14:paraId="2277137D" w14:textId="77777777" w:rsidR="00C36FD4" w:rsidRPr="002A0928" w:rsidRDefault="005E33DA" w:rsidP="002A0928">
      <w:pPr>
        <w:spacing w:after="0" w:line="360" w:lineRule="auto"/>
        <w:jc w:val="both"/>
        <w:rPr>
          <w:rFonts w:ascii="David" w:hAnsi="David" w:cs="David"/>
          <w:rtl/>
        </w:rPr>
      </w:pPr>
      <w:r w:rsidRPr="005E33DA">
        <w:rPr>
          <w:rFonts w:ascii="David" w:hAnsi="David" w:cs="David" w:hint="cs"/>
          <w:rtl/>
        </w:rPr>
        <w:t xml:space="preserve">החוק מכיר בתאגידים סטטוטוריים כבעלי ישות משפטית נפרדת. מתי </w:t>
      </w:r>
      <w:r w:rsidRPr="002A0928">
        <w:rPr>
          <w:rFonts w:ascii="David" w:hAnsi="David" w:cs="David" w:hint="cs"/>
          <w:b/>
          <w:bCs/>
          <w:highlight w:val="yellow"/>
          <w:rtl/>
        </w:rPr>
        <w:t>הישות המשפטית נוצרת? מיום פרסום החוק ברשומות</w:t>
      </w:r>
      <w:r w:rsidRPr="005E33DA">
        <w:rPr>
          <w:rFonts w:ascii="David" w:hAnsi="David" w:cs="David" w:hint="cs"/>
          <w:rtl/>
        </w:rPr>
        <w:t xml:space="preserve">, למה פה לא צריך רישום אלא פרסום? מפני שמטרת המרשמים שיהיו פומביים. </w:t>
      </w:r>
      <w:r w:rsidRPr="002A0928">
        <w:rPr>
          <w:rFonts w:ascii="David" w:hAnsi="David" w:cs="David" w:hint="cs"/>
          <w:b/>
          <w:bCs/>
          <w:highlight w:val="yellow"/>
          <w:u w:val="single"/>
          <w:rtl/>
        </w:rPr>
        <w:t>הישות המשפטית תהיה עד ליום פירוק התאגיד ולא עד ליום ביטול החוק!</w:t>
      </w:r>
    </w:p>
    <w:p w14:paraId="2277137E" w14:textId="77777777" w:rsidR="002A0928" w:rsidRDefault="002A0928" w:rsidP="002A0928">
      <w:pPr>
        <w:spacing w:after="0" w:line="360" w:lineRule="auto"/>
        <w:jc w:val="both"/>
        <w:rPr>
          <w:rFonts w:ascii="David" w:hAnsi="David" w:cs="David"/>
          <w:b/>
          <w:bCs/>
          <w:u w:val="thick"/>
          <w:rtl/>
        </w:rPr>
      </w:pPr>
    </w:p>
    <w:p w14:paraId="2277137F" w14:textId="77777777" w:rsidR="00172735" w:rsidRPr="00172735" w:rsidRDefault="00172735" w:rsidP="002A0928">
      <w:pPr>
        <w:spacing w:after="0" w:line="360" w:lineRule="auto"/>
        <w:jc w:val="both"/>
        <w:rPr>
          <w:rFonts w:ascii="David" w:hAnsi="David" w:cs="David"/>
          <w:rtl/>
        </w:rPr>
      </w:pPr>
      <w:r w:rsidRPr="00172735">
        <w:rPr>
          <w:rFonts w:ascii="David" w:hAnsi="David" w:cs="David"/>
          <w:b/>
          <w:bCs/>
          <w:u w:val="thick"/>
          <w:rtl/>
        </w:rPr>
        <w:t>מה דבר החקיקה שמסדיר תאגיד סטטוטורי ?</w:t>
      </w:r>
      <w:r w:rsidRPr="00172735">
        <w:rPr>
          <w:rFonts w:ascii="David" w:hAnsi="David" w:cs="David"/>
          <w:rtl/>
        </w:rPr>
        <w:t xml:space="preserve">  </w:t>
      </w:r>
    </w:p>
    <w:p w14:paraId="22771380" w14:textId="77777777" w:rsidR="00172735" w:rsidRPr="00172735" w:rsidRDefault="00172735" w:rsidP="002A0928">
      <w:pPr>
        <w:spacing w:after="0" w:line="360" w:lineRule="auto"/>
        <w:jc w:val="both"/>
        <w:rPr>
          <w:rFonts w:ascii="David" w:hAnsi="David" w:cs="David"/>
          <w:rtl/>
        </w:rPr>
      </w:pPr>
      <w:r w:rsidRPr="00172735">
        <w:rPr>
          <w:rFonts w:ascii="David" w:hAnsi="David" w:cs="David"/>
          <w:rtl/>
        </w:rPr>
        <w:t>אלה תאגידים שהוקמו ע"פ חוק מיוחד על שמם, חוק ספציפי על שמם . חוק מיוחד על שמו המסדיר אותו, פונים לחוק על שם אותו תאגיד.</w:t>
      </w:r>
    </w:p>
    <w:p w14:paraId="22771381" w14:textId="77777777" w:rsidR="002A0928" w:rsidRDefault="002A0928" w:rsidP="002A0928">
      <w:pPr>
        <w:spacing w:after="0" w:line="360" w:lineRule="auto"/>
        <w:jc w:val="both"/>
        <w:rPr>
          <w:rFonts w:ascii="David" w:hAnsi="David" w:cs="David"/>
          <w:b/>
          <w:bCs/>
          <w:u w:val="single"/>
          <w:rtl/>
        </w:rPr>
      </w:pPr>
    </w:p>
    <w:p w14:paraId="22771382" w14:textId="77777777" w:rsidR="00172735" w:rsidRPr="00172735" w:rsidRDefault="00172735" w:rsidP="002A0928">
      <w:pPr>
        <w:spacing w:after="0" w:line="360" w:lineRule="auto"/>
        <w:jc w:val="both"/>
        <w:rPr>
          <w:rFonts w:ascii="David" w:hAnsi="David" w:cs="David"/>
          <w:b/>
          <w:bCs/>
          <w:u w:val="single"/>
          <w:rtl/>
        </w:rPr>
      </w:pPr>
      <w:r w:rsidRPr="00172735">
        <w:rPr>
          <w:rFonts w:ascii="David" w:hAnsi="David" w:cs="David"/>
          <w:b/>
          <w:bCs/>
          <w:u w:val="single"/>
          <w:rtl/>
        </w:rPr>
        <w:t xml:space="preserve">דוגמאות לתאגידים </w:t>
      </w:r>
      <w:proofErr w:type="spellStart"/>
      <w:r w:rsidRPr="00172735">
        <w:rPr>
          <w:rFonts w:ascii="David" w:hAnsi="David" w:cs="David"/>
          <w:b/>
          <w:bCs/>
          <w:u w:val="single"/>
          <w:rtl/>
        </w:rPr>
        <w:t>סטטוטורים</w:t>
      </w:r>
      <w:proofErr w:type="spellEnd"/>
      <w:r w:rsidRPr="00172735">
        <w:rPr>
          <w:rFonts w:ascii="David" w:hAnsi="David" w:cs="David"/>
          <w:b/>
          <w:bCs/>
          <w:u w:val="single"/>
          <w:rtl/>
        </w:rPr>
        <w:t xml:space="preserve">– </w:t>
      </w:r>
    </w:p>
    <w:p w14:paraId="22771383" w14:textId="77777777" w:rsidR="00172735" w:rsidRPr="00172735" w:rsidRDefault="00172735" w:rsidP="002A0928">
      <w:pPr>
        <w:numPr>
          <w:ilvl w:val="0"/>
          <w:numId w:val="88"/>
        </w:numPr>
        <w:spacing w:after="0" w:line="360" w:lineRule="auto"/>
        <w:ind w:left="0"/>
        <w:jc w:val="both"/>
        <w:rPr>
          <w:rFonts w:ascii="David" w:hAnsi="David" w:cs="David"/>
          <w:rtl/>
        </w:rPr>
      </w:pPr>
      <w:r w:rsidRPr="00172735">
        <w:rPr>
          <w:rFonts w:ascii="David" w:hAnsi="David" w:cs="David"/>
          <w:rtl/>
        </w:rPr>
        <w:t xml:space="preserve">בנק ישראל - תאגיד סטטוטורי כי יש חוק על שם בנק ישראל. הולכים אל חוק ספציפי כאמור.  </w:t>
      </w:r>
    </w:p>
    <w:p w14:paraId="22771384" w14:textId="77777777" w:rsidR="00172735" w:rsidRPr="00172735" w:rsidRDefault="00172735" w:rsidP="002A0928">
      <w:pPr>
        <w:numPr>
          <w:ilvl w:val="0"/>
          <w:numId w:val="88"/>
        </w:numPr>
        <w:spacing w:after="0" w:line="360" w:lineRule="auto"/>
        <w:ind w:left="0"/>
        <w:jc w:val="both"/>
        <w:rPr>
          <w:rFonts w:ascii="David" w:hAnsi="David" w:cs="David"/>
        </w:rPr>
      </w:pPr>
      <w:r w:rsidRPr="00172735">
        <w:rPr>
          <w:rFonts w:ascii="David" w:hAnsi="David" w:cs="David"/>
          <w:rtl/>
        </w:rPr>
        <w:t>ביטוח לאומי- חוק המוסד לביטוח לאומי</w:t>
      </w:r>
    </w:p>
    <w:p w14:paraId="22771385" w14:textId="77777777" w:rsidR="00172735" w:rsidRPr="00172735" w:rsidRDefault="00172735" w:rsidP="002A0928">
      <w:pPr>
        <w:numPr>
          <w:ilvl w:val="0"/>
          <w:numId w:val="88"/>
        </w:numPr>
        <w:spacing w:after="0" w:line="360" w:lineRule="auto"/>
        <w:ind w:left="0"/>
        <w:jc w:val="both"/>
        <w:rPr>
          <w:rFonts w:ascii="David" w:hAnsi="David" w:cs="David"/>
        </w:rPr>
      </w:pPr>
      <w:r w:rsidRPr="00172735">
        <w:rPr>
          <w:rFonts w:ascii="David" w:hAnsi="David" w:cs="David"/>
          <w:rtl/>
        </w:rPr>
        <w:t>שדות התעופה- חוק רשות שדות התעופה</w:t>
      </w:r>
    </w:p>
    <w:p w14:paraId="22771386" w14:textId="77777777" w:rsidR="00172735" w:rsidRPr="00172735" w:rsidRDefault="00172735" w:rsidP="002A0928">
      <w:pPr>
        <w:numPr>
          <w:ilvl w:val="0"/>
          <w:numId w:val="88"/>
        </w:numPr>
        <w:spacing w:after="0" w:line="360" w:lineRule="auto"/>
        <w:ind w:left="0"/>
        <w:jc w:val="both"/>
        <w:rPr>
          <w:rFonts w:ascii="David" w:hAnsi="David" w:cs="David"/>
        </w:rPr>
      </w:pPr>
      <w:r w:rsidRPr="00172735">
        <w:rPr>
          <w:rFonts w:ascii="David" w:hAnsi="David" w:cs="David"/>
          <w:rtl/>
        </w:rPr>
        <w:t>חוק רשות השידור</w:t>
      </w:r>
    </w:p>
    <w:p w14:paraId="22771387" w14:textId="77777777" w:rsidR="00172735" w:rsidRPr="00172735" w:rsidRDefault="00172735" w:rsidP="002A0928">
      <w:pPr>
        <w:numPr>
          <w:ilvl w:val="0"/>
          <w:numId w:val="88"/>
        </w:numPr>
        <w:spacing w:after="0" w:line="360" w:lineRule="auto"/>
        <w:ind w:left="0"/>
        <w:jc w:val="both"/>
        <w:rPr>
          <w:rFonts w:ascii="David" w:hAnsi="David" w:cs="David"/>
        </w:rPr>
      </w:pPr>
      <w:r w:rsidRPr="00172735">
        <w:rPr>
          <w:rFonts w:ascii="David" w:hAnsi="David" w:cs="David"/>
          <w:rtl/>
        </w:rPr>
        <w:t xml:space="preserve">חוק הרשות השנייה לרדיו ולטלוויזיה (הכוונה היא למפקח, </w:t>
      </w:r>
      <w:proofErr w:type="spellStart"/>
      <w:r w:rsidRPr="00172735">
        <w:rPr>
          <w:rFonts w:ascii="David" w:hAnsi="David" w:cs="David"/>
          <w:rtl/>
        </w:rPr>
        <w:t>ללגלוטור</w:t>
      </w:r>
      <w:proofErr w:type="spellEnd"/>
      <w:r w:rsidRPr="00172735">
        <w:rPr>
          <w:rFonts w:ascii="David" w:hAnsi="David" w:cs="David"/>
          <w:rtl/>
        </w:rPr>
        <w:t>)</w:t>
      </w:r>
    </w:p>
    <w:p w14:paraId="22771388" w14:textId="77777777" w:rsidR="00172735" w:rsidRPr="00172735" w:rsidRDefault="00172735" w:rsidP="008300DA">
      <w:pPr>
        <w:numPr>
          <w:ilvl w:val="0"/>
          <w:numId w:val="88"/>
        </w:numPr>
        <w:spacing w:after="0" w:line="360" w:lineRule="auto"/>
        <w:ind w:left="0"/>
        <w:jc w:val="both"/>
        <w:rPr>
          <w:rFonts w:ascii="David" w:hAnsi="David" w:cs="David"/>
        </w:rPr>
      </w:pPr>
      <w:r w:rsidRPr="00172735">
        <w:rPr>
          <w:rFonts w:ascii="David" w:hAnsi="David" w:cs="David"/>
          <w:rtl/>
        </w:rPr>
        <w:t>הרשות להגנת הטבע</w:t>
      </w:r>
    </w:p>
    <w:p w14:paraId="22771389" w14:textId="77777777" w:rsidR="00172735" w:rsidRPr="00172735" w:rsidRDefault="00172735" w:rsidP="008300DA">
      <w:pPr>
        <w:numPr>
          <w:ilvl w:val="0"/>
          <w:numId w:val="88"/>
        </w:numPr>
        <w:spacing w:after="0" w:line="360" w:lineRule="auto"/>
        <w:ind w:left="0"/>
        <w:jc w:val="both"/>
        <w:rPr>
          <w:rFonts w:ascii="David" w:hAnsi="David" w:cs="David"/>
        </w:rPr>
      </w:pPr>
      <w:r w:rsidRPr="00172735">
        <w:rPr>
          <w:rFonts w:ascii="David" w:hAnsi="David" w:cs="David"/>
          <w:rtl/>
        </w:rPr>
        <w:t>לשכת עורכי הדין</w:t>
      </w:r>
    </w:p>
    <w:p w14:paraId="2277138A" w14:textId="77777777" w:rsidR="00172735" w:rsidRPr="00172735" w:rsidRDefault="00172735" w:rsidP="008300DA">
      <w:pPr>
        <w:numPr>
          <w:ilvl w:val="0"/>
          <w:numId w:val="88"/>
        </w:numPr>
        <w:spacing w:after="0" w:line="360" w:lineRule="auto"/>
        <w:ind w:left="0"/>
        <w:jc w:val="both"/>
        <w:rPr>
          <w:rFonts w:ascii="David" w:hAnsi="David" w:cs="David"/>
          <w:rtl/>
        </w:rPr>
      </w:pPr>
      <w:r w:rsidRPr="00172735">
        <w:rPr>
          <w:rFonts w:ascii="David" w:hAnsi="David" w:cs="David"/>
          <w:rtl/>
        </w:rPr>
        <w:t xml:space="preserve">לשכת רואי החשבון </w:t>
      </w:r>
    </w:p>
    <w:p w14:paraId="2277138B" w14:textId="77777777" w:rsidR="00172735" w:rsidRPr="00172735" w:rsidRDefault="00172735" w:rsidP="00172735">
      <w:pPr>
        <w:spacing w:line="360" w:lineRule="auto"/>
        <w:jc w:val="both"/>
        <w:rPr>
          <w:rFonts w:ascii="David" w:hAnsi="David" w:cs="David"/>
          <w:rtl/>
        </w:rPr>
      </w:pPr>
      <w:r w:rsidRPr="00172735">
        <w:rPr>
          <w:rFonts w:ascii="David" w:hAnsi="David" w:cs="David"/>
          <w:rtl/>
        </w:rPr>
        <w:t xml:space="preserve">בד"כ רשות זה או תאגיד או תאגיד סטטוטורי , כי המטרה היא לא למקסם רווחים. תאגידים סטטוטוריים הם המפקחים. </w:t>
      </w:r>
    </w:p>
    <w:p w14:paraId="2277138C" w14:textId="77777777" w:rsidR="00172735" w:rsidRPr="00172735" w:rsidRDefault="00172735" w:rsidP="00172735">
      <w:pPr>
        <w:spacing w:line="360" w:lineRule="auto"/>
        <w:jc w:val="both"/>
        <w:rPr>
          <w:rFonts w:ascii="David" w:hAnsi="David" w:cs="David"/>
          <w:rtl/>
        </w:rPr>
      </w:pPr>
    </w:p>
    <w:p w14:paraId="2277138D" w14:textId="77777777" w:rsidR="00172735" w:rsidRPr="00172735" w:rsidRDefault="00172735" w:rsidP="00172735">
      <w:pPr>
        <w:spacing w:line="360" w:lineRule="auto"/>
        <w:jc w:val="both"/>
        <w:rPr>
          <w:rFonts w:ascii="David" w:hAnsi="David" w:cs="David"/>
          <w:rtl/>
        </w:rPr>
      </w:pPr>
      <w:r w:rsidRPr="00172735">
        <w:rPr>
          <w:rFonts w:ascii="David" w:hAnsi="David" w:cs="David"/>
          <w:b/>
          <w:bCs/>
          <w:u w:val="thick"/>
          <w:rtl/>
        </w:rPr>
        <w:lastRenderedPageBreak/>
        <w:t xml:space="preserve">מה התכלית של תאגיד סטטוטורי ? מה התכלית להקמת תאגיד סטטוטורי? </w:t>
      </w:r>
    </w:p>
    <w:p w14:paraId="2277138E" w14:textId="77777777" w:rsidR="00172735" w:rsidRPr="00172735" w:rsidRDefault="00172735" w:rsidP="00172735">
      <w:pPr>
        <w:spacing w:line="360" w:lineRule="auto"/>
        <w:jc w:val="both"/>
        <w:rPr>
          <w:rFonts w:ascii="David" w:hAnsi="David" w:cs="David"/>
          <w:rtl/>
        </w:rPr>
      </w:pPr>
      <w:r w:rsidRPr="00172735">
        <w:rPr>
          <w:rFonts w:ascii="David" w:hAnsi="David" w:cs="David"/>
          <w:rtl/>
        </w:rPr>
        <w:t xml:space="preserve">מה היסוד העיקרי שמשתף את כל התאגידים הסטטוטוריים?  המטרה: </w:t>
      </w:r>
    </w:p>
    <w:p w14:paraId="2277138F" w14:textId="77777777" w:rsidR="00172735" w:rsidRPr="00172735" w:rsidRDefault="00172735" w:rsidP="00172735">
      <w:pPr>
        <w:spacing w:line="360" w:lineRule="auto"/>
        <w:jc w:val="both"/>
        <w:rPr>
          <w:rFonts w:ascii="David" w:hAnsi="David" w:cs="David"/>
          <w:rtl/>
        </w:rPr>
      </w:pPr>
      <w:r w:rsidRPr="00172735">
        <w:rPr>
          <w:rFonts w:ascii="David" w:hAnsi="David" w:cs="David"/>
          <w:b/>
          <w:bCs/>
          <w:u w:val="single"/>
          <w:rtl/>
        </w:rPr>
        <w:t>על דרך השלילה-</w:t>
      </w:r>
      <w:r w:rsidRPr="00172735">
        <w:rPr>
          <w:rFonts w:ascii="David" w:hAnsi="David" w:cs="David"/>
          <w:rtl/>
        </w:rPr>
        <w:t xml:space="preserve"> הגופים האלה לא נועדו למקסם רווח, זה לא הייעוד שלהם למרות שאולי יהיה להם רווחים.  אלא המטרה היא לתת תמיכה , יציבות . </w:t>
      </w:r>
    </w:p>
    <w:p w14:paraId="22771390" w14:textId="77777777" w:rsidR="00172735" w:rsidRPr="00172735" w:rsidRDefault="00172735" w:rsidP="00172735">
      <w:pPr>
        <w:spacing w:line="360" w:lineRule="auto"/>
        <w:jc w:val="both"/>
        <w:rPr>
          <w:rFonts w:ascii="David" w:hAnsi="David" w:cs="David"/>
          <w:rtl/>
        </w:rPr>
      </w:pPr>
      <w:r w:rsidRPr="00172735">
        <w:rPr>
          <w:rFonts w:ascii="David" w:hAnsi="David" w:cs="David"/>
          <w:b/>
          <w:bCs/>
          <w:u w:val="single"/>
          <w:rtl/>
        </w:rPr>
        <w:t>על דרך החיוב</w:t>
      </w:r>
      <w:r w:rsidRPr="00172735">
        <w:rPr>
          <w:rFonts w:ascii="David" w:hAnsi="David" w:cs="David"/>
          <w:b/>
          <w:bCs/>
          <w:rtl/>
        </w:rPr>
        <w:t>-</w:t>
      </w:r>
      <w:r w:rsidRPr="00172735">
        <w:rPr>
          <w:rFonts w:ascii="David" w:hAnsi="David" w:cs="David"/>
          <w:rtl/>
        </w:rPr>
        <w:t xml:space="preserve"> המטרה של רוב הגופים הסטטוטוריים זה מנגנון של סדר, פיקוח, רגולציה. אנו לא נפריט תאגיד סטטוטוריים בשונה מחברות ממשלתיות .  התכלית היא לא עסקית, אין מקסום רווחים אלא </w:t>
      </w:r>
      <w:r w:rsidRPr="002A0928">
        <w:rPr>
          <w:rFonts w:ascii="David" w:hAnsi="David" w:cs="David"/>
          <w:b/>
          <w:bCs/>
          <w:rtl/>
        </w:rPr>
        <w:t>התכלית היא לבקרה, פיתוח, רגולציה.</w:t>
      </w:r>
    </w:p>
    <w:p w14:paraId="22771391" w14:textId="77777777" w:rsidR="005E33DA" w:rsidRPr="005E33DA" w:rsidRDefault="005E33DA" w:rsidP="005E33DA">
      <w:pPr>
        <w:spacing w:line="360" w:lineRule="auto"/>
        <w:jc w:val="both"/>
        <w:rPr>
          <w:rFonts w:ascii="David" w:hAnsi="David" w:cs="David"/>
          <w:rtl/>
        </w:rPr>
      </w:pPr>
    </w:p>
    <w:p w14:paraId="22771392" w14:textId="77777777" w:rsidR="005E33DA" w:rsidRPr="005E33DA" w:rsidRDefault="005E33DA" w:rsidP="008300DA">
      <w:pPr>
        <w:pStyle w:val="a7"/>
        <w:numPr>
          <w:ilvl w:val="0"/>
          <w:numId w:val="28"/>
        </w:numPr>
        <w:spacing w:line="360" w:lineRule="auto"/>
        <w:ind w:left="0"/>
        <w:jc w:val="both"/>
        <w:rPr>
          <w:rFonts w:ascii="David" w:hAnsi="David" w:cs="David"/>
          <w:b/>
          <w:bCs/>
          <w:i/>
          <w:iCs/>
          <w:sz w:val="32"/>
          <w:szCs w:val="32"/>
          <w:u w:val="single"/>
          <w:rtl/>
        </w:rPr>
      </w:pPr>
      <w:r w:rsidRPr="005E33DA">
        <w:rPr>
          <w:rFonts w:ascii="David" w:hAnsi="David" w:cs="David"/>
          <w:noProof/>
          <w:rtl/>
        </w:rPr>
        <mc:AlternateContent>
          <mc:Choice Requires="wps">
            <w:drawing>
              <wp:anchor distT="45720" distB="45720" distL="114300" distR="114300" simplePos="0" relativeHeight="251729920" behindDoc="0" locked="0" layoutInCell="1" allowOverlap="1" wp14:anchorId="22771963" wp14:editId="22771964">
                <wp:simplePos x="0" y="0"/>
                <wp:positionH relativeFrom="column">
                  <wp:posOffset>-165009</wp:posOffset>
                </wp:positionH>
                <wp:positionV relativeFrom="paragraph">
                  <wp:posOffset>355600</wp:posOffset>
                </wp:positionV>
                <wp:extent cx="5476240" cy="1393825"/>
                <wp:effectExtent l="19050" t="19050" r="10160" b="15875"/>
                <wp:wrapSquare wrapText="bothSides"/>
                <wp:docPr id="19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76240" cy="1393825"/>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9BE" w14:textId="77777777" w:rsidR="003F0F76" w:rsidRPr="005E33DA" w:rsidRDefault="003F0F76" w:rsidP="005E33DA">
                            <w:pPr>
                              <w:pStyle w:val="p000"/>
                              <w:bidi/>
                              <w:spacing w:before="72" w:beforeAutospacing="0" w:after="0" w:afterAutospacing="0"/>
                              <w:ind w:right="1134"/>
                              <w:rPr>
                                <w:color w:val="000000"/>
                                <w:sz w:val="22"/>
                                <w:szCs w:val="22"/>
                              </w:rPr>
                            </w:pPr>
                            <w:r w:rsidRPr="005E33DA">
                              <w:rPr>
                                <w:rStyle w:val="big-number"/>
                                <w:rFonts w:ascii="Time New Roman" w:hAnsi="Time New Roman" w:hint="cs"/>
                                <w:b/>
                                <w:bCs/>
                                <w:color w:val="008000"/>
                                <w:sz w:val="22"/>
                                <w:szCs w:val="22"/>
                                <w:rtl/>
                              </w:rPr>
                              <w:t xml:space="preserve">ס' 4 לחוק החברות הממשלתיות - </w:t>
                            </w:r>
                            <w:r w:rsidRPr="005E33DA">
                              <w:rPr>
                                <w:rStyle w:val="big-number"/>
                                <w:rFonts w:ascii="Time New Roman" w:hAnsi="Time New Roman"/>
                                <w:b/>
                                <w:bCs/>
                                <w:color w:val="008000"/>
                                <w:sz w:val="22"/>
                                <w:szCs w:val="22"/>
                                <w:rtl/>
                              </w:rPr>
                              <w:t>קווי פעולה של חברה ממשלתית</w:t>
                            </w:r>
                          </w:p>
                          <w:p w14:paraId="227719BF" w14:textId="77777777" w:rsidR="003F0F76" w:rsidRPr="005E33DA" w:rsidRDefault="003F0F76" w:rsidP="005E33DA">
                            <w:pPr>
                              <w:pStyle w:val="p000"/>
                              <w:bidi/>
                              <w:spacing w:before="72" w:beforeAutospacing="0" w:after="0" w:afterAutospacing="0"/>
                              <w:ind w:right="1134"/>
                              <w:jc w:val="both"/>
                              <w:rPr>
                                <w:color w:val="000000"/>
                                <w:sz w:val="22"/>
                                <w:szCs w:val="22"/>
                                <w:rtl/>
                              </w:rPr>
                            </w:pPr>
                            <w:r w:rsidRPr="005E33DA">
                              <w:rPr>
                                <w:rStyle w:val="default"/>
                                <w:rFonts w:ascii="FrankRuehl" w:hAnsi="FrankRuehl" w:cs="FrankRuehl"/>
                                <w:color w:val="000000"/>
                                <w:sz w:val="22"/>
                                <w:szCs w:val="22"/>
                                <w:rtl/>
                              </w:rPr>
                              <w:t>(א) </w:t>
                            </w:r>
                            <w:r w:rsidRPr="005E33DA">
                              <w:rPr>
                                <w:rStyle w:val="apple-converted-space"/>
                                <w:rFonts w:ascii="FrankRuehl" w:hAnsi="FrankRuehl" w:cs="FrankRuehl"/>
                                <w:color w:val="000000"/>
                                <w:sz w:val="22"/>
                                <w:szCs w:val="22"/>
                                <w:rtl/>
                              </w:rPr>
                              <w:t> </w:t>
                            </w:r>
                            <w:r w:rsidRPr="005E33DA">
                              <w:rPr>
                                <w:rStyle w:val="default"/>
                                <w:rFonts w:ascii="FrankRuehl" w:hAnsi="FrankRuehl" w:cs="FrankRuehl"/>
                                <w:color w:val="000000"/>
                                <w:sz w:val="22"/>
                                <w:szCs w:val="22"/>
                                <w:rtl/>
                              </w:rPr>
                              <w:t xml:space="preserve">חברה ממשלתית תפעל לפי השיקולים העסקיים שעל פיהם נוהגת לפעול חברה לא-ממשלתית, זולת אם קבעה לה הממשלה, באישור הועדה, שיקולי פעולה אחרים; </w:t>
                            </w:r>
                            <w:r w:rsidRPr="002A0928">
                              <w:rPr>
                                <w:rStyle w:val="default"/>
                                <w:rFonts w:ascii="FrankRuehl" w:hAnsi="FrankRuehl" w:cs="FrankRuehl"/>
                                <w:b/>
                                <w:bCs/>
                                <w:color w:val="000000"/>
                                <w:sz w:val="22"/>
                                <w:szCs w:val="22"/>
                                <w:u w:val="single"/>
                                <w:rtl/>
                              </w:rPr>
                              <w:t>הוראה זו לא תחול על חברה ממשלתית שמסמכי היסוד שלה אוסרים חלוקת רווחים.</w:t>
                            </w:r>
                          </w:p>
                          <w:p w14:paraId="227719C0" w14:textId="77777777" w:rsidR="003F0F76" w:rsidRPr="005E33DA" w:rsidRDefault="003F0F76" w:rsidP="005E33DA">
                            <w:pPr>
                              <w:pStyle w:val="p000"/>
                              <w:bidi/>
                              <w:spacing w:before="72" w:beforeAutospacing="0" w:after="0" w:afterAutospacing="0"/>
                              <w:ind w:right="1134"/>
                              <w:jc w:val="both"/>
                              <w:rPr>
                                <w:color w:val="000000"/>
                                <w:sz w:val="22"/>
                                <w:szCs w:val="22"/>
                                <w:rtl/>
                              </w:rPr>
                            </w:pPr>
                            <w:r w:rsidRPr="005E33DA">
                              <w:rPr>
                                <w:rFonts w:ascii="FrankRuehl" w:hAnsi="FrankRuehl" w:cs="FrankRuehl"/>
                                <w:color w:val="000000"/>
                                <w:sz w:val="22"/>
                                <w:szCs w:val="22"/>
                                <w:rtl/>
                              </w:rPr>
                              <w:t> </w:t>
                            </w:r>
                            <w:r w:rsidRPr="005E33DA">
                              <w:rPr>
                                <w:rStyle w:val="default"/>
                                <w:rFonts w:ascii="FrankRuehl" w:hAnsi="FrankRuehl" w:cs="FrankRuehl"/>
                                <w:color w:val="000000"/>
                                <w:sz w:val="22"/>
                                <w:szCs w:val="22"/>
                                <w:rtl/>
                              </w:rPr>
                              <w:t>(ב) </w:t>
                            </w:r>
                            <w:r w:rsidRPr="005E33DA">
                              <w:rPr>
                                <w:rStyle w:val="apple-converted-space"/>
                                <w:rFonts w:ascii="FrankRuehl" w:hAnsi="FrankRuehl" w:cs="FrankRuehl"/>
                                <w:color w:val="000000"/>
                                <w:sz w:val="22"/>
                                <w:szCs w:val="22"/>
                                <w:rtl/>
                              </w:rPr>
                              <w:t> </w:t>
                            </w:r>
                            <w:r w:rsidRPr="005E33DA">
                              <w:rPr>
                                <w:rStyle w:val="default"/>
                                <w:rFonts w:ascii="FrankRuehl" w:hAnsi="FrankRuehl" w:cs="FrankRuehl"/>
                                <w:color w:val="000000"/>
                                <w:sz w:val="22"/>
                                <w:szCs w:val="22"/>
                                <w:rtl/>
                              </w:rPr>
                              <w:t>בחברה ממשלתית שאחת ממטרותיה היא לספק לציבור מצרכים או שירותים שלא על מנת להפיק רווחים, רשאית הממשלה להחליט שתפעל בהשגת מטרה זו לפי הכללים המחייבים אדם הממלא תפקיד ציבורי על פי דין.</w:t>
                            </w:r>
                          </w:p>
                          <w:p w14:paraId="227719C1" w14:textId="77777777" w:rsidR="003F0F76" w:rsidRPr="005E33DA" w:rsidRDefault="003F0F76" w:rsidP="005E33DA">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71963" id="_x0000_t202" coordsize="21600,21600" o:spt="202" path="m,l,21600r21600,l21600,xe">
                <v:stroke joinstyle="miter"/>
                <v:path gradientshapeok="t" o:connecttype="rect"/>
              </v:shapetype>
              <v:shape id="תיבת טקסט 2" o:spid="_x0000_s1026" type="#_x0000_t202" style="position:absolute;left:0;text-align:left;margin-left:-13pt;margin-top:28pt;width:431.2pt;height:109.75pt;flip:x;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" fillcolor="#c3c3c3 [2166]" strokecolor="#a5a5a5 [3206]" strokeweight="2.25pt">
                <v:fill color2="#b6b6b6 [2614]" rotate="t" colors="0 #d2d2d2;.5 #c8c8c8;1 silver" focus="100%" type="gradient">
                  <o:fill v:ext="view" type="gradientUnscaled"/>
                </v:fill>
                <v:textbox>
                  <w:txbxContent>
                    <w:p w14:paraId="227719BE" w14:textId="77777777" w:rsidR="003F0F76" w:rsidRPr="005E33DA" w:rsidRDefault="003F0F76" w:rsidP="005E33DA">
                      <w:pPr>
                        <w:pStyle w:val="p000"/>
                        <w:bidi/>
                        <w:spacing w:before="72" w:beforeAutospacing="0" w:after="0" w:afterAutospacing="0"/>
                        <w:ind w:right="1134"/>
                        <w:rPr>
                          <w:color w:val="000000"/>
                          <w:sz w:val="22"/>
                          <w:szCs w:val="22"/>
                        </w:rPr>
                      </w:pPr>
                      <w:r w:rsidRPr="005E33DA">
                        <w:rPr>
                          <w:rStyle w:val="big-number"/>
                          <w:rFonts w:ascii="Time New Roman" w:hAnsi="Time New Roman" w:hint="cs"/>
                          <w:b/>
                          <w:bCs/>
                          <w:color w:val="008000"/>
                          <w:sz w:val="22"/>
                          <w:szCs w:val="22"/>
                          <w:rtl/>
                        </w:rPr>
                        <w:t xml:space="preserve">ס' 4 לחוק החברות הממשלתיות - </w:t>
                      </w:r>
                      <w:r w:rsidRPr="005E33DA">
                        <w:rPr>
                          <w:rStyle w:val="big-number"/>
                          <w:rFonts w:ascii="Time New Roman" w:hAnsi="Time New Roman"/>
                          <w:b/>
                          <w:bCs/>
                          <w:color w:val="008000"/>
                          <w:sz w:val="22"/>
                          <w:szCs w:val="22"/>
                          <w:rtl/>
                        </w:rPr>
                        <w:t>קווי פעולה של חברה ממשלתית</w:t>
                      </w:r>
                    </w:p>
                    <w:p w14:paraId="227719BF" w14:textId="77777777" w:rsidR="003F0F76" w:rsidRPr="005E33DA" w:rsidRDefault="003F0F76" w:rsidP="005E33DA">
                      <w:pPr>
                        <w:pStyle w:val="p000"/>
                        <w:bidi/>
                        <w:spacing w:before="72" w:beforeAutospacing="0" w:after="0" w:afterAutospacing="0"/>
                        <w:ind w:right="1134"/>
                        <w:jc w:val="both"/>
                        <w:rPr>
                          <w:color w:val="000000"/>
                          <w:sz w:val="22"/>
                          <w:szCs w:val="22"/>
                          <w:rtl/>
                        </w:rPr>
                      </w:pPr>
                      <w:r w:rsidRPr="005E33DA">
                        <w:rPr>
                          <w:rStyle w:val="default"/>
                          <w:rFonts w:ascii="FrankRuehl" w:hAnsi="FrankRuehl" w:cs="FrankRuehl"/>
                          <w:color w:val="000000"/>
                          <w:sz w:val="22"/>
                          <w:szCs w:val="22"/>
                          <w:rtl/>
                        </w:rPr>
                        <w:t>(א) </w:t>
                      </w:r>
                      <w:r w:rsidRPr="005E33DA">
                        <w:rPr>
                          <w:rStyle w:val="apple-converted-space"/>
                          <w:rFonts w:ascii="FrankRuehl" w:hAnsi="FrankRuehl" w:cs="FrankRuehl"/>
                          <w:color w:val="000000"/>
                          <w:sz w:val="22"/>
                          <w:szCs w:val="22"/>
                          <w:rtl/>
                        </w:rPr>
                        <w:t> </w:t>
                      </w:r>
                      <w:r w:rsidRPr="005E33DA">
                        <w:rPr>
                          <w:rStyle w:val="default"/>
                          <w:rFonts w:ascii="FrankRuehl" w:hAnsi="FrankRuehl" w:cs="FrankRuehl"/>
                          <w:color w:val="000000"/>
                          <w:sz w:val="22"/>
                          <w:szCs w:val="22"/>
                          <w:rtl/>
                        </w:rPr>
                        <w:t xml:space="preserve">חברה ממשלתית תפעל לפי השיקולים העסקיים שעל פיהם נוהגת לפעול חברה לא-ממשלתית, זולת אם קבעה לה הממשלה, באישור הועדה, שיקולי פעולה אחרים; </w:t>
                      </w:r>
                      <w:r w:rsidRPr="002A0928">
                        <w:rPr>
                          <w:rStyle w:val="default"/>
                          <w:rFonts w:ascii="FrankRuehl" w:hAnsi="FrankRuehl" w:cs="FrankRuehl"/>
                          <w:b/>
                          <w:bCs/>
                          <w:color w:val="000000"/>
                          <w:sz w:val="22"/>
                          <w:szCs w:val="22"/>
                          <w:u w:val="single"/>
                          <w:rtl/>
                        </w:rPr>
                        <w:t>הוראה זו לא תחול על חברה ממשלתית שמסמכי היסוד שלה אוסרים חלוקת רווחים.</w:t>
                      </w:r>
                    </w:p>
                    <w:p w14:paraId="227719C0" w14:textId="77777777" w:rsidR="003F0F76" w:rsidRPr="005E33DA" w:rsidRDefault="003F0F76" w:rsidP="005E33DA">
                      <w:pPr>
                        <w:pStyle w:val="p000"/>
                        <w:bidi/>
                        <w:spacing w:before="72" w:beforeAutospacing="0" w:after="0" w:afterAutospacing="0"/>
                        <w:ind w:right="1134"/>
                        <w:jc w:val="both"/>
                        <w:rPr>
                          <w:color w:val="000000"/>
                          <w:sz w:val="22"/>
                          <w:szCs w:val="22"/>
                          <w:rtl/>
                        </w:rPr>
                      </w:pPr>
                      <w:r w:rsidRPr="005E33DA">
                        <w:rPr>
                          <w:rFonts w:ascii="FrankRuehl" w:hAnsi="FrankRuehl" w:cs="FrankRuehl"/>
                          <w:color w:val="000000"/>
                          <w:sz w:val="22"/>
                          <w:szCs w:val="22"/>
                          <w:rtl/>
                        </w:rPr>
                        <w:t> </w:t>
                      </w:r>
                      <w:r w:rsidRPr="005E33DA">
                        <w:rPr>
                          <w:rStyle w:val="default"/>
                          <w:rFonts w:ascii="FrankRuehl" w:hAnsi="FrankRuehl" w:cs="FrankRuehl"/>
                          <w:color w:val="000000"/>
                          <w:sz w:val="22"/>
                          <w:szCs w:val="22"/>
                          <w:rtl/>
                        </w:rPr>
                        <w:t>(ב) </w:t>
                      </w:r>
                      <w:r w:rsidRPr="005E33DA">
                        <w:rPr>
                          <w:rStyle w:val="apple-converted-space"/>
                          <w:rFonts w:ascii="FrankRuehl" w:hAnsi="FrankRuehl" w:cs="FrankRuehl"/>
                          <w:color w:val="000000"/>
                          <w:sz w:val="22"/>
                          <w:szCs w:val="22"/>
                          <w:rtl/>
                        </w:rPr>
                        <w:t> </w:t>
                      </w:r>
                      <w:r w:rsidRPr="005E33DA">
                        <w:rPr>
                          <w:rStyle w:val="default"/>
                          <w:rFonts w:ascii="FrankRuehl" w:hAnsi="FrankRuehl" w:cs="FrankRuehl"/>
                          <w:color w:val="000000"/>
                          <w:sz w:val="22"/>
                          <w:szCs w:val="22"/>
                          <w:rtl/>
                        </w:rPr>
                        <w:t>בחברה ממשלתית שאחת ממטרותיה היא לספק לציבור מצרכים או שירותים שלא על מנת להפיק רווחים, רשאית הממשלה להחליט שתפעל בהשגת מטרה זו לפי הכללים המחייבים אדם הממלא תפקיד ציבורי על פי דין.</w:t>
                      </w:r>
                    </w:p>
                    <w:p w14:paraId="227719C1" w14:textId="77777777" w:rsidR="003F0F76" w:rsidRPr="005E33DA" w:rsidRDefault="003F0F76" w:rsidP="005E33DA">
                      <w:pPr>
                        <w:rPr>
                          <w:rtl/>
                          <w:cs/>
                        </w:rPr>
                      </w:pPr>
                    </w:p>
                  </w:txbxContent>
                </v:textbox>
                <w10:wrap type="square"/>
              </v:shape>
            </w:pict>
          </mc:Fallback>
        </mc:AlternateContent>
      </w:r>
      <w:r w:rsidR="00172735">
        <w:rPr>
          <w:rFonts w:ascii="David" w:hAnsi="David" w:cs="David" w:hint="cs"/>
          <w:b/>
          <w:bCs/>
          <w:i/>
          <w:iCs/>
          <w:sz w:val="32"/>
          <w:szCs w:val="32"/>
          <w:u w:val="single"/>
          <w:rtl/>
        </w:rPr>
        <w:t xml:space="preserve">תאגיד - </w:t>
      </w:r>
      <w:r w:rsidRPr="005E33DA">
        <w:rPr>
          <w:rFonts w:ascii="David" w:hAnsi="David" w:cs="David" w:hint="cs"/>
          <w:b/>
          <w:bCs/>
          <w:i/>
          <w:iCs/>
          <w:sz w:val="32"/>
          <w:szCs w:val="32"/>
          <w:u w:val="single"/>
          <w:rtl/>
        </w:rPr>
        <w:t>חברות ממשלתיות</w:t>
      </w:r>
    </w:p>
    <w:p w14:paraId="22771393" w14:textId="77777777" w:rsidR="00172735" w:rsidRDefault="00172735" w:rsidP="00172735">
      <w:pPr>
        <w:spacing w:after="0" w:line="360" w:lineRule="auto"/>
        <w:jc w:val="both"/>
        <w:rPr>
          <w:rFonts w:ascii="David" w:hAnsi="David" w:cs="David"/>
          <w:b/>
          <w:bCs/>
          <w:rtl/>
        </w:rPr>
      </w:pPr>
    </w:p>
    <w:p w14:paraId="22771394" w14:textId="77777777" w:rsidR="00172735" w:rsidRPr="00172735" w:rsidRDefault="00172735" w:rsidP="00172735">
      <w:pPr>
        <w:spacing w:line="360" w:lineRule="auto"/>
        <w:jc w:val="both"/>
        <w:rPr>
          <w:rFonts w:ascii="David" w:eastAsia="Calibri" w:hAnsi="David" w:cs="David"/>
          <w:rtl/>
        </w:rPr>
      </w:pPr>
      <w:r w:rsidRPr="00172735">
        <w:rPr>
          <w:rFonts w:ascii="David" w:eastAsia="Calibri" w:hAnsi="David" w:cs="David"/>
          <w:rtl/>
        </w:rPr>
        <w:t>קיים שוני בין תאגיד סטטוטורי לבין חברה ממשלתית למרות ששניהם נמצאים תחת השליטה של המדינה. "</w:t>
      </w:r>
      <w:r w:rsidRPr="00172735">
        <w:rPr>
          <w:rFonts w:ascii="David" w:eastAsia="Calibri" w:hAnsi="David" w:cs="David"/>
          <w:u w:val="single"/>
          <w:rtl/>
        </w:rPr>
        <w:t>חברות ממשלתיות"-</w:t>
      </w:r>
      <w:r w:rsidRPr="00172735">
        <w:rPr>
          <w:rFonts w:ascii="David" w:eastAsia="Calibri" w:hAnsi="David" w:cs="David"/>
          <w:rtl/>
        </w:rPr>
        <w:t xml:space="preserve"> הן </w:t>
      </w:r>
      <w:r w:rsidRPr="002A0928">
        <w:rPr>
          <w:rFonts w:ascii="David" w:eastAsia="Calibri" w:hAnsi="David" w:cs="David"/>
          <w:b/>
          <w:bCs/>
          <w:rtl/>
        </w:rPr>
        <w:t>חברות שהממשלה היא בעלת השליטה</w:t>
      </w:r>
      <w:r w:rsidRPr="00172735">
        <w:rPr>
          <w:rFonts w:ascii="David" w:eastAsia="Calibri" w:hAnsi="David" w:cs="David"/>
          <w:rtl/>
        </w:rPr>
        <w:t xml:space="preserve"> בהן לכן אנו מכנים אותם "חברות ממשלתיות". כשאני בעל שליטה מסוימת בחברה , אז ההגדרה הבסיסית אומרת שאם אני מחזיק במעל 50% מזכויות ההצבעה בחברה אז אני בעל השליטה בחברה, וזה מאוד הגיוני כי בד"כ החלטות מתקבלות ברוב רגיל ואם אני מחזיק ב-50% אז בעצם אני לא תלוי באף אחד, אלא תלוי רק בעצמי. כך גם בחברה ממשלתית- </w:t>
      </w:r>
      <w:r w:rsidRPr="002A0928">
        <w:rPr>
          <w:rFonts w:ascii="David" w:eastAsia="Calibri" w:hAnsi="David" w:cs="David"/>
          <w:b/>
          <w:bCs/>
          <w:rtl/>
        </w:rPr>
        <w:t>המדינה מחזיקה ב-50% מזכויות ההצבעה</w:t>
      </w:r>
      <w:r w:rsidRPr="00172735">
        <w:rPr>
          <w:rFonts w:ascii="David" w:eastAsia="Calibri" w:hAnsi="David" w:cs="David"/>
          <w:rtl/>
        </w:rPr>
        <w:t>.</w:t>
      </w:r>
    </w:p>
    <w:p w14:paraId="22771395" w14:textId="77777777" w:rsidR="00172735" w:rsidRDefault="005E33DA" w:rsidP="00172735">
      <w:pPr>
        <w:spacing w:after="0" w:line="360" w:lineRule="auto"/>
        <w:jc w:val="both"/>
        <w:rPr>
          <w:rFonts w:ascii="David" w:hAnsi="David" w:cs="David"/>
          <w:rtl/>
        </w:rPr>
      </w:pPr>
      <w:r w:rsidRPr="00172735">
        <w:rPr>
          <w:rFonts w:ascii="David" w:hAnsi="David" w:cs="David" w:hint="cs"/>
          <w:b/>
          <w:bCs/>
          <w:u w:val="single"/>
          <w:rtl/>
        </w:rPr>
        <w:t>שני דברי חקיקה רלבנטיי</w:t>
      </w:r>
      <w:r w:rsidRPr="00172735">
        <w:rPr>
          <w:rFonts w:ascii="David" w:hAnsi="David" w:cs="David" w:hint="eastAsia"/>
          <w:b/>
          <w:bCs/>
          <w:u w:val="single"/>
          <w:rtl/>
        </w:rPr>
        <w:t>ם</w:t>
      </w:r>
      <w:r w:rsidRPr="00172735">
        <w:rPr>
          <w:rFonts w:ascii="David" w:hAnsi="David" w:cs="David" w:hint="cs"/>
          <w:b/>
          <w:bCs/>
          <w:u w:val="single"/>
          <w:rtl/>
        </w:rPr>
        <w:t xml:space="preserve"> :</w:t>
      </w:r>
      <w:r>
        <w:rPr>
          <w:rFonts w:ascii="David" w:hAnsi="David" w:cs="David" w:hint="cs"/>
          <w:rtl/>
        </w:rPr>
        <w:t xml:space="preserve"> חוק ספציפי שהוא </w:t>
      </w:r>
      <w:r w:rsidRPr="00172735">
        <w:rPr>
          <w:rFonts w:ascii="David" w:hAnsi="David" w:cs="David" w:hint="cs"/>
          <w:b/>
          <w:bCs/>
          <w:color w:val="FF0000"/>
          <w:rtl/>
        </w:rPr>
        <w:t>חוק החברות הממשלתיות</w:t>
      </w:r>
      <w:r w:rsidRPr="00172735">
        <w:rPr>
          <w:rFonts w:ascii="David" w:hAnsi="David" w:cs="David" w:hint="cs"/>
          <w:color w:val="FF0000"/>
          <w:rtl/>
        </w:rPr>
        <w:t xml:space="preserve"> </w:t>
      </w:r>
      <w:r>
        <w:rPr>
          <w:rFonts w:ascii="David" w:hAnsi="David" w:cs="David" w:hint="cs"/>
          <w:rtl/>
        </w:rPr>
        <w:t xml:space="preserve">(תמיד מתחילים עם החוק הזה ורק אם לא מוצאים פתרון ניגשים למעגל השני) החוק השני הוא </w:t>
      </w:r>
      <w:r w:rsidRPr="00172735">
        <w:rPr>
          <w:rFonts w:ascii="David" w:hAnsi="David" w:cs="David" w:hint="cs"/>
          <w:b/>
          <w:bCs/>
          <w:color w:val="FF0000"/>
          <w:rtl/>
        </w:rPr>
        <w:t>חוק החברות</w:t>
      </w:r>
      <w:r>
        <w:rPr>
          <w:rFonts w:ascii="David" w:hAnsi="David" w:cs="David" w:hint="cs"/>
          <w:rtl/>
        </w:rPr>
        <w:t xml:space="preserve">. </w:t>
      </w:r>
    </w:p>
    <w:p w14:paraId="22771396" w14:textId="77777777" w:rsidR="00172735" w:rsidRDefault="00172735" w:rsidP="00172735">
      <w:pPr>
        <w:spacing w:after="0" w:line="360" w:lineRule="auto"/>
        <w:jc w:val="both"/>
        <w:rPr>
          <w:rFonts w:ascii="David" w:hAnsi="David" w:cs="David"/>
          <w:b/>
          <w:bCs/>
          <w:u w:val="single"/>
          <w:rtl/>
        </w:rPr>
      </w:pPr>
    </w:p>
    <w:p w14:paraId="22771397" w14:textId="77777777" w:rsidR="00172735" w:rsidRPr="002A0928" w:rsidRDefault="005E33DA" w:rsidP="002A0928">
      <w:pPr>
        <w:spacing w:after="0" w:line="360" w:lineRule="auto"/>
        <w:jc w:val="both"/>
        <w:rPr>
          <w:rFonts w:ascii="David" w:hAnsi="David" w:cs="David"/>
        </w:rPr>
      </w:pPr>
      <w:r w:rsidRPr="00172735">
        <w:rPr>
          <w:rFonts w:ascii="David" w:hAnsi="David" w:cs="David" w:hint="cs"/>
          <w:b/>
          <w:bCs/>
          <w:u w:val="single"/>
          <w:rtl/>
        </w:rPr>
        <w:t>מה המטרה של חברה ממשלתית?</w:t>
      </w:r>
      <w:r>
        <w:rPr>
          <w:rFonts w:ascii="David" w:hAnsi="David" w:cs="David" w:hint="cs"/>
          <w:rtl/>
        </w:rPr>
        <w:t xml:space="preserve"> להבדיל מתאגיד סטטוטורי התכלית של </w:t>
      </w:r>
      <w:r w:rsidR="000B31DA">
        <w:rPr>
          <w:rFonts w:ascii="David" w:hAnsi="David" w:cs="David" w:hint="cs"/>
          <w:rtl/>
        </w:rPr>
        <w:t xml:space="preserve">חברה ממשלתית זה שיקול עסקי. </w:t>
      </w:r>
      <w:r w:rsidR="00172735" w:rsidRPr="001D2221">
        <w:rPr>
          <w:rFonts w:ascii="David" w:eastAsia="Calibri" w:hAnsi="David" w:cs="David"/>
          <w:b/>
          <w:bCs/>
          <w:rtl/>
        </w:rPr>
        <w:t>דוגמאות לחברות ממש</w:t>
      </w:r>
      <w:r w:rsidR="002A0928">
        <w:rPr>
          <w:rFonts w:ascii="David" w:eastAsia="Calibri" w:hAnsi="David" w:cs="David"/>
          <w:b/>
          <w:bCs/>
          <w:rtl/>
        </w:rPr>
        <w:t>לתיות להבדיל מתאגידים סטטוטורי:</w:t>
      </w:r>
      <w:r w:rsidR="002A0928">
        <w:rPr>
          <w:rFonts w:ascii="David" w:eastAsia="Calibri" w:hAnsi="David" w:cs="David" w:hint="cs"/>
          <w:b/>
          <w:bCs/>
          <w:rtl/>
        </w:rPr>
        <w:t xml:space="preserve"> </w:t>
      </w:r>
      <w:r w:rsidR="00172735" w:rsidRPr="00172735">
        <w:rPr>
          <w:rFonts w:ascii="David" w:eastAsia="Calibri" w:hAnsi="David" w:cs="David"/>
          <w:rtl/>
        </w:rPr>
        <w:t>חברת חשמל</w:t>
      </w:r>
      <w:r w:rsidR="002A0928">
        <w:rPr>
          <w:rFonts w:ascii="David" w:eastAsia="Calibri" w:hAnsi="David" w:cs="David" w:hint="cs"/>
          <w:b/>
          <w:bCs/>
          <w:rtl/>
        </w:rPr>
        <w:t xml:space="preserve">, </w:t>
      </w:r>
      <w:r w:rsidR="00172735" w:rsidRPr="00172735">
        <w:rPr>
          <w:rFonts w:ascii="David" w:eastAsia="Calibri" w:hAnsi="David" w:cs="David"/>
          <w:rtl/>
        </w:rPr>
        <w:t>דואר ישראל</w:t>
      </w:r>
      <w:r w:rsidR="002A0928">
        <w:rPr>
          <w:rFonts w:ascii="David" w:eastAsia="Calibri" w:hAnsi="David" w:cs="David" w:hint="cs"/>
          <w:b/>
          <w:bCs/>
          <w:rtl/>
        </w:rPr>
        <w:t xml:space="preserve">, </w:t>
      </w:r>
      <w:r w:rsidR="00172735" w:rsidRPr="00172735">
        <w:rPr>
          <w:rFonts w:ascii="David" w:eastAsia="Calibri" w:hAnsi="David" w:cs="David"/>
          <w:rtl/>
        </w:rPr>
        <w:t>בנקים מסחריים</w:t>
      </w:r>
      <w:r w:rsidR="002A0928">
        <w:rPr>
          <w:rFonts w:ascii="David" w:eastAsia="Calibri" w:hAnsi="David" w:cs="David" w:hint="cs"/>
          <w:b/>
          <w:bCs/>
          <w:rtl/>
        </w:rPr>
        <w:t xml:space="preserve">, </w:t>
      </w:r>
      <w:r w:rsidR="00172735" w:rsidRPr="00172735">
        <w:rPr>
          <w:rFonts w:ascii="David" w:eastAsia="Calibri" w:hAnsi="David" w:cs="David"/>
          <w:rtl/>
        </w:rPr>
        <w:t>בתי הזיקוק- בהליך הפרטה</w:t>
      </w:r>
      <w:r w:rsidR="002A0928">
        <w:rPr>
          <w:rFonts w:ascii="David" w:eastAsia="Calibri" w:hAnsi="David" w:cs="David" w:hint="cs"/>
          <w:b/>
          <w:bCs/>
          <w:rtl/>
        </w:rPr>
        <w:t xml:space="preserve">, </w:t>
      </w:r>
      <w:r w:rsidR="00172735" w:rsidRPr="002A0928">
        <w:rPr>
          <w:rFonts w:ascii="David" w:eastAsia="Calibri" w:hAnsi="David" w:cs="David"/>
          <w:rtl/>
        </w:rPr>
        <w:t>תעשיות ביטחוניות</w:t>
      </w:r>
      <w:r w:rsidR="002A0928" w:rsidRPr="002A0928">
        <w:rPr>
          <w:rFonts w:ascii="David" w:eastAsia="Calibri" w:hAnsi="David" w:cs="David" w:hint="cs"/>
          <w:rtl/>
        </w:rPr>
        <w:t xml:space="preserve"> ו</w:t>
      </w:r>
      <w:r w:rsidR="00172735" w:rsidRPr="002A0928">
        <w:rPr>
          <w:rFonts w:ascii="David" w:eastAsia="Calibri" w:hAnsi="David" w:cs="David"/>
          <w:rtl/>
        </w:rPr>
        <w:t>רפאל</w:t>
      </w:r>
      <w:r w:rsidR="002A0928" w:rsidRPr="002A0928">
        <w:rPr>
          <w:rFonts w:ascii="David" w:eastAsia="Calibri" w:hAnsi="David" w:cs="David" w:hint="cs"/>
          <w:rtl/>
        </w:rPr>
        <w:t>.</w:t>
      </w:r>
    </w:p>
    <w:p w14:paraId="22771398" w14:textId="77777777" w:rsidR="00172735" w:rsidRPr="00172735" w:rsidRDefault="00172735" w:rsidP="001D2221">
      <w:pPr>
        <w:spacing w:line="360" w:lineRule="auto"/>
        <w:ind w:left="720"/>
        <w:contextualSpacing/>
        <w:jc w:val="both"/>
        <w:rPr>
          <w:rFonts w:ascii="David" w:eastAsia="Calibri" w:hAnsi="David" w:cs="David"/>
        </w:rPr>
      </w:pPr>
    </w:p>
    <w:p w14:paraId="22771399" w14:textId="77777777" w:rsidR="00172735" w:rsidRPr="00172735" w:rsidRDefault="00172735" w:rsidP="002A0928">
      <w:pPr>
        <w:spacing w:line="360" w:lineRule="auto"/>
        <w:jc w:val="both"/>
        <w:rPr>
          <w:rFonts w:ascii="David" w:eastAsia="Calibri" w:hAnsi="David" w:cs="David"/>
          <w:rtl/>
        </w:rPr>
      </w:pPr>
      <w:r w:rsidRPr="00172735">
        <w:rPr>
          <w:rFonts w:ascii="David" w:eastAsia="Calibri" w:hAnsi="David" w:cs="David"/>
          <w:rtl/>
        </w:rPr>
        <w:t>אם ננסה לבדוק את</w:t>
      </w:r>
      <w:r w:rsidRPr="002A0928">
        <w:rPr>
          <w:rFonts w:ascii="David" w:eastAsia="Calibri" w:hAnsi="David" w:cs="David"/>
          <w:b/>
          <w:bCs/>
          <w:rtl/>
        </w:rPr>
        <w:t xml:space="preserve"> </w:t>
      </w:r>
      <w:r w:rsidRPr="002A0928">
        <w:rPr>
          <w:rFonts w:ascii="David" w:eastAsia="Calibri" w:hAnsi="David" w:cs="David"/>
          <w:b/>
          <w:bCs/>
          <w:highlight w:val="yellow"/>
          <w:rtl/>
        </w:rPr>
        <w:t xml:space="preserve">התכלית של החברות האלה לעומת התאגידים הסטטוטוריים נמצא כי המטרה היא </w:t>
      </w:r>
      <w:r w:rsidRPr="002A0928">
        <w:rPr>
          <w:rFonts w:ascii="David" w:eastAsia="Calibri" w:hAnsi="David" w:cs="David"/>
          <w:b/>
          <w:bCs/>
          <w:highlight w:val="yellow"/>
          <w:u w:val="thick"/>
          <w:rtl/>
        </w:rPr>
        <w:t>למקסם רווח</w:t>
      </w:r>
      <w:r w:rsidRPr="002A0928">
        <w:rPr>
          <w:rFonts w:ascii="David" w:eastAsia="Calibri" w:hAnsi="David" w:cs="David"/>
          <w:b/>
          <w:bCs/>
          <w:highlight w:val="yellow"/>
          <w:rtl/>
        </w:rPr>
        <w:t>.</w:t>
      </w:r>
      <w:r w:rsidRPr="002A0928">
        <w:rPr>
          <w:rFonts w:ascii="David" w:eastAsia="Calibri" w:hAnsi="David" w:cs="David"/>
          <w:b/>
          <w:bCs/>
          <w:rtl/>
        </w:rPr>
        <w:t xml:space="preserve">  המטרה בחברה ממשלתית </w:t>
      </w:r>
      <w:r w:rsidR="002A0928" w:rsidRPr="002A0928">
        <w:rPr>
          <w:rFonts w:ascii="David" w:eastAsia="Calibri" w:hAnsi="David" w:cs="David" w:hint="cs"/>
          <w:b/>
          <w:bCs/>
          <w:rtl/>
        </w:rPr>
        <w:t>היא</w:t>
      </w:r>
      <w:r w:rsidRPr="002A0928">
        <w:rPr>
          <w:rFonts w:ascii="David" w:eastAsia="Calibri" w:hAnsi="David" w:cs="David"/>
          <w:b/>
          <w:bCs/>
          <w:rtl/>
        </w:rPr>
        <w:t xml:space="preserve"> מקסום רווחים וזה שיקול עסקי .</w:t>
      </w:r>
      <w:r w:rsidRPr="00172735">
        <w:rPr>
          <w:rFonts w:ascii="David" w:eastAsia="Calibri" w:hAnsi="David" w:cs="David"/>
          <w:rtl/>
        </w:rPr>
        <w:t xml:space="preserve"> ניתן לראות את ההבדל המהותי בין תאגידים סטטוטוריים לבין חברות ממשלתיות. </w:t>
      </w:r>
      <w:r w:rsidR="001D2221">
        <w:rPr>
          <w:rFonts w:ascii="David" w:eastAsia="Calibri" w:hAnsi="David" w:cs="David" w:hint="cs"/>
          <w:rtl/>
        </w:rPr>
        <w:t xml:space="preserve"> </w:t>
      </w:r>
      <w:r w:rsidRPr="00172735">
        <w:rPr>
          <w:rFonts w:ascii="David" w:eastAsia="Calibri" w:hAnsi="David" w:cs="David"/>
          <w:u w:val="single"/>
          <w:rtl/>
        </w:rPr>
        <w:t>תאגיד סטטוטורי-</w:t>
      </w:r>
      <w:r w:rsidRPr="00172735">
        <w:rPr>
          <w:rFonts w:ascii="David" w:eastAsia="Calibri" w:hAnsi="David" w:cs="David"/>
          <w:rtl/>
        </w:rPr>
        <w:t xml:space="preserve"> המטרה היא לא למקסם רווח, אלא המטרה היא פיקוח, רגולציה וכו'.</w:t>
      </w:r>
    </w:p>
    <w:p w14:paraId="2277139A" w14:textId="77777777" w:rsidR="00172735" w:rsidRPr="00172735" w:rsidRDefault="00172735" w:rsidP="002A0928">
      <w:pPr>
        <w:spacing w:line="360" w:lineRule="auto"/>
        <w:jc w:val="both"/>
        <w:rPr>
          <w:rFonts w:ascii="David" w:eastAsia="Calibri" w:hAnsi="David" w:cs="David"/>
          <w:rtl/>
        </w:rPr>
      </w:pPr>
      <w:r w:rsidRPr="001D2221">
        <w:rPr>
          <w:rFonts w:ascii="David" w:eastAsia="Calibri" w:hAnsi="David" w:cs="David"/>
          <w:b/>
          <w:bCs/>
          <w:u w:val="single"/>
          <w:rtl/>
        </w:rPr>
        <w:t>נושא ההפרטה-</w:t>
      </w:r>
      <w:r w:rsidRPr="00172735">
        <w:rPr>
          <w:rFonts w:ascii="David" w:eastAsia="Calibri" w:hAnsi="David" w:cs="David"/>
          <w:rtl/>
        </w:rPr>
        <w:t xml:space="preserve"> אנו רואים בשנים האחרונות המון מקרים של הפרטות, הפרטה זה העברת השליטה הממשלתית לידיים פרטיות. כלומר, זוהי העברה לשוק העסקי.  למדינה יש המון תפקידים, ותפקידה הוא לא לנהל עסקים, אלא היא מעוניינת להעביר את העסקים האלה לידיים פרטיות על מנת לעודד שוק תחרותי במדינה, היא רוצה לדאוג לצרכן הקטן, ומאחר ויש לה המון תפקידים אחרים חוץ מניהול עסקים, היא רוצה למכור את הנכסים הללו לידיים פרטיות וזהו המ</w:t>
      </w:r>
      <w:r w:rsidR="002A0928">
        <w:rPr>
          <w:rFonts w:ascii="David" w:eastAsia="Calibri" w:hAnsi="David" w:cs="David" w:hint="cs"/>
          <w:rtl/>
        </w:rPr>
        <w:t>ונח</w:t>
      </w:r>
      <w:r w:rsidRPr="00172735">
        <w:rPr>
          <w:rFonts w:ascii="David" w:eastAsia="Calibri" w:hAnsi="David" w:cs="David"/>
          <w:rtl/>
        </w:rPr>
        <w:t xml:space="preserve"> של "הפרטה", </w:t>
      </w:r>
      <w:r w:rsidRPr="002A0928">
        <w:rPr>
          <w:rFonts w:ascii="David" w:eastAsia="Calibri" w:hAnsi="David" w:cs="David"/>
          <w:b/>
          <w:bCs/>
          <w:rtl/>
        </w:rPr>
        <w:t xml:space="preserve">הפרטה רלוונטי רק לחברה ממשלתית </w:t>
      </w:r>
      <w:r w:rsidRPr="002A0928">
        <w:rPr>
          <w:rFonts w:ascii="David" w:eastAsia="Calibri" w:hAnsi="David" w:cs="David"/>
          <w:b/>
          <w:bCs/>
          <w:rtl/>
        </w:rPr>
        <w:lastRenderedPageBreak/>
        <w:t xml:space="preserve">ולא לתאגיד סטטוטורי. </w:t>
      </w:r>
      <w:r w:rsidRPr="00172735">
        <w:rPr>
          <w:rFonts w:ascii="David" w:eastAsia="Calibri" w:hAnsi="David" w:cs="David"/>
          <w:rtl/>
        </w:rPr>
        <w:t xml:space="preserve"> חברת אל על הייתה בהליך של פירוק בגלל היותה חברה כושלת, ואיכשהו היא הצליחה להתאושש ונמכרה לידיים פרטיות, כך גם קרה עם חברת צים, בזק (בזמנו הייתה חברה ממשלתית והיא הופרטה) , מפעלי ים המלח וכד'.  ניתן לראות כיום כי בתי הזיקוק, רכבת ישראל ורשות הנמלים גם הן נמצאות בהליכים של הפרטה. </w:t>
      </w:r>
    </w:p>
    <w:p w14:paraId="2277139B" w14:textId="77777777" w:rsidR="00172735" w:rsidRDefault="00172735" w:rsidP="00172735">
      <w:pPr>
        <w:spacing w:after="0" w:line="360" w:lineRule="auto"/>
        <w:jc w:val="both"/>
        <w:rPr>
          <w:rFonts w:ascii="David" w:hAnsi="David" w:cs="David"/>
          <w:rtl/>
        </w:rPr>
      </w:pPr>
    </w:p>
    <w:p w14:paraId="2277139C" w14:textId="77777777" w:rsidR="001D2221" w:rsidRDefault="005E33DA" w:rsidP="001D2221">
      <w:pPr>
        <w:spacing w:after="0" w:line="360" w:lineRule="auto"/>
        <w:jc w:val="both"/>
        <w:rPr>
          <w:rFonts w:ascii="David" w:hAnsi="David" w:cs="David"/>
          <w:rtl/>
        </w:rPr>
      </w:pPr>
      <w:r w:rsidRPr="00172735">
        <w:rPr>
          <w:rFonts w:ascii="David" w:hAnsi="David" w:cs="David" w:hint="cs"/>
          <w:b/>
          <w:bCs/>
          <w:u w:val="single"/>
          <w:rtl/>
        </w:rPr>
        <w:t>האם יש לחברה ממשלתית ישות משפטית וממתי עד מתי?</w:t>
      </w:r>
    </w:p>
    <w:p w14:paraId="2277139D" w14:textId="77777777" w:rsidR="001D2221" w:rsidRPr="001D2221" w:rsidRDefault="001D2221" w:rsidP="001D2221">
      <w:pPr>
        <w:spacing w:line="360" w:lineRule="auto"/>
        <w:jc w:val="both"/>
        <w:rPr>
          <w:rFonts w:ascii="David" w:eastAsia="Calibri" w:hAnsi="David" w:cs="David"/>
          <w:rtl/>
        </w:rPr>
      </w:pPr>
      <w:r w:rsidRPr="002A0928">
        <w:rPr>
          <w:rFonts w:ascii="David" w:eastAsia="Calibri" w:hAnsi="David" w:cs="David"/>
          <w:b/>
          <w:bCs/>
          <w:rtl/>
        </w:rPr>
        <w:t>לחברות ממשלתיות קיימת אישות משפטית,</w:t>
      </w:r>
      <w:r w:rsidRPr="001D2221">
        <w:rPr>
          <w:rFonts w:ascii="David" w:eastAsia="Calibri" w:hAnsi="David" w:cs="David"/>
          <w:rtl/>
        </w:rPr>
        <w:t xml:space="preserve"> השאלה היא ממתי?</w:t>
      </w:r>
      <w:r>
        <w:rPr>
          <w:rFonts w:ascii="David" w:eastAsia="Calibri" w:hAnsi="David" w:cs="David" w:hint="cs"/>
          <w:rtl/>
        </w:rPr>
        <w:t xml:space="preserve"> </w:t>
      </w:r>
      <w:r w:rsidRPr="001D2221">
        <w:rPr>
          <w:rFonts w:ascii="David" w:eastAsia="Calibri" w:hAnsi="David" w:cs="David"/>
          <w:rtl/>
        </w:rPr>
        <w:t xml:space="preserve">כשהממשלה קיבלה החלטה להקים חברה ממשלתית חדשה זה לא יוצר עדיין את האישות המשפטית כי יש חיוב לרשום את החברה אצל רשם החברות, ולכן </w:t>
      </w:r>
      <w:r w:rsidRPr="002A0928">
        <w:rPr>
          <w:rFonts w:ascii="David" w:eastAsia="Calibri" w:hAnsi="David" w:cs="David"/>
          <w:b/>
          <w:bCs/>
          <w:highlight w:val="yellow"/>
          <w:rtl/>
        </w:rPr>
        <w:t>אנו מחילים את חוק החברות .</w:t>
      </w:r>
      <w:r w:rsidRPr="002A0928">
        <w:rPr>
          <w:rFonts w:ascii="David" w:eastAsia="Calibri" w:hAnsi="David" w:cs="David"/>
          <w:b/>
          <w:bCs/>
          <w:rtl/>
        </w:rPr>
        <w:t xml:space="preserve"> </w:t>
      </w:r>
      <w:r w:rsidRPr="002A0928">
        <w:rPr>
          <w:rFonts w:ascii="David" w:eastAsia="Calibri" w:hAnsi="David" w:cs="David" w:hint="cs"/>
          <w:b/>
          <w:bCs/>
          <w:rtl/>
        </w:rPr>
        <w:t xml:space="preserve"> </w:t>
      </w:r>
      <w:r w:rsidRPr="002A0928">
        <w:rPr>
          <w:rFonts w:ascii="David" w:eastAsia="Calibri" w:hAnsi="David" w:cs="David"/>
          <w:b/>
          <w:bCs/>
          <w:highlight w:val="yellow"/>
          <w:rtl/>
        </w:rPr>
        <w:t>חברה ממשלתית כמו כל חברה עסקית חייבת להירשם אצל רשם החברות ויום הרישום הוא שמוליד את האישות.</w:t>
      </w:r>
      <w:r w:rsidRPr="002A0928">
        <w:rPr>
          <w:rFonts w:ascii="David" w:eastAsia="Calibri" w:hAnsi="David" w:cs="David"/>
          <w:b/>
          <w:bCs/>
          <w:rtl/>
        </w:rPr>
        <w:t xml:space="preserve"> </w:t>
      </w:r>
      <w:r>
        <w:rPr>
          <w:rFonts w:ascii="David" w:eastAsia="Calibri" w:hAnsi="David" w:cs="David" w:hint="cs"/>
          <w:rtl/>
        </w:rPr>
        <w:t xml:space="preserve"> </w:t>
      </w:r>
      <w:r w:rsidRPr="001D2221">
        <w:rPr>
          <w:rFonts w:ascii="David" w:eastAsia="Calibri" w:hAnsi="David" w:cs="David"/>
          <w:rtl/>
        </w:rPr>
        <w:t xml:space="preserve">הממשלה היא זרוע של המדינה , המדינה היא האישות. </w:t>
      </w:r>
      <w:r>
        <w:rPr>
          <w:rFonts w:ascii="David" w:eastAsia="Calibri" w:hAnsi="David" w:cs="David" w:hint="cs"/>
          <w:rtl/>
        </w:rPr>
        <w:t xml:space="preserve"> </w:t>
      </w:r>
      <w:r w:rsidRPr="001D2221">
        <w:rPr>
          <w:rFonts w:ascii="David" w:eastAsia="Calibri" w:hAnsi="David" w:cs="David"/>
          <w:rtl/>
        </w:rPr>
        <w:t xml:space="preserve">לכל אחד מששת התאגידים שפירטנו קיימת אישות משפטית משלו. </w:t>
      </w:r>
      <w:r>
        <w:rPr>
          <w:rFonts w:ascii="David" w:eastAsia="Calibri" w:hAnsi="David" w:cs="David" w:hint="cs"/>
          <w:rtl/>
        </w:rPr>
        <w:t xml:space="preserve"> </w:t>
      </w:r>
      <w:r w:rsidRPr="001D2221">
        <w:rPr>
          <w:rFonts w:ascii="David" w:eastAsia="Calibri" w:hAnsi="David" w:cs="David"/>
          <w:rtl/>
        </w:rPr>
        <w:t>נציג הגדרה נוספת למונח "</w:t>
      </w:r>
      <w:r w:rsidRPr="001D2221">
        <w:rPr>
          <w:rFonts w:ascii="David" w:eastAsia="Calibri" w:hAnsi="David" w:cs="David"/>
          <w:b/>
          <w:bCs/>
          <w:highlight w:val="yellow"/>
          <w:u w:val="thick"/>
          <w:rtl/>
        </w:rPr>
        <w:t>הכשרות המשפטית</w:t>
      </w:r>
      <w:r w:rsidRPr="001D2221">
        <w:rPr>
          <w:rFonts w:ascii="David" w:eastAsia="Calibri" w:hAnsi="David" w:cs="David"/>
          <w:rtl/>
        </w:rPr>
        <w:t>" : כשרות משפטית בודקת את היקף הפעולות המשפטיות שגוף בעל אישות משפטית יכול / כשיר לבצע במהלך הקיום שלו.  (תנאי הכרחי הוא שיהיה לנו גוף שיש לו אישות משפטית).</w:t>
      </w:r>
    </w:p>
    <w:p w14:paraId="2277139E" w14:textId="77777777" w:rsidR="001D2221" w:rsidRPr="001D2221" w:rsidRDefault="001D2221" w:rsidP="001D2221">
      <w:pPr>
        <w:spacing w:line="360" w:lineRule="auto"/>
        <w:rPr>
          <w:rFonts w:ascii="David" w:eastAsia="Calibri" w:hAnsi="David" w:cs="David"/>
          <w:rtl/>
        </w:rPr>
      </w:pPr>
    </w:p>
    <w:p w14:paraId="2277139F" w14:textId="77777777" w:rsidR="001D2221" w:rsidRPr="001D2221" w:rsidRDefault="001D2221" w:rsidP="001D2221">
      <w:pPr>
        <w:spacing w:line="360" w:lineRule="auto"/>
        <w:rPr>
          <w:rFonts w:ascii="David" w:eastAsia="Calibri" w:hAnsi="David" w:cs="David"/>
          <w:b/>
          <w:bCs/>
          <w:u w:val="single"/>
          <w:rtl/>
        </w:rPr>
      </w:pPr>
      <w:r w:rsidRPr="001D2221">
        <w:rPr>
          <w:rFonts w:ascii="David" w:eastAsia="Calibri" w:hAnsi="David" w:cs="David"/>
          <w:b/>
          <w:bCs/>
          <w:u w:val="single"/>
          <w:rtl/>
        </w:rPr>
        <w:t>מהי הפעולה המשפטית ? מה ההבדל בין פעולה משפטית לבין פעולה פיזית ?</w:t>
      </w:r>
    </w:p>
    <w:p w14:paraId="227713A0" w14:textId="77777777" w:rsidR="001D2221" w:rsidRPr="001D2221" w:rsidRDefault="001D2221" w:rsidP="001D2221">
      <w:pPr>
        <w:spacing w:line="360" w:lineRule="auto"/>
        <w:rPr>
          <w:rFonts w:ascii="David" w:eastAsia="Calibri" w:hAnsi="David" w:cs="David"/>
          <w:rtl/>
        </w:rPr>
      </w:pPr>
      <w:r w:rsidRPr="001D2221">
        <w:rPr>
          <w:rFonts w:ascii="David" w:eastAsia="Calibri" w:hAnsi="David" w:cs="David"/>
          <w:b/>
          <w:bCs/>
          <w:u w:val="thick"/>
          <w:rtl/>
        </w:rPr>
        <w:t>פעולה משפטית-</w:t>
      </w:r>
      <w:r w:rsidRPr="001D2221">
        <w:rPr>
          <w:rFonts w:ascii="David" w:eastAsia="Calibri" w:hAnsi="David" w:cs="David"/>
          <w:rtl/>
        </w:rPr>
        <w:t xml:space="preserve"> זו פעולה שכתוצאה ממנה משתנה מערך הזכויות ו/או החובות של מבצע הפעולה.</w:t>
      </w:r>
    </w:p>
    <w:p w14:paraId="227713A1" w14:textId="77777777" w:rsidR="001D2221" w:rsidRPr="001D2221" w:rsidRDefault="001D2221" w:rsidP="001D2221">
      <w:pPr>
        <w:spacing w:line="360" w:lineRule="auto"/>
        <w:rPr>
          <w:rFonts w:ascii="David" w:eastAsia="Calibri" w:hAnsi="David" w:cs="David"/>
          <w:rtl/>
        </w:rPr>
      </w:pPr>
      <w:r w:rsidRPr="001D2221">
        <w:rPr>
          <w:rFonts w:ascii="David" w:eastAsia="Calibri" w:hAnsi="David" w:cs="David"/>
          <w:rtl/>
        </w:rPr>
        <w:t xml:space="preserve">נניח אני נותן את שתי הפעולות הבאות: </w:t>
      </w:r>
      <w:r>
        <w:rPr>
          <w:rFonts w:ascii="David" w:eastAsia="Calibri" w:hAnsi="David" w:cs="David" w:hint="cs"/>
          <w:rtl/>
        </w:rPr>
        <w:t xml:space="preserve"> </w:t>
      </w:r>
      <w:r w:rsidRPr="001D2221">
        <w:rPr>
          <w:rFonts w:ascii="David" w:eastAsia="Calibri" w:hAnsi="David" w:cs="David"/>
          <w:rtl/>
        </w:rPr>
        <w:t xml:space="preserve">חתימה על הסכם ומכה על השולחן. </w:t>
      </w:r>
      <w:r>
        <w:rPr>
          <w:rFonts w:ascii="David" w:eastAsia="Calibri" w:hAnsi="David" w:cs="David" w:hint="cs"/>
          <w:rtl/>
        </w:rPr>
        <w:t xml:space="preserve"> </w:t>
      </w:r>
      <w:r w:rsidRPr="001D2221">
        <w:rPr>
          <w:rFonts w:ascii="David" w:eastAsia="Calibri" w:hAnsi="David" w:cs="David"/>
          <w:rtl/>
        </w:rPr>
        <w:t xml:space="preserve">פעולה משפטית היא חתימה על ההסכם, יש לי חובה לשלם ויש לי זכות לקבל את השולחן. </w:t>
      </w:r>
    </w:p>
    <w:p w14:paraId="227713A2" w14:textId="77777777" w:rsidR="001D2221" w:rsidRPr="001D2221" w:rsidRDefault="001D2221" w:rsidP="00166169">
      <w:pPr>
        <w:spacing w:line="360" w:lineRule="auto"/>
        <w:rPr>
          <w:rFonts w:ascii="David" w:eastAsia="Calibri" w:hAnsi="David" w:cs="David"/>
          <w:rtl/>
        </w:rPr>
      </w:pPr>
      <w:r w:rsidRPr="001D2221">
        <w:rPr>
          <w:rFonts w:ascii="David" w:eastAsia="Calibri" w:hAnsi="David" w:cs="David"/>
          <w:b/>
          <w:bCs/>
          <w:u w:val="single"/>
          <w:rtl/>
        </w:rPr>
        <w:t>כשרות משפטית של יחיד</w:t>
      </w:r>
      <w:r w:rsidRPr="001D2221">
        <w:rPr>
          <w:rFonts w:ascii="David" w:eastAsia="Calibri" w:hAnsi="David" w:cs="David"/>
          <w:rtl/>
        </w:rPr>
        <w:t>- מוסדר בחוק הכשרות המשפטית והאפוטרופוס. החוק קובע "מיום לידתנו עד יום מותנו". החוק קובע שעד גיל 18 אתה בסטאטוס של קטינים והכשרות מוגבלת. לרוב הפעולות המשפטיות נדרש אישור של ההורים או של האפוטרופוס.</w:t>
      </w:r>
      <w:r>
        <w:rPr>
          <w:rFonts w:ascii="David" w:eastAsia="Calibri" w:hAnsi="David" w:cs="David" w:hint="cs"/>
          <w:rtl/>
        </w:rPr>
        <w:t xml:space="preserve"> </w:t>
      </w:r>
      <w:r w:rsidRPr="001D2221">
        <w:rPr>
          <w:rFonts w:ascii="David" w:eastAsia="Calibri" w:hAnsi="David" w:cs="David"/>
          <w:rtl/>
        </w:rPr>
        <w:t xml:space="preserve">ולפעמים גם האישור של ההורים לא מספיק ויהיה צריך אישור של </w:t>
      </w:r>
      <w:r w:rsidR="00166169">
        <w:rPr>
          <w:rFonts w:ascii="David" w:eastAsia="Calibri" w:hAnsi="David" w:cs="David"/>
          <w:rtl/>
        </w:rPr>
        <w:t>בה"מ למשל, במקרה של מכירת קרקע.</w:t>
      </w:r>
      <w:r w:rsidR="00166169">
        <w:rPr>
          <w:rFonts w:ascii="David" w:eastAsia="Calibri" w:hAnsi="David" w:cs="David" w:hint="cs"/>
          <w:rtl/>
        </w:rPr>
        <w:t xml:space="preserve"> </w:t>
      </w:r>
      <w:r w:rsidRPr="001D2221">
        <w:rPr>
          <w:rFonts w:ascii="David" w:eastAsia="Calibri" w:hAnsi="David" w:cs="David"/>
          <w:rtl/>
        </w:rPr>
        <w:t>אחרי גיל 18 מותר לבצע פעולות משפטיות.</w:t>
      </w:r>
      <w:r>
        <w:rPr>
          <w:rFonts w:ascii="David" w:eastAsia="Calibri" w:hAnsi="David" w:cs="David" w:hint="cs"/>
          <w:rtl/>
        </w:rPr>
        <w:t xml:space="preserve"> </w:t>
      </w:r>
      <w:r w:rsidRPr="001D2221">
        <w:rPr>
          <w:rFonts w:ascii="David" w:eastAsia="Calibri" w:hAnsi="David" w:cs="David"/>
          <w:rtl/>
        </w:rPr>
        <w:t xml:space="preserve">לכן הכשרות המשפטית היא כללית מגיל 18.  כלומר,  הכשרות המשפטית לא משתנה אבל הנפח שלה משתנה. </w:t>
      </w:r>
    </w:p>
    <w:p w14:paraId="227713A3" w14:textId="77777777" w:rsidR="001D2221" w:rsidRPr="001D2221" w:rsidRDefault="001D2221" w:rsidP="001D2221">
      <w:pPr>
        <w:spacing w:line="360" w:lineRule="auto"/>
        <w:rPr>
          <w:rFonts w:ascii="David" w:eastAsia="Calibri" w:hAnsi="David" w:cs="David"/>
          <w:rtl/>
        </w:rPr>
      </w:pPr>
      <w:r w:rsidRPr="001D2221">
        <w:rPr>
          <w:rFonts w:ascii="David" w:eastAsia="Calibri" w:hAnsi="David" w:cs="David"/>
          <w:b/>
          <w:bCs/>
          <w:u w:val="thick"/>
          <w:rtl/>
        </w:rPr>
        <w:t>פסול דין</w:t>
      </w:r>
      <w:r w:rsidRPr="001D2221">
        <w:rPr>
          <w:rFonts w:ascii="David" w:eastAsia="Calibri" w:hAnsi="David" w:cs="David"/>
          <w:rtl/>
        </w:rPr>
        <w:t xml:space="preserve"> – יש לו אישות משפטית מיום לידתו עד מותו אבל, הכשרות שלו מוגבלת כמו לקטין.</w:t>
      </w:r>
      <w:r>
        <w:rPr>
          <w:rFonts w:ascii="David" w:eastAsia="Calibri" w:hAnsi="David" w:cs="David" w:hint="cs"/>
          <w:rtl/>
        </w:rPr>
        <w:t xml:space="preserve"> </w:t>
      </w:r>
      <w:r w:rsidRPr="001D2221">
        <w:rPr>
          <w:rFonts w:ascii="David" w:eastAsia="Calibri" w:hAnsi="David" w:cs="David"/>
          <w:rtl/>
        </w:rPr>
        <w:t>נדרש תמיד אישור של האפוטרופוס הממונה או של ההורים כי הוא לא יכול לקבל החלטות טובות עבור עצמו .</w:t>
      </w:r>
      <w:r>
        <w:rPr>
          <w:rFonts w:ascii="David" w:eastAsia="Calibri" w:hAnsi="David" w:cs="David" w:hint="cs"/>
          <w:rtl/>
        </w:rPr>
        <w:t xml:space="preserve"> </w:t>
      </w:r>
      <w:r w:rsidRPr="001D2221">
        <w:rPr>
          <w:rFonts w:ascii="David" w:eastAsia="Calibri" w:hAnsi="David" w:cs="David"/>
          <w:rtl/>
        </w:rPr>
        <w:t>לא לפסול את האישיות המשפטית שלו כי היא קיימת אלא הכשרות המשפטית שלו לאורך חייו היא מוגבלת.</w:t>
      </w:r>
    </w:p>
    <w:p w14:paraId="227713A4" w14:textId="77777777" w:rsidR="001D2221" w:rsidRPr="001D2221" w:rsidRDefault="001D2221" w:rsidP="00166169">
      <w:pPr>
        <w:spacing w:after="0" w:line="360" w:lineRule="auto"/>
        <w:rPr>
          <w:rFonts w:ascii="David" w:eastAsia="Calibri" w:hAnsi="David" w:cs="David"/>
          <w:rtl/>
        </w:rPr>
      </w:pPr>
      <w:r w:rsidRPr="001D2221">
        <w:rPr>
          <w:rFonts w:ascii="David" w:eastAsia="Calibri" w:hAnsi="David" w:cs="David"/>
          <w:b/>
          <w:bCs/>
          <w:u w:val="thick"/>
          <w:rtl/>
        </w:rPr>
        <w:t>הכשרות המשפטית של תאגידים</w:t>
      </w:r>
      <w:r w:rsidRPr="001D2221">
        <w:rPr>
          <w:rFonts w:ascii="David" w:eastAsia="Calibri" w:hAnsi="David" w:cs="David"/>
          <w:rtl/>
        </w:rPr>
        <w:t xml:space="preserve"> : נחלק את 6 התאגידים לשתי קבוצות:</w:t>
      </w:r>
    </w:p>
    <w:p w14:paraId="227713A5" w14:textId="77777777" w:rsidR="001D2221" w:rsidRPr="001D2221" w:rsidRDefault="001D2221" w:rsidP="00166169">
      <w:pPr>
        <w:spacing w:after="0" w:line="360" w:lineRule="auto"/>
        <w:rPr>
          <w:rFonts w:ascii="David" w:eastAsia="Calibri" w:hAnsi="David" w:cs="David"/>
          <w:rtl/>
        </w:rPr>
      </w:pPr>
      <w:r w:rsidRPr="001D2221">
        <w:rPr>
          <w:rFonts w:ascii="David" w:eastAsia="Calibri" w:hAnsi="David" w:cs="David"/>
          <w:rtl/>
        </w:rPr>
        <w:t>קבוצה 1 – חברה , שותפות, אגודה שיתופית, עמותה וחברה ממשלתית.</w:t>
      </w:r>
    </w:p>
    <w:p w14:paraId="227713A6" w14:textId="77777777" w:rsidR="001D2221" w:rsidRPr="001D2221" w:rsidRDefault="001D2221" w:rsidP="00166169">
      <w:pPr>
        <w:spacing w:after="0" w:line="360" w:lineRule="auto"/>
        <w:rPr>
          <w:rFonts w:ascii="David" w:eastAsia="Calibri" w:hAnsi="David" w:cs="David"/>
          <w:rtl/>
        </w:rPr>
      </w:pPr>
      <w:r w:rsidRPr="001D2221">
        <w:rPr>
          <w:rFonts w:ascii="David" w:eastAsia="Calibri" w:hAnsi="David" w:cs="David"/>
          <w:rtl/>
        </w:rPr>
        <w:t xml:space="preserve">קבוצה 2- תאגיד סטטוטורי. </w:t>
      </w:r>
    </w:p>
    <w:p w14:paraId="227713A7" w14:textId="77777777" w:rsidR="001D2221" w:rsidRPr="001D2221" w:rsidRDefault="001D2221" w:rsidP="00166169">
      <w:pPr>
        <w:spacing w:after="0" w:line="360" w:lineRule="auto"/>
        <w:contextualSpacing/>
        <w:rPr>
          <w:rFonts w:ascii="David" w:eastAsia="Calibri" w:hAnsi="David" w:cs="David"/>
          <w:rtl/>
        </w:rPr>
      </w:pPr>
      <w:r w:rsidRPr="001D2221">
        <w:rPr>
          <w:rFonts w:ascii="David" w:eastAsia="Calibri" w:hAnsi="David" w:cs="David"/>
          <w:rtl/>
        </w:rPr>
        <w:t>התשובה היא שונה בגלל זה חילקנו לשתי קבוצות.</w:t>
      </w:r>
    </w:p>
    <w:p w14:paraId="227713A8" w14:textId="77777777" w:rsidR="001D2221" w:rsidRPr="001D2221" w:rsidRDefault="001D2221" w:rsidP="00166169">
      <w:pPr>
        <w:spacing w:after="0" w:line="360" w:lineRule="auto"/>
        <w:rPr>
          <w:rFonts w:ascii="David" w:eastAsia="Calibri" w:hAnsi="David" w:cs="David"/>
          <w:rtl/>
        </w:rPr>
      </w:pPr>
      <w:r w:rsidRPr="002A0928">
        <w:rPr>
          <w:rFonts w:ascii="David" w:eastAsia="Calibri" w:hAnsi="David" w:cs="David"/>
          <w:b/>
          <w:bCs/>
          <w:u w:val="single"/>
          <w:rtl/>
        </w:rPr>
        <w:t>קבוצה 1- הכשרות המשפטית של התאגיד היא מיום הקמת הגוף ועד לפירוקה ,הכשרות  היא כללית, היא בלתי מוגבלת,</w:t>
      </w:r>
      <w:r w:rsidRPr="002A0928">
        <w:rPr>
          <w:rFonts w:ascii="David" w:eastAsia="Calibri" w:hAnsi="David" w:cs="David"/>
          <w:u w:val="single"/>
          <w:rtl/>
        </w:rPr>
        <w:t xml:space="preserve"> </w:t>
      </w:r>
      <w:r w:rsidRPr="001D2221">
        <w:rPr>
          <w:rFonts w:ascii="David" w:eastAsia="Calibri" w:hAnsi="David" w:cs="David"/>
          <w:rtl/>
        </w:rPr>
        <w:t>המחוקק אומר שהוא לא מתערב ואתה יכול לעשות מה שאתה רוצה, כמובן אם זה חוקי . אין פה גם גיל, מיום ההקמה עד יום הפירוק.</w:t>
      </w:r>
    </w:p>
    <w:p w14:paraId="227713A9" w14:textId="77777777" w:rsidR="00172735" w:rsidRPr="00166169" w:rsidRDefault="001D2221" w:rsidP="00166169">
      <w:pPr>
        <w:spacing w:line="360" w:lineRule="auto"/>
        <w:rPr>
          <w:rFonts w:ascii="David" w:eastAsia="Calibri" w:hAnsi="David" w:cs="David"/>
          <w:rtl/>
        </w:rPr>
      </w:pPr>
      <w:r w:rsidRPr="002A0928">
        <w:rPr>
          <w:rFonts w:ascii="David" w:eastAsia="Calibri" w:hAnsi="David" w:cs="David"/>
          <w:b/>
          <w:bCs/>
          <w:u w:val="single"/>
          <w:rtl/>
        </w:rPr>
        <w:t>קבוצה 2-</w:t>
      </w:r>
      <w:r w:rsidRPr="002A0928">
        <w:rPr>
          <w:rFonts w:ascii="David" w:eastAsia="Calibri" w:hAnsi="David" w:cs="David"/>
          <w:u w:val="single"/>
          <w:rtl/>
        </w:rPr>
        <w:t xml:space="preserve"> </w:t>
      </w:r>
      <w:r w:rsidRPr="002A0928">
        <w:rPr>
          <w:rFonts w:ascii="David" w:eastAsia="Calibri" w:hAnsi="David" w:cs="David"/>
          <w:b/>
          <w:bCs/>
          <w:u w:val="single"/>
          <w:rtl/>
        </w:rPr>
        <w:t>הכשרות המשפטית של כל תאגיד סטטוטורי היא מוגבלת</w:t>
      </w:r>
      <w:r w:rsidRPr="002A0928">
        <w:rPr>
          <w:rFonts w:ascii="David" w:eastAsia="Calibri" w:hAnsi="David" w:cs="David"/>
          <w:rtl/>
        </w:rPr>
        <w:t xml:space="preserve"> </w:t>
      </w:r>
      <w:r w:rsidRPr="001D2221">
        <w:rPr>
          <w:rFonts w:ascii="David" w:eastAsia="Calibri" w:hAnsi="David" w:cs="David"/>
          <w:rtl/>
        </w:rPr>
        <w:t xml:space="preserve">והוא מוסמך לבצע פעולות משפטיות שרלוונטיות רק לפעולות שהוגדרו לו , והפעולות שהוגדרו לו הן נקודתיות. </w:t>
      </w:r>
      <w:r>
        <w:rPr>
          <w:rFonts w:ascii="David" w:eastAsia="Calibri" w:hAnsi="David" w:cs="David" w:hint="cs"/>
          <w:rtl/>
        </w:rPr>
        <w:t xml:space="preserve"> </w:t>
      </w:r>
      <w:r w:rsidRPr="001D2221">
        <w:rPr>
          <w:rFonts w:ascii="David" w:eastAsia="Calibri" w:hAnsi="David" w:cs="David"/>
          <w:rtl/>
        </w:rPr>
        <w:t xml:space="preserve">הכשרות היא מוגבלת , היא לא כללית. כי כשאני הקמתי את התאגיד הזה אני הגדרתי את המטרות שלשמו הקמתי. </w:t>
      </w:r>
      <w:r>
        <w:rPr>
          <w:rFonts w:ascii="David" w:eastAsia="Calibri" w:hAnsi="David" w:cs="David" w:hint="cs"/>
          <w:rtl/>
        </w:rPr>
        <w:t xml:space="preserve"> </w:t>
      </w:r>
      <w:r w:rsidRPr="001D2221">
        <w:rPr>
          <w:rFonts w:ascii="David" w:eastAsia="Calibri" w:hAnsi="David" w:cs="David"/>
          <w:rtl/>
        </w:rPr>
        <w:t xml:space="preserve">נניח בנק ישראל, נקבע בחוק בנק ישראל מטרות מסוימות , למשל לקבוע מדיניות כספית. לכן יש לממש את מטרות אלה. </w:t>
      </w:r>
    </w:p>
    <w:p w14:paraId="227713AA" w14:textId="77777777" w:rsidR="005E33DA" w:rsidRPr="000B31DA" w:rsidRDefault="001D2221" w:rsidP="000B31DA">
      <w:pPr>
        <w:spacing w:line="360" w:lineRule="auto"/>
        <w:jc w:val="both"/>
        <w:rPr>
          <w:rFonts w:ascii="David" w:hAnsi="David" w:cs="David"/>
        </w:rPr>
      </w:pPr>
      <w:r>
        <w:rPr>
          <w:rFonts w:ascii="David" w:hAnsi="David" w:cs="David" w:hint="cs"/>
          <w:b/>
          <w:bCs/>
          <w:i/>
          <w:iCs/>
          <w:sz w:val="28"/>
          <w:szCs w:val="28"/>
          <w:u w:val="single"/>
          <w:rtl/>
        </w:rPr>
        <w:lastRenderedPageBreak/>
        <w:t xml:space="preserve">אחריות מוגבלת - </w:t>
      </w:r>
      <w:r w:rsidR="005E33DA" w:rsidRPr="005E33DA">
        <w:rPr>
          <w:rFonts w:ascii="David" w:hAnsi="David" w:cs="David" w:hint="cs"/>
          <w:b/>
          <w:bCs/>
          <w:i/>
          <w:iCs/>
          <w:sz w:val="28"/>
          <w:szCs w:val="28"/>
          <w:u w:val="single"/>
          <w:rtl/>
        </w:rPr>
        <w:t>בע"מ (בערבון מוגבל</w:t>
      </w:r>
      <w:r>
        <w:rPr>
          <w:rFonts w:ascii="David" w:hAnsi="David" w:cs="David" w:hint="cs"/>
          <w:b/>
          <w:bCs/>
          <w:i/>
          <w:iCs/>
          <w:sz w:val="28"/>
          <w:szCs w:val="28"/>
          <w:u w:val="single"/>
          <w:rtl/>
        </w:rPr>
        <w:t xml:space="preserve"> - </w:t>
      </w:r>
      <w:proofErr w:type="spellStart"/>
      <w:r>
        <w:rPr>
          <w:rFonts w:ascii="David" w:hAnsi="David" w:cs="David" w:hint="cs"/>
          <w:b/>
          <w:bCs/>
          <w:i/>
          <w:iCs/>
          <w:sz w:val="28"/>
          <w:szCs w:val="28"/>
          <w:u w:val="single"/>
          <w:rtl/>
        </w:rPr>
        <w:t>לימיטד</w:t>
      </w:r>
      <w:proofErr w:type="spellEnd"/>
      <w:r w:rsidR="005E33DA" w:rsidRPr="005E33DA">
        <w:rPr>
          <w:rFonts w:ascii="David" w:hAnsi="David" w:cs="David" w:hint="cs"/>
          <w:b/>
          <w:bCs/>
          <w:i/>
          <w:iCs/>
          <w:sz w:val="28"/>
          <w:szCs w:val="28"/>
          <w:u w:val="single"/>
          <w:rtl/>
        </w:rPr>
        <w:t>)</w:t>
      </w:r>
    </w:p>
    <w:p w14:paraId="227713AB" w14:textId="77777777" w:rsidR="005E33DA" w:rsidRPr="005E33DA" w:rsidRDefault="005E33DA" w:rsidP="005E33DA">
      <w:pPr>
        <w:spacing w:line="360" w:lineRule="auto"/>
        <w:rPr>
          <w:rFonts w:ascii="David" w:hAnsi="David" w:cs="David"/>
          <w:rtl/>
        </w:rPr>
      </w:pPr>
      <w:r w:rsidRPr="00171B7C">
        <w:rPr>
          <w:rFonts w:ascii="Times New Roman" w:eastAsia="Times New Roman" w:hAnsi="Times New Roman" w:cs="Times New Roman"/>
          <w:noProof/>
          <w:color w:val="222222"/>
          <w:sz w:val="20"/>
          <w:szCs w:val="20"/>
          <w:rtl/>
        </w:rPr>
        <mc:AlternateContent>
          <mc:Choice Requires="wps">
            <w:drawing>
              <wp:anchor distT="45720" distB="45720" distL="114300" distR="114300" simplePos="0" relativeHeight="251730944" behindDoc="0" locked="0" layoutInCell="1" allowOverlap="1" wp14:anchorId="22771965" wp14:editId="22771966">
                <wp:simplePos x="0" y="0"/>
                <wp:positionH relativeFrom="column">
                  <wp:posOffset>-125730</wp:posOffset>
                </wp:positionH>
                <wp:positionV relativeFrom="paragraph">
                  <wp:posOffset>447040</wp:posOffset>
                </wp:positionV>
                <wp:extent cx="5458460" cy="952500"/>
                <wp:effectExtent l="19050" t="19050" r="27940" b="19050"/>
                <wp:wrapSquare wrapText="bothSides"/>
                <wp:docPr id="19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58460" cy="95250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9C2" w14:textId="77777777" w:rsidR="003F0F76" w:rsidRPr="001D2221" w:rsidRDefault="003F0F76" w:rsidP="005E33DA">
                            <w:pPr>
                              <w:spacing w:before="72" w:after="0" w:line="240" w:lineRule="auto"/>
                              <w:ind w:right="1134"/>
                              <w:rPr>
                                <w:rFonts w:ascii="FrankRuehl" w:eastAsia="Times New Roman" w:hAnsi="FrankRuehl" w:cs="FrankRuehl"/>
                                <w:color w:val="222222"/>
                                <w:rtl/>
                              </w:rPr>
                            </w:pPr>
                            <w:r w:rsidRPr="001D2221">
                              <w:rPr>
                                <w:rFonts w:ascii="FrankRuehl" w:eastAsia="Times New Roman" w:hAnsi="FrankRuehl" w:cs="FrankRuehl"/>
                                <w:b/>
                                <w:bCs/>
                                <w:color w:val="008000"/>
                                <w:rtl/>
                              </w:rPr>
                              <w:t>הגבלת אחריות</w:t>
                            </w:r>
                          </w:p>
                          <w:p w14:paraId="227719C3" w14:textId="77777777" w:rsidR="003F0F76" w:rsidRPr="001D2221" w:rsidRDefault="003F0F76" w:rsidP="005E33DA">
                            <w:pPr>
                              <w:spacing w:before="72" w:after="0" w:line="240" w:lineRule="auto"/>
                              <w:ind w:right="1134"/>
                              <w:jc w:val="both"/>
                              <w:rPr>
                                <w:rFonts w:ascii="FrankRuehl" w:eastAsia="Times New Roman" w:hAnsi="FrankRuehl" w:cs="FrankRuehl"/>
                                <w:color w:val="222222"/>
                                <w:rtl/>
                              </w:rPr>
                            </w:pPr>
                            <w:r w:rsidRPr="001D2221">
                              <w:rPr>
                                <w:rFonts w:ascii="FrankRuehl" w:eastAsia="Times New Roman" w:hAnsi="FrankRuehl" w:cs="FrankRuehl"/>
                                <w:color w:val="000000"/>
                                <w:rtl/>
                              </w:rPr>
                              <w:t>35.  (א) אחריות בעלי המניות לחובות החברה יכול שתהיה לא מוגבלת, והדבר יצוין בתקנון; היתה אחריות בעלי המניות מוגבלת, יפורט אופן ההגבלה בתקנון.</w:t>
                            </w:r>
                          </w:p>
                          <w:p w14:paraId="227719C4" w14:textId="77777777" w:rsidR="003F0F76" w:rsidRPr="001D2221" w:rsidRDefault="003F0F76" w:rsidP="005E33DA">
                            <w:pPr>
                              <w:spacing w:before="72" w:after="0" w:line="240" w:lineRule="auto"/>
                              <w:ind w:right="1134"/>
                              <w:jc w:val="both"/>
                              <w:rPr>
                                <w:rFonts w:ascii="FrankRuehl" w:eastAsia="Times New Roman" w:hAnsi="FrankRuehl" w:cs="FrankRuehl"/>
                                <w:color w:val="222222"/>
                                <w:rtl/>
                              </w:rPr>
                            </w:pPr>
                            <w:r w:rsidRPr="001D2221">
                              <w:rPr>
                                <w:rFonts w:ascii="FrankRuehl" w:eastAsia="Times New Roman" w:hAnsi="FrankRuehl" w:cs="FrankRuehl"/>
                                <w:color w:val="000000"/>
                                <w:rtl/>
                              </w:rPr>
                              <w:t xml:space="preserve">        (ב)  היו מניות החברה בעלות ערך נקוב, אחראים בעלי המניות </w:t>
                            </w:r>
                            <w:proofErr w:type="spellStart"/>
                            <w:r w:rsidRPr="001D2221">
                              <w:rPr>
                                <w:rFonts w:ascii="FrankRuehl" w:eastAsia="Times New Roman" w:hAnsi="FrankRuehl" w:cs="FrankRuehl"/>
                                <w:color w:val="000000"/>
                                <w:rtl/>
                              </w:rPr>
                              <w:t>לפרעון</w:t>
                            </w:r>
                            <w:proofErr w:type="spellEnd"/>
                            <w:r w:rsidRPr="001D2221">
                              <w:rPr>
                                <w:rFonts w:ascii="FrankRuehl" w:eastAsia="Times New Roman" w:hAnsi="FrankRuehl" w:cs="FrankRuehl"/>
                                <w:color w:val="000000"/>
                                <w:rtl/>
                              </w:rPr>
                              <w:t xml:space="preserve"> הערך הנקוב לפחות, אלא אם כן נתקיים האמור בסעיף 304.</w:t>
                            </w:r>
                          </w:p>
                          <w:p w14:paraId="227719C5" w14:textId="77777777" w:rsidR="003F0F76" w:rsidRPr="001D2221" w:rsidRDefault="003F0F76" w:rsidP="005E33DA">
                            <w:pPr>
                              <w:rPr>
                                <w:sz w:val="20"/>
                                <w:szCs w:val="20"/>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65" id="_x0000_s1027" type="#_x0000_t202" style="position:absolute;left:0;text-align:left;margin-left:-9.9pt;margin-top:35.2pt;width:429.8pt;height:75pt;flip:x;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" fillcolor="#c3c3c3 [2166]" strokecolor="#a5a5a5 [3206]" strokeweight="2.25pt">
                <v:fill color2="#b6b6b6 [2614]" rotate="t" colors="0 #d2d2d2;.5 #c8c8c8;1 silver" focus="100%" type="gradient">
                  <o:fill v:ext="view" type="gradientUnscaled"/>
                </v:fill>
                <v:textbox>
                  <w:txbxContent>
                    <w:p w14:paraId="227719C2" w14:textId="77777777" w:rsidR="003F0F76" w:rsidRPr="001D2221" w:rsidRDefault="003F0F76" w:rsidP="005E33DA">
                      <w:pPr>
                        <w:spacing w:before="72" w:after="0" w:line="240" w:lineRule="auto"/>
                        <w:ind w:right="1134"/>
                        <w:rPr>
                          <w:rFonts w:ascii="FrankRuehl" w:eastAsia="Times New Roman" w:hAnsi="FrankRuehl" w:cs="FrankRuehl"/>
                          <w:color w:val="222222"/>
                          <w:rtl/>
                        </w:rPr>
                      </w:pPr>
                      <w:r w:rsidRPr="001D2221">
                        <w:rPr>
                          <w:rFonts w:ascii="FrankRuehl" w:eastAsia="Times New Roman" w:hAnsi="FrankRuehl" w:cs="FrankRuehl"/>
                          <w:b/>
                          <w:bCs/>
                          <w:color w:val="008000"/>
                          <w:rtl/>
                        </w:rPr>
                        <w:t>הגבלת אחריות</w:t>
                      </w:r>
                    </w:p>
                    <w:p w14:paraId="227719C3" w14:textId="77777777" w:rsidR="003F0F76" w:rsidRPr="001D2221" w:rsidRDefault="003F0F76" w:rsidP="005E33DA">
                      <w:pPr>
                        <w:spacing w:before="72" w:after="0" w:line="240" w:lineRule="auto"/>
                        <w:ind w:right="1134"/>
                        <w:jc w:val="both"/>
                        <w:rPr>
                          <w:rFonts w:ascii="FrankRuehl" w:eastAsia="Times New Roman" w:hAnsi="FrankRuehl" w:cs="FrankRuehl"/>
                          <w:color w:val="222222"/>
                          <w:rtl/>
                        </w:rPr>
                      </w:pPr>
                      <w:r w:rsidRPr="001D2221">
                        <w:rPr>
                          <w:rFonts w:ascii="FrankRuehl" w:eastAsia="Times New Roman" w:hAnsi="FrankRuehl" w:cs="FrankRuehl"/>
                          <w:color w:val="000000"/>
                          <w:rtl/>
                        </w:rPr>
                        <w:t>35.  (א) אחריות בעלי המניות לחובות החברה יכול שתהיה לא מוגבלת, והדבר יצוין בתקנון; היתה אחריות בעלי המניות מוגבלת, יפורט אופן ההגבלה בתקנון.</w:t>
                      </w:r>
                    </w:p>
                    <w:p w14:paraId="227719C4" w14:textId="77777777" w:rsidR="003F0F76" w:rsidRPr="001D2221" w:rsidRDefault="003F0F76" w:rsidP="005E33DA">
                      <w:pPr>
                        <w:spacing w:before="72" w:after="0" w:line="240" w:lineRule="auto"/>
                        <w:ind w:right="1134"/>
                        <w:jc w:val="both"/>
                        <w:rPr>
                          <w:rFonts w:ascii="FrankRuehl" w:eastAsia="Times New Roman" w:hAnsi="FrankRuehl" w:cs="FrankRuehl"/>
                          <w:color w:val="222222"/>
                          <w:rtl/>
                        </w:rPr>
                      </w:pPr>
                      <w:r w:rsidRPr="001D2221">
                        <w:rPr>
                          <w:rFonts w:ascii="FrankRuehl" w:eastAsia="Times New Roman" w:hAnsi="FrankRuehl" w:cs="FrankRuehl"/>
                          <w:color w:val="000000"/>
                          <w:rtl/>
                        </w:rPr>
                        <w:t xml:space="preserve">        (ב)  היו מניות החברה בעלות ערך נקוב, אחראים בעלי המניות </w:t>
                      </w:r>
                      <w:proofErr w:type="spellStart"/>
                      <w:r w:rsidRPr="001D2221">
                        <w:rPr>
                          <w:rFonts w:ascii="FrankRuehl" w:eastAsia="Times New Roman" w:hAnsi="FrankRuehl" w:cs="FrankRuehl"/>
                          <w:color w:val="000000"/>
                          <w:rtl/>
                        </w:rPr>
                        <w:t>לפרעון</w:t>
                      </w:r>
                      <w:proofErr w:type="spellEnd"/>
                      <w:r w:rsidRPr="001D2221">
                        <w:rPr>
                          <w:rFonts w:ascii="FrankRuehl" w:eastAsia="Times New Roman" w:hAnsi="FrankRuehl" w:cs="FrankRuehl"/>
                          <w:color w:val="000000"/>
                          <w:rtl/>
                        </w:rPr>
                        <w:t xml:space="preserve"> הערך הנקוב לפחות, אלא אם כן נתקיים האמור בסעיף 304.</w:t>
                      </w:r>
                    </w:p>
                    <w:p w14:paraId="227719C5" w14:textId="77777777" w:rsidR="003F0F76" w:rsidRPr="001D2221" w:rsidRDefault="003F0F76" w:rsidP="005E33DA">
                      <w:pPr>
                        <w:rPr>
                          <w:sz w:val="20"/>
                          <w:szCs w:val="20"/>
                          <w:rtl/>
                          <w:cs/>
                        </w:rPr>
                      </w:pPr>
                    </w:p>
                  </w:txbxContent>
                </v:textbox>
                <w10:wrap type="square"/>
              </v:shape>
            </w:pict>
          </mc:Fallback>
        </mc:AlternateContent>
      </w:r>
      <w:r>
        <w:rPr>
          <w:rFonts w:ascii="David" w:hAnsi="David" w:cs="David" w:hint="cs"/>
          <w:rtl/>
        </w:rPr>
        <w:t xml:space="preserve">סעיף 35 לחוק החברות </w:t>
      </w:r>
      <w:r w:rsidRPr="001D2221">
        <w:rPr>
          <w:rFonts w:ascii="David" w:hAnsi="David" w:cs="David" w:hint="cs"/>
          <w:b/>
          <w:bCs/>
          <w:rtl/>
        </w:rPr>
        <w:t>מציע 2 אופציות :</w:t>
      </w:r>
      <w:r>
        <w:rPr>
          <w:rFonts w:ascii="David" w:hAnsi="David" w:cs="David" w:hint="cs"/>
          <w:rtl/>
        </w:rPr>
        <w:t xml:space="preserve"> אופציה ראשונה זה להקים חברה בע"מ, אופציה שנייה זה להקים חברה לא בע"מ.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5E33DA" w:rsidRPr="00171B7C" w14:paraId="227713AD" w14:textId="77777777" w:rsidTr="00DC1CD5">
        <w:trPr>
          <w:tblCellSpacing w:w="0" w:type="dxa"/>
        </w:trPr>
        <w:tc>
          <w:tcPr>
            <w:tcW w:w="0" w:type="auto"/>
            <w:shd w:val="clear" w:color="auto" w:fill="FFFFFF"/>
            <w:vAlign w:val="center"/>
            <w:hideMark/>
          </w:tcPr>
          <w:p w14:paraId="227713AC" w14:textId="77777777" w:rsidR="005E33DA" w:rsidRPr="00171B7C" w:rsidRDefault="005E33DA" w:rsidP="00DC1CD5">
            <w:pPr>
              <w:spacing w:after="0" w:line="240" w:lineRule="auto"/>
              <w:rPr>
                <w:rFonts w:ascii="Times New Roman" w:eastAsia="Times New Roman" w:hAnsi="Times New Roman" w:cs="Times New Roman"/>
                <w:color w:val="222222"/>
                <w:sz w:val="24"/>
                <w:szCs w:val="24"/>
                <w:rtl/>
              </w:rPr>
            </w:pPr>
            <w:r w:rsidRPr="00171B7C">
              <w:rPr>
                <w:rFonts w:ascii="Times New Roman" w:eastAsia="Times New Roman" w:hAnsi="Times New Roman" w:cs="Times New Roman"/>
                <w:color w:val="222222"/>
                <w:sz w:val="20"/>
                <w:szCs w:val="20"/>
              </w:rPr>
              <w:t> </w:t>
            </w:r>
          </w:p>
        </w:tc>
      </w:tr>
    </w:tbl>
    <w:p w14:paraId="227713AE" w14:textId="77777777" w:rsidR="0006215E" w:rsidRDefault="0006215E" w:rsidP="001D2221">
      <w:pPr>
        <w:bidi w:val="0"/>
        <w:spacing w:after="0" w:line="240" w:lineRule="auto"/>
        <w:rPr>
          <w:rFonts w:ascii="David" w:eastAsia="Times New Roman" w:hAnsi="David" w:cs="David"/>
          <w:b/>
          <w:bCs/>
          <w:color w:val="222222"/>
          <w:shd w:val="clear" w:color="auto" w:fill="FFFFFF"/>
          <w:rtl/>
        </w:rPr>
      </w:pPr>
    </w:p>
    <w:p w14:paraId="227713AF" w14:textId="77777777" w:rsidR="000A1B89" w:rsidRPr="00171B7C" w:rsidRDefault="000A1B89" w:rsidP="000A1B89">
      <w:pPr>
        <w:bidi w:val="0"/>
        <w:spacing w:after="0" w:line="240" w:lineRule="auto"/>
        <w:jc w:val="center"/>
        <w:rPr>
          <w:rFonts w:ascii="Arial" w:eastAsia="Times New Roman" w:hAnsi="Arial" w:cs="Arial"/>
          <w:color w:val="222222"/>
          <w:sz w:val="19"/>
          <w:szCs w:val="19"/>
          <w:shd w:val="clear" w:color="auto" w:fill="FFFFFF"/>
        </w:rPr>
      </w:pPr>
    </w:p>
    <w:p w14:paraId="227713B0" w14:textId="77777777" w:rsidR="005E33DA" w:rsidRPr="000A1B89" w:rsidRDefault="005E33DA" w:rsidP="005E33DA">
      <w:pPr>
        <w:spacing w:after="0" w:line="360" w:lineRule="auto"/>
        <w:jc w:val="both"/>
        <w:rPr>
          <w:rFonts w:ascii="Times New Roman" w:eastAsia="Times New Roman" w:hAnsi="Times New Roman" w:cs="Times New Roman"/>
          <w:color w:val="222222"/>
          <w:sz w:val="28"/>
          <w:szCs w:val="28"/>
          <w:shd w:val="clear" w:color="auto" w:fill="FFFFFF"/>
          <w:rtl/>
        </w:rPr>
      </w:pPr>
      <w:r w:rsidRPr="000A1B89">
        <w:rPr>
          <w:rFonts w:ascii="David" w:eastAsia="Times New Roman" w:hAnsi="David" w:cs="David"/>
          <w:b/>
          <w:bCs/>
          <w:color w:val="222222"/>
          <w:sz w:val="28"/>
          <w:szCs w:val="28"/>
          <w:u w:val="single"/>
          <w:shd w:val="clear" w:color="auto" w:fill="FFFFFF"/>
          <w:rtl/>
        </w:rPr>
        <w:t>להקים חברה בע"מ (בערבון מוגבל)- </w:t>
      </w:r>
    </w:p>
    <w:p w14:paraId="227713B1" w14:textId="77777777" w:rsidR="005E33DA" w:rsidRPr="00171B7C" w:rsidRDefault="005E33DA" w:rsidP="005E33DA">
      <w:pPr>
        <w:spacing w:after="0" w:line="360" w:lineRule="auto"/>
        <w:jc w:val="both"/>
        <w:rPr>
          <w:rFonts w:ascii="Times New Roman" w:eastAsia="Times New Roman" w:hAnsi="Times New Roman" w:cs="Times New Roman"/>
          <w:color w:val="222222"/>
          <w:shd w:val="clear" w:color="auto" w:fill="FFFFFF"/>
          <w:rtl/>
        </w:rPr>
      </w:pPr>
      <w:r w:rsidRPr="00171B7C">
        <w:rPr>
          <w:rFonts w:ascii="David" w:eastAsia="Times New Roman" w:hAnsi="David" w:cs="David"/>
          <w:color w:val="222222"/>
          <w:u w:val="single"/>
          <w:shd w:val="clear" w:color="auto" w:fill="FFFFFF"/>
          <w:rtl/>
        </w:rPr>
        <w:t>השאלה הראשונה</w:t>
      </w:r>
      <w:r w:rsidRPr="00171B7C">
        <w:rPr>
          <w:rFonts w:ascii="David" w:eastAsia="Times New Roman" w:hAnsi="David" w:cs="David"/>
          <w:color w:val="222222"/>
          <w:shd w:val="clear" w:color="auto" w:fill="FFFFFF"/>
          <w:rtl/>
        </w:rPr>
        <w:t xml:space="preserve">- </w:t>
      </w:r>
      <w:r w:rsidRPr="001D2221">
        <w:rPr>
          <w:rFonts w:ascii="David" w:eastAsia="Times New Roman" w:hAnsi="David" w:cs="David"/>
          <w:b/>
          <w:bCs/>
          <w:color w:val="222222"/>
          <w:shd w:val="clear" w:color="auto" w:fill="FFFFFF"/>
          <w:rtl/>
        </w:rPr>
        <w:t xml:space="preserve">האם </w:t>
      </w:r>
      <w:proofErr w:type="spellStart"/>
      <w:r w:rsidRPr="001D2221">
        <w:rPr>
          <w:rFonts w:ascii="David" w:eastAsia="Times New Roman" w:hAnsi="David" w:cs="David"/>
          <w:b/>
          <w:bCs/>
          <w:color w:val="222222"/>
          <w:shd w:val="clear" w:color="auto" w:fill="FFFFFF"/>
          <w:rtl/>
        </w:rPr>
        <w:t>הבע"מ</w:t>
      </w:r>
      <w:proofErr w:type="spellEnd"/>
      <w:r w:rsidRPr="001D2221">
        <w:rPr>
          <w:rFonts w:ascii="David" w:eastAsia="Times New Roman" w:hAnsi="David" w:cs="David"/>
          <w:b/>
          <w:bCs/>
          <w:color w:val="222222"/>
          <w:shd w:val="clear" w:color="auto" w:fill="FFFFFF"/>
          <w:rtl/>
        </w:rPr>
        <w:t xml:space="preserve"> נועד ליצור איזה שהיא הגנה על החברה שההסכם הוא בין הספק לחברה? </w:t>
      </w:r>
      <w:proofErr w:type="spellStart"/>
      <w:r w:rsidRPr="00171B7C">
        <w:rPr>
          <w:rFonts w:ascii="David" w:eastAsia="Times New Roman" w:hAnsi="David" w:cs="David"/>
          <w:color w:val="222222"/>
          <w:shd w:val="clear" w:color="auto" w:fill="FFFFFF"/>
          <w:rtl/>
        </w:rPr>
        <w:t>לבע"מ</w:t>
      </w:r>
      <w:proofErr w:type="spellEnd"/>
      <w:r w:rsidRPr="00171B7C">
        <w:rPr>
          <w:rFonts w:ascii="David" w:eastAsia="Times New Roman" w:hAnsi="David" w:cs="David"/>
          <w:color w:val="222222"/>
          <w:shd w:val="clear" w:color="auto" w:fill="FFFFFF"/>
          <w:rtl/>
        </w:rPr>
        <w:t xml:space="preserve"> אין שום קשר לעניין ההגנה על החברה. </w:t>
      </w:r>
    </w:p>
    <w:p w14:paraId="227713B2" w14:textId="77777777" w:rsidR="001D2221" w:rsidRDefault="001D2221" w:rsidP="005E33DA">
      <w:pPr>
        <w:spacing w:after="0" w:line="360" w:lineRule="auto"/>
        <w:jc w:val="both"/>
        <w:rPr>
          <w:rFonts w:ascii="David" w:eastAsia="Times New Roman" w:hAnsi="David" w:cs="David"/>
          <w:b/>
          <w:bCs/>
          <w:color w:val="222222"/>
          <w:u w:val="single"/>
          <w:shd w:val="clear" w:color="auto" w:fill="FFFFFF"/>
          <w:rtl/>
        </w:rPr>
      </w:pPr>
    </w:p>
    <w:p w14:paraId="227713B3" w14:textId="77777777" w:rsidR="000A1B89" w:rsidRDefault="005E33DA" w:rsidP="005E33DA">
      <w:pPr>
        <w:spacing w:after="0" w:line="360" w:lineRule="auto"/>
        <w:jc w:val="both"/>
        <w:rPr>
          <w:rFonts w:ascii="David" w:eastAsia="Times New Roman" w:hAnsi="David" w:cs="David"/>
          <w:b/>
          <w:bCs/>
          <w:color w:val="222222"/>
          <w:shd w:val="clear" w:color="auto" w:fill="FFFFFF"/>
          <w:rtl/>
        </w:rPr>
      </w:pPr>
      <w:r w:rsidRPr="001D2221">
        <w:rPr>
          <w:rFonts w:ascii="David" w:eastAsia="Times New Roman" w:hAnsi="David" w:cs="David"/>
          <w:b/>
          <w:bCs/>
          <w:color w:val="222222"/>
          <w:u w:val="single"/>
          <w:shd w:val="clear" w:color="auto" w:fill="FFFFFF"/>
          <w:rtl/>
        </w:rPr>
        <w:t>השאלה השנייה</w:t>
      </w:r>
      <w:r w:rsidRPr="001D2221">
        <w:rPr>
          <w:rFonts w:ascii="David" w:eastAsia="Times New Roman" w:hAnsi="David" w:cs="David"/>
          <w:b/>
          <w:bCs/>
          <w:color w:val="222222"/>
          <w:shd w:val="clear" w:color="auto" w:fill="FFFFFF"/>
          <w:rtl/>
        </w:rPr>
        <w:t>-</w:t>
      </w:r>
      <w:r w:rsidRPr="00171B7C">
        <w:rPr>
          <w:rFonts w:ascii="David" w:eastAsia="Times New Roman" w:hAnsi="David" w:cs="David"/>
          <w:color w:val="222222"/>
          <w:shd w:val="clear" w:color="auto" w:fill="FFFFFF"/>
          <w:rtl/>
        </w:rPr>
        <w:t xml:space="preserve"> האם הספק יכול לראות את יתרת הסכום שנשאר לחוב של החברה מהבעלים? </w:t>
      </w:r>
      <w:proofErr w:type="spellStart"/>
      <w:r w:rsidRPr="00171B7C">
        <w:rPr>
          <w:rFonts w:ascii="David" w:eastAsia="Times New Roman" w:hAnsi="David" w:cs="David"/>
          <w:color w:val="222222"/>
          <w:shd w:val="clear" w:color="auto" w:fill="FFFFFF"/>
          <w:rtl/>
        </w:rPr>
        <w:t>הבע"מ</w:t>
      </w:r>
      <w:proofErr w:type="spellEnd"/>
      <w:r w:rsidRPr="00171B7C">
        <w:rPr>
          <w:rFonts w:ascii="David" w:eastAsia="Times New Roman" w:hAnsi="David" w:cs="David"/>
          <w:color w:val="222222"/>
          <w:shd w:val="clear" w:color="auto" w:fill="FFFFFF"/>
          <w:rtl/>
        </w:rPr>
        <w:t xml:space="preserve"> זה חומת ההגנה של כל הבעלים ללא יוצא מן הכלל. </w:t>
      </w:r>
      <w:r w:rsidRPr="006D2D3B">
        <w:rPr>
          <w:rFonts w:ascii="David" w:eastAsia="Times New Roman" w:hAnsi="David" w:cs="David"/>
          <w:b/>
          <w:bCs/>
          <w:color w:val="222222"/>
          <w:shd w:val="clear" w:color="auto" w:fill="FFFFFF"/>
          <w:rtl/>
        </w:rPr>
        <w:t>לכן בגלל שזאת חברה בע"מ שלא מאפשרת לספק להגיע לבעלים אז מי שיצטרך לספוג זה הספק</w:t>
      </w:r>
      <w:r w:rsidRPr="00171B7C">
        <w:rPr>
          <w:rFonts w:ascii="David" w:eastAsia="Times New Roman" w:hAnsi="David" w:cs="David"/>
          <w:color w:val="222222"/>
          <w:shd w:val="clear" w:color="auto" w:fill="FFFFFF"/>
          <w:rtl/>
        </w:rPr>
        <w:t>. אם החברה קרסה והיא בע"מ אי אפשר להגיע לבעלים הספק צריך לספוג את החוב שלא שולם. </w:t>
      </w:r>
    </w:p>
    <w:p w14:paraId="227713B4" w14:textId="77777777" w:rsidR="000A1B89" w:rsidRDefault="000A1B89" w:rsidP="005E33DA">
      <w:pPr>
        <w:spacing w:after="0" w:line="360" w:lineRule="auto"/>
        <w:jc w:val="both"/>
        <w:rPr>
          <w:rFonts w:ascii="David" w:eastAsia="Times New Roman" w:hAnsi="David" w:cs="David"/>
          <w:b/>
          <w:bCs/>
          <w:color w:val="222222"/>
          <w:shd w:val="clear" w:color="auto" w:fill="FFFFFF"/>
          <w:rtl/>
        </w:rPr>
      </w:pPr>
    </w:p>
    <w:p w14:paraId="227713B5" w14:textId="77777777" w:rsidR="000A1B89" w:rsidRDefault="005E33DA" w:rsidP="005E33DA">
      <w:pPr>
        <w:spacing w:after="0" w:line="360" w:lineRule="auto"/>
        <w:jc w:val="both"/>
        <w:rPr>
          <w:rFonts w:ascii="David" w:eastAsia="Times New Roman" w:hAnsi="David" w:cs="David"/>
          <w:b/>
          <w:bCs/>
          <w:color w:val="222222"/>
          <w:shd w:val="clear" w:color="auto" w:fill="FFFFFF"/>
          <w:rtl/>
        </w:rPr>
      </w:pPr>
      <w:r w:rsidRPr="00171B7C">
        <w:rPr>
          <w:rFonts w:ascii="David" w:eastAsia="Times New Roman" w:hAnsi="David" w:cs="David"/>
          <w:b/>
          <w:bCs/>
          <w:color w:val="222222"/>
          <w:shd w:val="clear" w:color="auto" w:fill="FFFFFF"/>
          <w:rtl/>
        </w:rPr>
        <w:t>"הרמת מסך"-</w:t>
      </w:r>
      <w:r w:rsidRPr="00171B7C">
        <w:rPr>
          <w:rFonts w:ascii="David" w:eastAsia="Times New Roman" w:hAnsi="David" w:cs="David"/>
          <w:color w:val="222222"/>
          <w:shd w:val="clear" w:color="auto" w:fill="FFFFFF"/>
          <w:rtl/>
        </w:rPr>
        <w:t> מקרים </w:t>
      </w:r>
      <w:r w:rsidRPr="00171B7C">
        <w:rPr>
          <w:rFonts w:ascii="David" w:eastAsia="Times New Roman" w:hAnsi="David" w:cs="David"/>
          <w:color w:val="222222"/>
          <w:u w:val="single"/>
          <w:shd w:val="clear" w:color="auto" w:fill="FFFFFF"/>
          <w:rtl/>
        </w:rPr>
        <w:t>חריגים </w:t>
      </w:r>
      <w:r w:rsidRPr="00171B7C">
        <w:rPr>
          <w:rFonts w:ascii="David" w:eastAsia="Times New Roman" w:hAnsi="David" w:cs="David"/>
          <w:color w:val="222222"/>
          <w:shd w:val="clear" w:color="auto" w:fill="FFFFFF"/>
          <w:rtl/>
        </w:rPr>
        <w:t>לכלל האחריות המוגבלת, מקרים שבהם </w:t>
      </w:r>
      <w:r w:rsidRPr="00171B7C">
        <w:rPr>
          <w:rFonts w:ascii="David" w:eastAsia="Times New Roman" w:hAnsi="David" w:cs="David"/>
          <w:color w:val="222222"/>
          <w:u w:val="single"/>
          <w:shd w:val="clear" w:color="auto" w:fill="FFFFFF"/>
          <w:rtl/>
        </w:rPr>
        <w:t>בלבד</w:t>
      </w:r>
      <w:r w:rsidRPr="00171B7C">
        <w:rPr>
          <w:rFonts w:ascii="David" w:eastAsia="Times New Roman" w:hAnsi="David" w:cs="David"/>
          <w:color w:val="222222"/>
          <w:shd w:val="clear" w:color="auto" w:fill="FFFFFF"/>
          <w:rtl/>
        </w:rPr>
        <w:t xml:space="preserve"> הספק כן יוכל לדלג מעל המסך ולהגיע לכיס הפרטי של הבעלים. ב-99% מהמקרים שהחברות יקרסו </w:t>
      </w:r>
      <w:proofErr w:type="spellStart"/>
      <w:r w:rsidRPr="00171B7C">
        <w:rPr>
          <w:rFonts w:ascii="David" w:eastAsia="Times New Roman" w:hAnsi="David" w:cs="David"/>
          <w:color w:val="222222"/>
          <w:shd w:val="clear" w:color="auto" w:fill="FFFFFF"/>
          <w:rtl/>
        </w:rPr>
        <w:t>הבע"מ</w:t>
      </w:r>
      <w:proofErr w:type="spellEnd"/>
      <w:r w:rsidRPr="00171B7C">
        <w:rPr>
          <w:rFonts w:ascii="David" w:eastAsia="Times New Roman" w:hAnsi="David" w:cs="David"/>
          <w:color w:val="222222"/>
          <w:shd w:val="clear" w:color="auto" w:fill="FFFFFF"/>
          <w:rtl/>
        </w:rPr>
        <w:t xml:space="preserve"> גובר ולא ניתן להגיע לבעלים, אחוז אחד זה המקרים החריגים (הרמת המסך) שכן מאפשרים לספק להגיע לבעלים. </w:t>
      </w:r>
      <w:r>
        <w:rPr>
          <w:rFonts w:ascii="Times New Roman" w:eastAsia="Times New Roman" w:hAnsi="Times New Roman" w:cs="Times New Roman" w:hint="cs"/>
          <w:color w:val="222222"/>
          <w:shd w:val="clear" w:color="auto" w:fill="FFFFFF"/>
          <w:rtl/>
        </w:rPr>
        <w:t xml:space="preserve"> </w:t>
      </w:r>
      <w:r w:rsidRPr="006D2D3B">
        <w:rPr>
          <w:rFonts w:ascii="David" w:eastAsia="Times New Roman" w:hAnsi="David" w:cs="David"/>
          <w:b/>
          <w:bCs/>
          <w:color w:val="222222"/>
          <w:shd w:val="clear" w:color="auto" w:fill="FFFFFF"/>
          <w:rtl/>
        </w:rPr>
        <w:t>איך יכול להתמודד הספק שהשקיע כסף בחברה בע"מ וכעת נשאר עם חוב? </w:t>
      </w:r>
    </w:p>
    <w:p w14:paraId="227713B6" w14:textId="77777777" w:rsidR="000A1B89" w:rsidRDefault="000A1B89" w:rsidP="000A1B89">
      <w:pPr>
        <w:spacing w:after="0" w:line="360" w:lineRule="auto"/>
        <w:jc w:val="both"/>
        <w:rPr>
          <w:rFonts w:ascii="David" w:eastAsia="Times New Roman" w:hAnsi="David" w:cs="David"/>
          <w:b/>
          <w:bCs/>
          <w:color w:val="222222"/>
          <w:shd w:val="clear" w:color="auto" w:fill="FFFFFF"/>
          <w:rtl/>
        </w:rPr>
      </w:pPr>
    </w:p>
    <w:p w14:paraId="227713B7" w14:textId="77777777" w:rsidR="000A1B89" w:rsidRDefault="000A1B89" w:rsidP="000A1B89">
      <w:pPr>
        <w:spacing w:after="0" w:line="360" w:lineRule="auto"/>
        <w:jc w:val="both"/>
        <w:rPr>
          <w:rFonts w:ascii="David" w:eastAsia="Times New Roman" w:hAnsi="David" w:cs="David"/>
          <w:b/>
          <w:bCs/>
          <w:color w:val="222222"/>
          <w:shd w:val="clear" w:color="auto" w:fill="FFFFFF"/>
          <w:rtl/>
        </w:rPr>
      </w:pPr>
      <w:r w:rsidRPr="00171B7C">
        <w:rPr>
          <w:rFonts w:ascii="David" w:eastAsia="Times New Roman" w:hAnsi="David" w:cs="David"/>
          <w:b/>
          <w:bCs/>
          <w:color w:val="222222"/>
          <w:shd w:val="clear" w:color="auto" w:fill="FFFFFF"/>
          <w:rtl/>
        </w:rPr>
        <w:t xml:space="preserve">פתרון </w:t>
      </w:r>
      <w:r>
        <w:rPr>
          <w:rFonts w:ascii="David" w:eastAsia="Times New Roman" w:hAnsi="David" w:cs="David" w:hint="cs"/>
          <w:b/>
          <w:bCs/>
          <w:color w:val="222222"/>
          <w:shd w:val="clear" w:color="auto" w:fill="FFFFFF"/>
          <w:rtl/>
        </w:rPr>
        <w:t xml:space="preserve">ראשון - </w:t>
      </w:r>
      <w:r w:rsidRPr="00171B7C">
        <w:rPr>
          <w:rFonts w:ascii="David" w:eastAsia="Times New Roman" w:hAnsi="David" w:cs="David"/>
          <w:color w:val="222222"/>
          <w:shd w:val="clear" w:color="auto" w:fill="FFFFFF"/>
          <w:rtl/>
        </w:rPr>
        <w:t xml:space="preserve"> המחוקק מחייב כל חברה שבחרה להיות חברה בע"מ להכיל בסיומת שלה בע"מ. הסיבה לכך  שאדם מן הישוב לא ילך לרשם החברות , המחוקק אומר אני אביא את המידע הזה לספק בכך שהמחוקק יחייב את החברה בכל מקום שהוא מוזכרת להיות רשומה בע"מ. ההנחה שאדם שבא לנהל מו"מ מול החברה יראה את השם, המחוקק עשה את עבודתו ,הביא את המידע ועכשיו אחריותו של האדם לברר. חברה שתסתיר את </w:t>
      </w:r>
      <w:proofErr w:type="spellStart"/>
      <w:r w:rsidRPr="00171B7C">
        <w:rPr>
          <w:rFonts w:ascii="David" w:eastAsia="Times New Roman" w:hAnsi="David" w:cs="David"/>
          <w:color w:val="222222"/>
          <w:shd w:val="clear" w:color="auto" w:fill="FFFFFF"/>
          <w:rtl/>
        </w:rPr>
        <w:t>הבע"מ</w:t>
      </w:r>
      <w:proofErr w:type="spellEnd"/>
      <w:r w:rsidRPr="00171B7C">
        <w:rPr>
          <w:rFonts w:ascii="David" w:eastAsia="Times New Roman" w:hAnsi="David" w:cs="David"/>
          <w:color w:val="222222"/>
          <w:shd w:val="clear" w:color="auto" w:fill="FFFFFF"/>
          <w:rtl/>
        </w:rPr>
        <w:t xml:space="preserve"> יתייחסו אליה כאילו היא לא בע"מ- זה מצג שווא מול הציבור ולכן הבעלים יהיה חייב בכל חוב. </w:t>
      </w:r>
      <w:r w:rsidRPr="000A1B89">
        <w:rPr>
          <w:rFonts w:ascii="David" w:hAnsi="David" w:cs="David"/>
          <w:rtl/>
        </w:rPr>
        <w:t xml:space="preserve">הפתרון הראשון הוא פתרון חשוב שזה </w:t>
      </w:r>
      <w:r w:rsidRPr="000A1B89">
        <w:rPr>
          <w:rFonts w:ascii="David" w:hAnsi="David" w:cs="David"/>
          <w:b/>
          <w:bCs/>
          <w:u w:val="thick"/>
          <w:rtl/>
        </w:rPr>
        <w:t>פומבי, נתינת מידע.</w:t>
      </w:r>
    </w:p>
    <w:p w14:paraId="227713B8" w14:textId="77777777" w:rsidR="000A1B89" w:rsidRPr="000A1B89" w:rsidRDefault="000A1B89" w:rsidP="000A1B89">
      <w:pPr>
        <w:spacing w:after="0" w:line="360" w:lineRule="auto"/>
        <w:jc w:val="both"/>
        <w:rPr>
          <w:rFonts w:ascii="David" w:eastAsia="Times New Roman" w:hAnsi="David" w:cs="David"/>
          <w:b/>
          <w:bCs/>
          <w:color w:val="222222"/>
          <w:shd w:val="clear" w:color="auto" w:fill="FFFFFF"/>
          <w:rtl/>
        </w:rPr>
      </w:pPr>
      <w:r>
        <w:rPr>
          <w:rFonts w:ascii="David" w:eastAsia="Times New Roman" w:hAnsi="David" w:cs="David"/>
          <w:b/>
          <w:bCs/>
          <w:color w:val="222222"/>
          <w:shd w:val="clear" w:color="auto" w:fill="FFFFFF"/>
          <w:rtl/>
        </w:rPr>
        <w:tab/>
      </w:r>
    </w:p>
    <w:p w14:paraId="227713B9" w14:textId="77777777" w:rsidR="000A1B89" w:rsidRDefault="000A1B89" w:rsidP="000A1B89">
      <w:pPr>
        <w:spacing w:after="0" w:line="360" w:lineRule="auto"/>
        <w:jc w:val="both"/>
        <w:rPr>
          <w:rFonts w:ascii="David" w:eastAsia="Times New Roman" w:hAnsi="David" w:cs="David"/>
          <w:b/>
          <w:bCs/>
          <w:color w:val="222222"/>
          <w:shd w:val="clear" w:color="auto" w:fill="FFFFFF"/>
          <w:rtl/>
        </w:rPr>
      </w:pPr>
      <w:r w:rsidRPr="00171B7C">
        <w:rPr>
          <w:rFonts w:ascii="David" w:eastAsia="Times New Roman" w:hAnsi="David" w:cs="David"/>
          <w:b/>
          <w:bCs/>
          <w:color w:val="222222"/>
          <w:shd w:val="clear" w:color="auto" w:fill="FFFFFF"/>
          <w:rtl/>
        </w:rPr>
        <w:t xml:space="preserve">פתרון </w:t>
      </w:r>
      <w:r>
        <w:rPr>
          <w:rFonts w:ascii="David" w:eastAsia="Times New Roman" w:hAnsi="David" w:cs="David" w:hint="cs"/>
          <w:b/>
          <w:bCs/>
          <w:color w:val="222222"/>
          <w:shd w:val="clear" w:color="auto" w:fill="FFFFFF"/>
          <w:rtl/>
        </w:rPr>
        <w:t xml:space="preserve">שני </w:t>
      </w:r>
      <w:r w:rsidRPr="00171B7C">
        <w:rPr>
          <w:rFonts w:ascii="David" w:eastAsia="Times New Roman" w:hAnsi="David" w:cs="David"/>
          <w:color w:val="222222"/>
          <w:shd w:val="clear" w:color="auto" w:fill="FFFFFF"/>
          <w:rtl/>
        </w:rPr>
        <w:t xml:space="preserve">-הספק יכול לבקש </w:t>
      </w:r>
      <w:r w:rsidRPr="000A1B89">
        <w:rPr>
          <w:rFonts w:ascii="David" w:eastAsia="Times New Roman" w:hAnsi="David" w:cs="David"/>
          <w:b/>
          <w:bCs/>
          <w:color w:val="222222"/>
          <w:shd w:val="clear" w:color="auto" w:fill="FFFFFF"/>
          <w:rtl/>
        </w:rPr>
        <w:t>בטחונות</w:t>
      </w:r>
      <w:r w:rsidRPr="00171B7C">
        <w:rPr>
          <w:rFonts w:ascii="David" w:eastAsia="Times New Roman" w:hAnsi="David" w:cs="David"/>
          <w:color w:val="222222"/>
          <w:shd w:val="clear" w:color="auto" w:fill="FFFFFF"/>
          <w:rtl/>
        </w:rPr>
        <w:t xml:space="preserve"> (ערבות אישית, שעבוד או משכון של נכס), כשמדובר על בטוחה </w:t>
      </w:r>
      <w:r w:rsidRPr="006D2D3B">
        <w:rPr>
          <w:rFonts w:ascii="David" w:eastAsia="Times New Roman" w:hAnsi="David" w:cs="David"/>
          <w:b/>
          <w:bCs/>
          <w:color w:val="222222"/>
          <w:shd w:val="clear" w:color="auto" w:fill="FFFFFF"/>
          <w:rtl/>
        </w:rPr>
        <w:t>מדובר על נכס שמשמש כגיבוי</w:t>
      </w:r>
      <w:r w:rsidRPr="00171B7C">
        <w:rPr>
          <w:rFonts w:ascii="David" w:eastAsia="Times New Roman" w:hAnsi="David" w:cs="David"/>
          <w:color w:val="222222"/>
          <w:shd w:val="clear" w:color="auto" w:fill="FFFFFF"/>
          <w:rtl/>
        </w:rPr>
        <w:t xml:space="preserve">, כלומר הספק לא יגע בבטוחה הזאת כל עוד החברה עומדת בהסכם. אבל </w:t>
      </w:r>
      <w:r w:rsidRPr="006D2D3B">
        <w:rPr>
          <w:rFonts w:ascii="David" w:eastAsia="Times New Roman" w:hAnsi="David" w:cs="David"/>
          <w:b/>
          <w:bCs/>
          <w:color w:val="222222"/>
          <w:shd w:val="clear" w:color="auto" w:fill="FFFFFF"/>
          <w:rtl/>
        </w:rPr>
        <w:t>אם החברה תקרוס הספק יוכל להפעיל את הבטוחה</w:t>
      </w:r>
      <w:r w:rsidRPr="00171B7C">
        <w:rPr>
          <w:rFonts w:ascii="David" w:eastAsia="Times New Roman" w:hAnsi="David" w:cs="David"/>
          <w:color w:val="222222"/>
          <w:shd w:val="clear" w:color="auto" w:fill="FFFFFF"/>
          <w:rtl/>
        </w:rPr>
        <w:t>. </w:t>
      </w:r>
    </w:p>
    <w:p w14:paraId="227713BA" w14:textId="77777777" w:rsidR="000A1B89" w:rsidRDefault="000A1B89" w:rsidP="000A1B89">
      <w:pPr>
        <w:spacing w:after="0" w:line="360" w:lineRule="auto"/>
        <w:jc w:val="both"/>
        <w:rPr>
          <w:rFonts w:ascii="David" w:eastAsia="Times New Roman" w:hAnsi="David" w:cs="David"/>
          <w:b/>
          <w:bCs/>
          <w:color w:val="222222"/>
          <w:shd w:val="clear" w:color="auto" w:fill="FFFFFF"/>
          <w:rtl/>
        </w:rPr>
      </w:pPr>
    </w:p>
    <w:p w14:paraId="227713BB" w14:textId="77777777" w:rsidR="000A1B89" w:rsidRPr="000A1B89" w:rsidRDefault="000A1B89" w:rsidP="000A1B89">
      <w:pPr>
        <w:spacing w:line="360" w:lineRule="auto"/>
        <w:jc w:val="both"/>
        <w:rPr>
          <w:rFonts w:ascii="David" w:hAnsi="David" w:cs="David"/>
          <w:rtl/>
        </w:rPr>
      </w:pPr>
      <w:r w:rsidRPr="000A1B89">
        <w:rPr>
          <w:rFonts w:ascii="David" w:eastAsia="Times New Roman" w:hAnsi="David" w:cs="David"/>
          <w:b/>
          <w:bCs/>
          <w:color w:val="222222"/>
          <w:shd w:val="clear" w:color="auto" w:fill="FFFFFF"/>
          <w:rtl/>
        </w:rPr>
        <w:t xml:space="preserve">פתרון </w:t>
      </w:r>
      <w:r>
        <w:rPr>
          <w:rFonts w:ascii="David" w:eastAsia="Times New Roman" w:hAnsi="David" w:cs="David" w:hint="cs"/>
          <w:b/>
          <w:bCs/>
          <w:color w:val="222222"/>
          <w:shd w:val="clear" w:color="auto" w:fill="FFFFFF"/>
          <w:rtl/>
        </w:rPr>
        <w:t>שלישי</w:t>
      </w:r>
      <w:r w:rsidRPr="000A1B89">
        <w:rPr>
          <w:rFonts w:ascii="David" w:eastAsia="Times New Roman" w:hAnsi="David" w:cs="David"/>
          <w:b/>
          <w:bCs/>
          <w:color w:val="222222"/>
          <w:shd w:val="clear" w:color="auto" w:fill="FFFFFF"/>
          <w:rtl/>
        </w:rPr>
        <w:t xml:space="preserve">- </w:t>
      </w:r>
      <w:r w:rsidRPr="000A1B89">
        <w:rPr>
          <w:rFonts w:ascii="David" w:eastAsia="Times New Roman" w:hAnsi="David" w:cs="David"/>
          <w:color w:val="222222"/>
          <w:shd w:val="clear" w:color="auto" w:fill="FFFFFF"/>
          <w:rtl/>
        </w:rPr>
        <w:t> </w:t>
      </w:r>
      <w:r w:rsidRPr="006D2D3B">
        <w:rPr>
          <w:rFonts w:ascii="David" w:eastAsia="Times New Roman" w:hAnsi="David" w:cs="David"/>
          <w:b/>
          <w:bCs/>
          <w:color w:val="222222"/>
          <w:shd w:val="clear" w:color="auto" w:fill="FFFFFF"/>
          <w:rtl/>
        </w:rPr>
        <w:t>הוא לבדוק את החברה-</w:t>
      </w:r>
      <w:r w:rsidRPr="000A1B89">
        <w:rPr>
          <w:rFonts w:ascii="David" w:eastAsia="Times New Roman" w:hAnsi="David" w:cs="David"/>
          <w:color w:val="222222"/>
          <w:shd w:val="clear" w:color="auto" w:fill="FFFFFF"/>
          <w:rtl/>
        </w:rPr>
        <w:t xml:space="preserve"> גם כאן יש גבול כמה לבדוק כי הבדיקה עולה כסף האם זה שווה. הבדיקה הכי בסיסית זה ללכת לרשם החברות ולהוציא מידע ראשוני- מי המנהלים, מי הבעלים האם החברה בכינוס או בפירוק. אך זה לא וודאי כי לפעמים הדוחות הכספיים לא נמצאים שם ואת זה צריך לבקש מהחברה או חברות מיוחדות שעוסקות במידע כזה אך זה עולה יותר כסף, השאלה איפה הקו האדום כדי לא לגזול יותר מדי כסף מהעסקה. </w:t>
      </w:r>
      <w:r w:rsidRPr="000A1B89">
        <w:rPr>
          <w:rFonts w:ascii="David" w:hAnsi="David" w:cs="David"/>
          <w:rtl/>
        </w:rPr>
        <w:t xml:space="preserve"> </w:t>
      </w:r>
    </w:p>
    <w:p w14:paraId="227713BC" w14:textId="77777777" w:rsidR="005E33DA" w:rsidRPr="00D932C2" w:rsidRDefault="005E33DA" w:rsidP="00D932C2">
      <w:pPr>
        <w:spacing w:line="360" w:lineRule="auto"/>
        <w:jc w:val="both"/>
        <w:rPr>
          <w:rFonts w:ascii="David" w:hAnsi="David" w:cs="David"/>
          <w:rtl/>
        </w:rPr>
      </w:pPr>
      <w:r w:rsidRPr="00D932C2">
        <w:rPr>
          <w:rFonts w:ascii="David" w:eastAsia="Times New Roman" w:hAnsi="David" w:cs="David"/>
          <w:b/>
          <w:bCs/>
          <w:color w:val="222222"/>
          <w:shd w:val="clear" w:color="auto" w:fill="FFFFFF"/>
          <w:rtl/>
        </w:rPr>
        <w:lastRenderedPageBreak/>
        <w:t>פתרון רביעי-</w:t>
      </w:r>
      <w:r w:rsidRPr="00D932C2">
        <w:rPr>
          <w:rFonts w:ascii="David" w:eastAsia="Times New Roman" w:hAnsi="David" w:cs="David"/>
          <w:color w:val="222222"/>
          <w:shd w:val="clear" w:color="auto" w:fill="FFFFFF"/>
          <w:rtl/>
        </w:rPr>
        <w:t xml:space="preserve"> כאשר הספק לא עשה בטחונות או בדיקה וכו', אז הדבר היחיד שנשאר לו לבנות עליו זה  </w:t>
      </w:r>
      <w:r w:rsidRPr="00D932C2">
        <w:rPr>
          <w:rFonts w:ascii="David" w:eastAsia="Times New Roman" w:hAnsi="David" w:cs="David"/>
          <w:b/>
          <w:bCs/>
          <w:color w:val="222222"/>
          <w:shd w:val="clear" w:color="auto" w:fill="FFFFFF"/>
          <w:rtl/>
        </w:rPr>
        <w:t>"הרמת מסך",</w:t>
      </w:r>
      <w:r w:rsidRPr="00D932C2">
        <w:rPr>
          <w:rFonts w:ascii="David" w:eastAsia="Times New Roman" w:hAnsi="David" w:cs="David"/>
          <w:color w:val="222222"/>
          <w:shd w:val="clear" w:color="auto" w:fill="FFFFFF"/>
          <w:rtl/>
        </w:rPr>
        <w:t xml:space="preserve"> גם בע"מ זה לא בטוח לבעלים יש אחוז אחד שזה לטובת הספק.</w:t>
      </w:r>
      <w:r w:rsidR="00D932C2" w:rsidRPr="00D932C2">
        <w:rPr>
          <w:rFonts w:ascii="David" w:eastAsia="Times New Roman" w:hAnsi="David" w:cs="David"/>
          <w:color w:val="222222"/>
          <w:shd w:val="clear" w:color="auto" w:fill="FFFFFF"/>
          <w:rtl/>
        </w:rPr>
        <w:t xml:space="preserve"> </w:t>
      </w:r>
      <w:r w:rsidR="00D932C2" w:rsidRPr="00D932C2">
        <w:rPr>
          <w:rFonts w:ascii="David" w:hAnsi="David" w:cs="David"/>
          <w:rtl/>
        </w:rPr>
        <w:t xml:space="preserve">כלומר, אם אין לך בטוחות ולא בדקת את המצב של החברה והתקשרת </w:t>
      </w:r>
      <w:proofErr w:type="spellStart"/>
      <w:r w:rsidR="00D932C2" w:rsidRPr="00D932C2">
        <w:rPr>
          <w:rFonts w:ascii="David" w:hAnsi="David" w:cs="David"/>
          <w:rtl/>
        </w:rPr>
        <w:t>איתה</w:t>
      </w:r>
      <w:proofErr w:type="spellEnd"/>
      <w:r w:rsidR="00D932C2" w:rsidRPr="00D932C2">
        <w:rPr>
          <w:rFonts w:ascii="David" w:hAnsi="David" w:cs="David"/>
          <w:rtl/>
        </w:rPr>
        <w:t xml:space="preserve"> (כלומר, עם החברה בע"מ) , אז יכול שישחק לך המזל של הרמת מסך ואז אם יתמזל מזלך במקרה כזה תוכל לדלג על החברה ולרדת אל כיסו האישי של בעל החברה.      </w:t>
      </w:r>
    </w:p>
    <w:p w14:paraId="227713BD" w14:textId="77777777" w:rsidR="00D932C2" w:rsidRPr="00D932C2" w:rsidRDefault="005E33DA" w:rsidP="00D932C2">
      <w:pPr>
        <w:spacing w:line="360" w:lineRule="auto"/>
        <w:rPr>
          <w:rFonts w:ascii="David" w:hAnsi="David" w:cs="David"/>
          <w:rtl/>
        </w:rPr>
      </w:pPr>
      <w:r w:rsidRPr="00D932C2">
        <w:rPr>
          <w:rFonts w:ascii="David" w:eastAsia="Times New Roman" w:hAnsi="David" w:cs="David"/>
          <w:shd w:val="clear" w:color="auto" w:fill="FFFFFF"/>
          <w:rtl/>
        </w:rPr>
        <w:t> </w:t>
      </w:r>
      <w:r w:rsidR="00D932C2" w:rsidRPr="00D932C2">
        <w:rPr>
          <w:rFonts w:ascii="David" w:hAnsi="David" w:cs="David"/>
          <w:b/>
          <w:bCs/>
          <w:u w:val="thick"/>
          <w:rtl/>
        </w:rPr>
        <w:t>לסיכום</w:t>
      </w:r>
      <w:r w:rsidR="00D932C2" w:rsidRPr="00D932C2">
        <w:rPr>
          <w:rFonts w:ascii="David" w:hAnsi="David" w:cs="David"/>
          <w:rtl/>
        </w:rPr>
        <w:t xml:space="preserve"> :</w:t>
      </w:r>
    </w:p>
    <w:p w14:paraId="227713BE" w14:textId="77777777" w:rsidR="00D932C2" w:rsidRPr="00D932C2" w:rsidRDefault="00D932C2" w:rsidP="008300DA">
      <w:pPr>
        <w:numPr>
          <w:ilvl w:val="0"/>
          <w:numId w:val="90"/>
        </w:numPr>
        <w:spacing w:after="0" w:line="360" w:lineRule="auto"/>
        <w:ind w:left="360"/>
        <w:rPr>
          <w:rFonts w:ascii="David" w:hAnsi="David" w:cs="David"/>
        </w:rPr>
      </w:pPr>
      <w:r w:rsidRPr="00D932C2">
        <w:rPr>
          <w:rFonts w:ascii="David" w:hAnsi="David" w:cs="David"/>
          <w:rtl/>
        </w:rPr>
        <w:t xml:space="preserve">כאשר מקימים חברה בע"מ, </w:t>
      </w:r>
      <w:proofErr w:type="spellStart"/>
      <w:r w:rsidRPr="00D932C2">
        <w:rPr>
          <w:rFonts w:ascii="David" w:hAnsi="David" w:cs="David"/>
          <w:rtl/>
        </w:rPr>
        <w:t>הבע"מ</w:t>
      </w:r>
      <w:proofErr w:type="spellEnd"/>
      <w:r w:rsidRPr="00D932C2">
        <w:rPr>
          <w:rFonts w:ascii="David" w:hAnsi="David" w:cs="David"/>
          <w:rtl/>
        </w:rPr>
        <w:t xml:space="preserve"> לא מגן על החברה.</w:t>
      </w:r>
    </w:p>
    <w:p w14:paraId="227713BF" w14:textId="77777777" w:rsidR="00D932C2" w:rsidRPr="00D932C2" w:rsidRDefault="00D932C2" w:rsidP="008300DA">
      <w:pPr>
        <w:numPr>
          <w:ilvl w:val="0"/>
          <w:numId w:val="90"/>
        </w:numPr>
        <w:spacing w:after="0" w:line="360" w:lineRule="auto"/>
        <w:ind w:left="360"/>
        <w:rPr>
          <w:rFonts w:ascii="David" w:hAnsi="David" w:cs="David"/>
        </w:rPr>
      </w:pPr>
      <w:r w:rsidRPr="00D932C2">
        <w:rPr>
          <w:rFonts w:ascii="David" w:hAnsi="David" w:cs="David"/>
          <w:rtl/>
        </w:rPr>
        <w:t xml:space="preserve">החברה – בע"מ – נועדה להגן עלינו </w:t>
      </w:r>
      <w:r w:rsidRPr="00D932C2">
        <w:rPr>
          <w:rFonts w:ascii="David" w:hAnsi="David" w:cs="David"/>
          <w:b/>
          <w:bCs/>
          <w:u w:val="thick"/>
          <w:rtl/>
        </w:rPr>
        <w:t>כבעלים</w:t>
      </w:r>
      <w:r w:rsidRPr="00D932C2">
        <w:rPr>
          <w:rFonts w:ascii="David" w:hAnsi="David" w:cs="David"/>
          <w:rtl/>
        </w:rPr>
        <w:t xml:space="preserve"> של החברה.</w:t>
      </w:r>
    </w:p>
    <w:p w14:paraId="227713C0" w14:textId="77777777" w:rsidR="00D932C2" w:rsidRPr="00D932C2" w:rsidRDefault="00D932C2" w:rsidP="008300DA">
      <w:pPr>
        <w:numPr>
          <w:ilvl w:val="0"/>
          <w:numId w:val="90"/>
        </w:numPr>
        <w:spacing w:after="0" w:line="360" w:lineRule="auto"/>
        <w:ind w:left="360"/>
        <w:rPr>
          <w:rFonts w:ascii="David" w:hAnsi="David" w:cs="David"/>
          <w:rtl/>
        </w:rPr>
      </w:pPr>
      <w:r w:rsidRPr="00D932C2">
        <w:rPr>
          <w:rFonts w:ascii="David" w:hAnsi="David" w:cs="David"/>
          <w:rtl/>
        </w:rPr>
        <w:t xml:space="preserve">קיימת לחברה בע"מ "אחריות מוגבלת". כלומר, האחריות שלי כמשקיע, והאחריות שלכם כבעלי החברה היא אחריות מוגבלת לפי מה שהסכמנו לסכן.   כל משקיע וכל בעלים לפי הסיכון שהוא לקח על עצמו וזה יכול להיות שונה ממשקיע למשקיע.  למשל, אדם אחר משקיע בחברה 10,000,000 ₪ ומשקיע אחר פטנט. </w:t>
      </w:r>
    </w:p>
    <w:p w14:paraId="227713C1" w14:textId="77777777" w:rsidR="00D932C2" w:rsidRPr="00D932C2" w:rsidRDefault="00D932C2" w:rsidP="008300DA">
      <w:pPr>
        <w:numPr>
          <w:ilvl w:val="0"/>
          <w:numId w:val="91"/>
        </w:numPr>
        <w:spacing w:after="0" w:line="360" w:lineRule="auto"/>
        <w:ind w:left="360"/>
        <w:rPr>
          <w:rFonts w:ascii="David" w:hAnsi="David" w:cs="David"/>
        </w:rPr>
      </w:pPr>
      <w:r w:rsidRPr="00D932C2">
        <w:rPr>
          <w:rFonts w:ascii="David" w:hAnsi="David" w:cs="David"/>
          <w:rtl/>
        </w:rPr>
        <w:t xml:space="preserve">ההשקעה יכולה להיות גם בנכס, אבל לרוב זה יהיה השקעה בכסף. </w:t>
      </w:r>
    </w:p>
    <w:p w14:paraId="227713C2" w14:textId="77777777" w:rsidR="00D932C2" w:rsidRPr="00D932C2" w:rsidRDefault="00D932C2" w:rsidP="008300DA">
      <w:pPr>
        <w:numPr>
          <w:ilvl w:val="0"/>
          <w:numId w:val="91"/>
        </w:numPr>
        <w:spacing w:after="0" w:line="360" w:lineRule="auto"/>
        <w:ind w:left="360"/>
        <w:rPr>
          <w:rFonts w:ascii="David" w:hAnsi="David" w:cs="David"/>
        </w:rPr>
      </w:pPr>
      <w:r w:rsidRPr="00D932C2">
        <w:rPr>
          <w:rFonts w:ascii="David" w:hAnsi="David" w:cs="David"/>
          <w:rtl/>
        </w:rPr>
        <w:t xml:space="preserve">האחריות המוגבלת היא לא חסינות מוחלטת אלא יש חריג של "הרמת מסך". </w:t>
      </w:r>
    </w:p>
    <w:p w14:paraId="227713C3" w14:textId="77777777" w:rsidR="00D932C2" w:rsidRPr="00D932C2" w:rsidRDefault="00D932C2" w:rsidP="008300DA">
      <w:pPr>
        <w:numPr>
          <w:ilvl w:val="0"/>
          <w:numId w:val="91"/>
        </w:numPr>
        <w:spacing w:after="0" w:line="360" w:lineRule="auto"/>
        <w:ind w:left="360"/>
        <w:rPr>
          <w:rFonts w:ascii="David" w:hAnsi="David" w:cs="David"/>
        </w:rPr>
      </w:pPr>
      <w:r w:rsidRPr="00D932C2">
        <w:rPr>
          <w:rFonts w:ascii="David" w:hAnsi="David" w:cs="David"/>
          <w:rtl/>
        </w:rPr>
        <w:t xml:space="preserve">בחריג של "הרמת מסך" כן יתאפשר לספק (צד ג') לרדת לכיס הפרטי של הבעלים. </w:t>
      </w:r>
    </w:p>
    <w:p w14:paraId="227713C4" w14:textId="77777777" w:rsidR="00D932C2" w:rsidRPr="00D932C2" w:rsidRDefault="00D932C2" w:rsidP="008300DA">
      <w:pPr>
        <w:numPr>
          <w:ilvl w:val="0"/>
          <w:numId w:val="91"/>
        </w:numPr>
        <w:spacing w:after="0" w:line="360" w:lineRule="auto"/>
        <w:ind w:left="360"/>
        <w:rPr>
          <w:rFonts w:ascii="David" w:hAnsi="David" w:cs="David"/>
        </w:rPr>
      </w:pPr>
      <w:r w:rsidRPr="00D932C2">
        <w:rPr>
          <w:rFonts w:ascii="David" w:hAnsi="David" w:cs="David"/>
          <w:rtl/>
        </w:rPr>
        <w:t xml:space="preserve">הספק יכול היה לדרוש בטחונות ולבדוק מידע על החברה , וזה סיכון שהוא לקח על עצמו ולכן אם הוא לא בדק דברים אלו, זו בעיה שלו , זו התרשלות </w:t>
      </w:r>
      <w:r w:rsidR="006D2D3B" w:rsidRPr="00D932C2">
        <w:rPr>
          <w:rFonts w:ascii="David" w:hAnsi="David" w:cs="David" w:hint="cs"/>
          <w:rtl/>
        </w:rPr>
        <w:t>מצדו</w:t>
      </w:r>
      <w:r w:rsidRPr="00D932C2">
        <w:rPr>
          <w:rFonts w:ascii="David" w:hAnsi="David" w:cs="David"/>
          <w:rtl/>
        </w:rPr>
        <w:t>.</w:t>
      </w:r>
    </w:p>
    <w:p w14:paraId="227713C5" w14:textId="77777777" w:rsidR="00D932C2" w:rsidRPr="00D932C2" w:rsidRDefault="00D932C2" w:rsidP="008300DA">
      <w:pPr>
        <w:numPr>
          <w:ilvl w:val="0"/>
          <w:numId w:val="91"/>
        </w:numPr>
        <w:spacing w:after="0" w:line="360" w:lineRule="auto"/>
        <w:ind w:left="360"/>
        <w:rPr>
          <w:rFonts w:ascii="David" w:hAnsi="David" w:cs="David"/>
          <w:rtl/>
        </w:rPr>
      </w:pPr>
      <w:r w:rsidRPr="00D932C2">
        <w:rPr>
          <w:rFonts w:ascii="David" w:hAnsi="David" w:cs="David"/>
          <w:rtl/>
        </w:rPr>
        <w:t xml:space="preserve">רוב המשקיעים כשהם מקימים תאגיד עסקי מעדיפים להקים "חברה בע"מ כי זה הכי כדאי להם. </w:t>
      </w:r>
      <w:r w:rsidRPr="006D2D3B">
        <w:rPr>
          <w:rFonts w:ascii="David" w:hAnsi="David" w:cs="David"/>
          <w:b/>
          <w:bCs/>
          <w:rtl/>
        </w:rPr>
        <w:t>חברה בע"מ היא פתרון מעולה.</w:t>
      </w:r>
      <w:r w:rsidRPr="00D932C2">
        <w:rPr>
          <w:rFonts w:ascii="David" w:hAnsi="David" w:cs="David"/>
          <w:rtl/>
        </w:rPr>
        <w:t xml:space="preserve"> </w:t>
      </w:r>
    </w:p>
    <w:p w14:paraId="227713C6" w14:textId="77777777" w:rsidR="005E33DA" w:rsidRPr="00171B7C" w:rsidRDefault="005E33DA" w:rsidP="005E33DA">
      <w:pPr>
        <w:spacing w:after="0" w:line="360" w:lineRule="auto"/>
        <w:jc w:val="both"/>
        <w:rPr>
          <w:rFonts w:ascii="Times New Roman" w:eastAsia="Times New Roman" w:hAnsi="Times New Roman" w:cs="Times New Roman"/>
          <w:color w:val="222222"/>
          <w:shd w:val="clear" w:color="auto" w:fill="FFFFFF"/>
          <w:rtl/>
        </w:rPr>
      </w:pPr>
    </w:p>
    <w:p w14:paraId="227713C7" w14:textId="77777777" w:rsidR="00D932C2" w:rsidRDefault="00D932C2" w:rsidP="005E33DA">
      <w:pPr>
        <w:spacing w:after="0" w:line="360" w:lineRule="auto"/>
        <w:jc w:val="both"/>
        <w:rPr>
          <w:rFonts w:ascii="David" w:eastAsia="Times New Roman" w:hAnsi="David" w:cs="David"/>
          <w:b/>
          <w:bCs/>
          <w:color w:val="222222"/>
          <w:sz w:val="28"/>
          <w:szCs w:val="28"/>
          <w:u w:val="single"/>
          <w:shd w:val="clear" w:color="auto" w:fill="FFFFFF"/>
          <w:rtl/>
        </w:rPr>
      </w:pPr>
    </w:p>
    <w:p w14:paraId="227713C8" w14:textId="77777777" w:rsidR="005E33DA" w:rsidRPr="000A1B89" w:rsidRDefault="005E33DA" w:rsidP="005E33DA">
      <w:pPr>
        <w:spacing w:after="0" w:line="360" w:lineRule="auto"/>
        <w:jc w:val="both"/>
        <w:rPr>
          <w:rFonts w:ascii="Times New Roman" w:eastAsia="Times New Roman" w:hAnsi="Times New Roman" w:cs="Times New Roman"/>
          <w:color w:val="222222"/>
          <w:sz w:val="28"/>
          <w:szCs w:val="28"/>
          <w:shd w:val="clear" w:color="auto" w:fill="FFFFFF"/>
          <w:rtl/>
        </w:rPr>
      </w:pPr>
      <w:r w:rsidRPr="000A1B89">
        <w:rPr>
          <w:rFonts w:ascii="David" w:eastAsia="Times New Roman" w:hAnsi="David" w:cs="David"/>
          <w:b/>
          <w:bCs/>
          <w:color w:val="222222"/>
          <w:sz w:val="28"/>
          <w:szCs w:val="28"/>
          <w:u w:val="single"/>
          <w:shd w:val="clear" w:color="auto" w:fill="FFFFFF"/>
          <w:rtl/>
        </w:rPr>
        <w:t>להקים חברה לא בע"מ- </w:t>
      </w:r>
    </w:p>
    <w:p w14:paraId="227713C9" w14:textId="77777777" w:rsidR="00D932C2" w:rsidRPr="00D932C2" w:rsidRDefault="00D932C2" w:rsidP="00D932C2">
      <w:pPr>
        <w:spacing w:line="360" w:lineRule="auto"/>
        <w:jc w:val="both"/>
        <w:rPr>
          <w:rFonts w:ascii="David" w:hAnsi="David" w:cs="David"/>
          <w:rtl/>
        </w:rPr>
      </w:pPr>
      <w:r w:rsidRPr="00D932C2">
        <w:rPr>
          <w:rFonts w:ascii="David" w:hAnsi="David" w:cs="David"/>
          <w:rtl/>
        </w:rPr>
        <w:t xml:space="preserve">המשמעות של אחריות בלתי מוגבלת היא </w:t>
      </w:r>
      <w:r w:rsidRPr="006D2D3B">
        <w:rPr>
          <w:rFonts w:ascii="David" w:hAnsi="David" w:cs="David"/>
          <w:b/>
          <w:bCs/>
          <w:rtl/>
        </w:rPr>
        <w:t>שאני הבעלים מסכן את כל הוני</w:t>
      </w:r>
      <w:r w:rsidRPr="00D932C2">
        <w:rPr>
          <w:rFonts w:ascii="David" w:hAnsi="David" w:cs="David"/>
          <w:rtl/>
        </w:rPr>
        <w:t xml:space="preserve">. השאלה שנשאלת היא </w:t>
      </w:r>
      <w:r w:rsidRPr="006D2D3B">
        <w:rPr>
          <w:rFonts w:ascii="David" w:hAnsi="David" w:cs="David"/>
          <w:b/>
          <w:bCs/>
          <w:u w:val="single"/>
          <w:rtl/>
        </w:rPr>
        <w:t xml:space="preserve">מי מקים חברה לא בע"מ הרי אין כאן לכאורה שום יתרון. </w:t>
      </w:r>
      <w:r w:rsidRPr="006D2D3B">
        <w:rPr>
          <w:rFonts w:ascii="David" w:hAnsi="David" w:cs="David"/>
          <w:b/>
          <w:bCs/>
          <w:rtl/>
        </w:rPr>
        <w:t xml:space="preserve"> </w:t>
      </w:r>
      <w:r w:rsidRPr="00D932C2">
        <w:rPr>
          <w:rFonts w:ascii="David" w:hAnsi="David" w:cs="David"/>
          <w:rtl/>
        </w:rPr>
        <w:t xml:space="preserve">כשאני מקים חברה לא בע"מ אני משדר לנושים ומשקיעים אל תחששו להתקשר עם החברה שלי כי היא לא בע"מ אם היא לא תוכל לעמוד בהתחייבויות יש לכם אותי, אני הגיבוי. הרבה פעמים באמת חברות חדשות אם הן קמות כחברות בע"מ אנשים לא רוצים להתקשר איתם כי הם בע"מ ולקחת סיכון ושהאחריות של הבעלים היא מוגבלת, זה נימוק ברמה הפסיכולוגית כי אני אומר (החברה) לנושים "אל תדאגו יש לכם גיבוי כי אני בעל החברה לוקח סיכון ונותן את כל מה שיש לי, אני מסכן את כל מה שיש לי". אני מסכן את כל מה שיש לי, זה גיבוי וזה משדר רוגע, כי הרי מי מכיר את הרעיון הכי טוב של אותה חברה ? אני הבעלים, אני הרי לא הייתי מסכן את החברה והכסף שלו אם באמת יש סיכוי מאוד נמוך להצלחה. </w:t>
      </w:r>
    </w:p>
    <w:p w14:paraId="227713CA" w14:textId="77777777" w:rsidR="00D932C2" w:rsidRPr="006D2D3B" w:rsidRDefault="005E33DA" w:rsidP="000A1B89">
      <w:pPr>
        <w:spacing w:after="0" w:line="360" w:lineRule="auto"/>
        <w:jc w:val="both"/>
        <w:rPr>
          <w:rFonts w:ascii="David" w:eastAsia="Times New Roman" w:hAnsi="David" w:cs="David"/>
          <w:b/>
          <w:bCs/>
          <w:color w:val="222222"/>
          <w:shd w:val="clear" w:color="auto" w:fill="FFFFFF"/>
          <w:rtl/>
        </w:rPr>
      </w:pPr>
      <w:r w:rsidRPr="000A1B89">
        <w:rPr>
          <w:rFonts w:ascii="David" w:eastAsia="Times New Roman" w:hAnsi="David" w:cs="David"/>
          <w:b/>
          <w:bCs/>
          <w:color w:val="222222"/>
          <w:shd w:val="clear" w:color="auto" w:fill="FFFFFF"/>
          <w:rtl/>
        </w:rPr>
        <w:t>לחברה לא בע"מ יש אישיות משפטית-</w:t>
      </w:r>
      <w:r w:rsidRPr="00171B7C">
        <w:rPr>
          <w:rFonts w:ascii="David" w:eastAsia="Times New Roman" w:hAnsi="David" w:cs="David"/>
          <w:color w:val="222222"/>
          <w:shd w:val="clear" w:color="auto" w:fill="FFFFFF"/>
          <w:rtl/>
        </w:rPr>
        <w:t xml:space="preserve"> מרגע רישומה בין אם היא בע"מ או לא בע"מ יש לה אישיות משפטית. הספק שיש לו חוב רוצה להגיש תביעה לבעלים, את הכסף שיש לחברה הוא לקח מהחברה כיוון שהיא לא בע"מ. </w:t>
      </w:r>
      <w:r w:rsidRPr="006D2D3B">
        <w:rPr>
          <w:rFonts w:ascii="David" w:eastAsia="Times New Roman" w:hAnsi="David" w:cs="David"/>
          <w:b/>
          <w:bCs/>
          <w:color w:val="222222"/>
          <w:highlight w:val="yellow"/>
          <w:shd w:val="clear" w:color="auto" w:fill="FFFFFF"/>
          <w:rtl/>
        </w:rPr>
        <w:t>לחברה עדיין יש חיץ בינה לבין הבעלים גם שהיא לא בע"מ,</w:t>
      </w:r>
      <w:r w:rsidRPr="00171B7C">
        <w:rPr>
          <w:rFonts w:ascii="David" w:eastAsia="Times New Roman" w:hAnsi="David" w:cs="David"/>
          <w:color w:val="222222"/>
          <w:shd w:val="clear" w:color="auto" w:fill="FFFFFF"/>
          <w:rtl/>
        </w:rPr>
        <w:t xml:space="preserve"> הספק תבע את המנהל באופן אישי אך ההסכם נעשה רק עם החברה לכן הוא לא יכול לתבוע את הבעלים. הבעלים אינו צד לחוזה, החוזה הוא בין החברה לספק- </w:t>
      </w:r>
      <w:r w:rsidR="000A1B89">
        <w:rPr>
          <w:rFonts w:ascii="David" w:eastAsia="Times New Roman" w:hAnsi="David" w:cs="David" w:hint="cs"/>
          <w:color w:val="222222"/>
          <w:shd w:val="clear" w:color="auto" w:fill="FFFFFF"/>
          <w:rtl/>
        </w:rPr>
        <w:t xml:space="preserve"> </w:t>
      </w:r>
      <w:r w:rsidRPr="006D2D3B">
        <w:rPr>
          <w:rFonts w:ascii="David" w:eastAsia="Times New Roman" w:hAnsi="David" w:cs="David"/>
          <w:b/>
          <w:bCs/>
          <w:color w:val="222222"/>
          <w:highlight w:val="yellow"/>
          <w:shd w:val="clear" w:color="auto" w:fill="FFFFFF"/>
          <w:rtl/>
        </w:rPr>
        <w:t>אז מה ההבדל בין החברה בע"מ לחברה לא בע"מ?</w:t>
      </w:r>
      <w:r w:rsidRPr="00171B7C">
        <w:rPr>
          <w:rFonts w:ascii="David" w:eastAsia="Times New Roman" w:hAnsi="David" w:cs="David"/>
          <w:color w:val="222222"/>
          <w:shd w:val="clear" w:color="auto" w:fill="FFFFFF"/>
          <w:rtl/>
        </w:rPr>
        <w:t xml:space="preserve"> ההבדל הוא שכאשר הבעלים הוא של חברה לא בע"מ אז המערכת היחסים הפנימית היא בין הבעלים לבין החברה, בהסכם שלהם הבעלים אומרים לחברה כלפייך בלבד אנו מוותרים על האחריות המוגבלת, לא רוצים הגנה של אחריות מוגבלת. לכן אם החברה תגיע למצב שהיא לא תוכל לשלם את החובות לצד ג' </w:t>
      </w:r>
      <w:r w:rsidRPr="006D2D3B">
        <w:rPr>
          <w:rFonts w:ascii="David" w:eastAsia="Times New Roman" w:hAnsi="David" w:cs="David"/>
          <w:b/>
          <w:bCs/>
          <w:color w:val="222222"/>
          <w:highlight w:val="yellow"/>
          <w:shd w:val="clear" w:color="auto" w:fill="FFFFFF"/>
          <w:rtl/>
        </w:rPr>
        <w:t>אז לא צד ג' יוכל לתבוע את הבעלים אלא רק החברה תוכל להגיע למנהל.</w:t>
      </w:r>
    </w:p>
    <w:p w14:paraId="227713CB" w14:textId="77777777" w:rsidR="00D932C2" w:rsidRDefault="00D932C2" w:rsidP="000A1B89">
      <w:pPr>
        <w:spacing w:after="0" w:line="360" w:lineRule="auto"/>
        <w:jc w:val="both"/>
        <w:rPr>
          <w:rFonts w:ascii="David" w:eastAsia="Times New Roman" w:hAnsi="David" w:cs="David"/>
          <w:color w:val="222222"/>
          <w:shd w:val="clear" w:color="auto" w:fill="FFFFFF"/>
          <w:rtl/>
        </w:rPr>
      </w:pPr>
    </w:p>
    <w:p w14:paraId="227713CC" w14:textId="77777777" w:rsidR="005E33DA" w:rsidRPr="000A1B89" w:rsidRDefault="005E33DA" w:rsidP="000A1B89">
      <w:pPr>
        <w:spacing w:after="0" w:line="360" w:lineRule="auto"/>
        <w:jc w:val="both"/>
        <w:rPr>
          <w:rFonts w:ascii="David" w:eastAsia="Times New Roman" w:hAnsi="David" w:cs="David"/>
          <w:color w:val="222222"/>
          <w:shd w:val="clear" w:color="auto" w:fill="FFFFFF"/>
          <w:rtl/>
        </w:rPr>
      </w:pPr>
      <w:r w:rsidRPr="00171B7C">
        <w:rPr>
          <w:rFonts w:ascii="David" w:eastAsia="Times New Roman" w:hAnsi="David" w:cs="David"/>
          <w:color w:val="222222"/>
          <w:shd w:val="clear" w:color="auto" w:fill="FFFFFF"/>
          <w:rtl/>
        </w:rPr>
        <w:t>הרבה פעמים מתברר שבחברות הבעלים הם גם המנהלים, המנהל בשם החברה צריך לפנות לעצמו וזאת הסיבה שלא ימהר להביא כסף. אז בפועל הספק יצטרך לבקש מבימ"ש צו פירוק והסיבה לתהליך הזה שהחברה נכנסת לתהליך ממנים לה מפרק (מי שממנה זה בימ"ש) ולכן אין לו סנטימנטים לחברה ואז הוא פונה לבעלים ודורש את הכספים. כאשר מקימים חברה לא בע"מ יש לה אישיות עצמאית משפטית ורק היא חתומה על ההסכם מול הספק ולכן הספק לא יכול לתבוע ישירות את הבעלים אך יש לו סיכוי גדול יותר לראות את הכסף של החוב. האפשרות להגיע לבעלים דרך החברה יותר אפשריים, אך גם זה לא באחוז מאוד גדול כי ברוב המקרים גם לבעלים של החברה אין את הכסף לשלם. להבדיל מחברה בע"מ שבה לא ניתן להגיע לבעלים כי גם החברה לא יכולה לתבוע את הבעלים. </w:t>
      </w:r>
    </w:p>
    <w:p w14:paraId="227713CD" w14:textId="77777777" w:rsidR="001D2221" w:rsidRPr="00171B7C" w:rsidRDefault="001D2221" w:rsidP="005E33DA">
      <w:pPr>
        <w:spacing w:after="0" w:line="360" w:lineRule="auto"/>
        <w:jc w:val="both"/>
        <w:rPr>
          <w:rFonts w:ascii="Times New Roman" w:eastAsia="Times New Roman" w:hAnsi="Times New Roman" w:cs="Times New Roman"/>
          <w:color w:val="222222"/>
          <w:shd w:val="clear" w:color="auto" w:fill="FFFFFF"/>
          <w:rtl/>
        </w:rPr>
      </w:pPr>
    </w:p>
    <w:p w14:paraId="227713CE" w14:textId="77777777" w:rsidR="005E33DA" w:rsidRPr="001D2221" w:rsidRDefault="005E33DA" w:rsidP="005E33DA">
      <w:pPr>
        <w:spacing w:after="0" w:line="360" w:lineRule="auto"/>
        <w:jc w:val="both"/>
        <w:rPr>
          <w:rFonts w:ascii="David" w:eastAsia="Times New Roman" w:hAnsi="David" w:cs="David"/>
          <w:b/>
          <w:bCs/>
          <w:color w:val="222222"/>
          <w:shd w:val="clear" w:color="auto" w:fill="FFFFFF"/>
          <w:rtl/>
        </w:rPr>
      </w:pPr>
      <w:r w:rsidRPr="001D2221">
        <w:rPr>
          <w:rFonts w:ascii="David" w:eastAsia="Times New Roman" w:hAnsi="David" w:cs="David"/>
          <w:b/>
          <w:bCs/>
          <w:color w:val="222222"/>
          <w:u w:val="single"/>
          <w:shd w:val="clear" w:color="auto" w:fill="FFFFFF"/>
          <w:rtl/>
        </w:rPr>
        <w:t>השאלה היא מי מקים חברות לא בע"מ? ולמה לא להקים חברה בע"מ? הסיבות הן: </w:t>
      </w:r>
      <w:r w:rsidRPr="001D2221">
        <w:rPr>
          <w:rFonts w:ascii="David" w:eastAsia="Times New Roman" w:hAnsi="David" w:cs="David"/>
          <w:b/>
          <w:bCs/>
          <w:color w:val="222222"/>
          <w:shd w:val="clear" w:color="auto" w:fill="FFFFFF"/>
          <w:rtl/>
        </w:rPr>
        <w:t>    </w:t>
      </w:r>
    </w:p>
    <w:p w14:paraId="227713CF" w14:textId="77777777" w:rsidR="00D932C2" w:rsidRPr="00D932C2" w:rsidRDefault="005E33DA" w:rsidP="00D932C2">
      <w:pPr>
        <w:spacing w:after="0" w:line="360" w:lineRule="auto"/>
        <w:jc w:val="both"/>
        <w:rPr>
          <w:rFonts w:ascii="Times New Roman" w:eastAsia="Times New Roman" w:hAnsi="Times New Roman" w:cs="Times New Roman"/>
          <w:color w:val="222222"/>
          <w:shd w:val="clear" w:color="auto" w:fill="FFFFFF"/>
          <w:rtl/>
        </w:rPr>
      </w:pPr>
      <w:r w:rsidRPr="00171B7C">
        <w:rPr>
          <w:rFonts w:ascii="David" w:eastAsia="Times New Roman" w:hAnsi="David" w:cs="David"/>
          <w:b/>
          <w:bCs/>
          <w:color w:val="222222"/>
          <w:shd w:val="clear" w:color="auto" w:fill="FFFFFF"/>
          <w:rtl/>
        </w:rPr>
        <w:t>הרגעת הספקים-</w:t>
      </w:r>
      <w:r w:rsidRPr="00171B7C">
        <w:rPr>
          <w:rFonts w:ascii="David" w:eastAsia="Times New Roman" w:hAnsi="David" w:cs="David"/>
          <w:color w:val="222222"/>
          <w:shd w:val="clear" w:color="auto" w:fill="FFFFFF"/>
          <w:rtl/>
        </w:rPr>
        <w:t> ספק סביר והגיוני לא ירצה להתקרב לחברה שהיא בע"מ ועל מנת להרגיע את הספקים מקימים חברה לא בע"מ והמסר שיעבור לספקים שהבעלים הוא הגב שלהם, הבעלים מספק את הנכסים הכי יקרים שלו לטובת החברה. התמונה שמצטיירת כלפי הספקים זה שהבעלים מסכן את כל הנכסים שלו לטובת החברה וזה מראה שיש לבעלים ביטחון והחברה לא תיפול.</w:t>
      </w:r>
      <w:r w:rsidR="00D932C2">
        <w:rPr>
          <w:rFonts w:ascii="Times New Roman" w:eastAsia="Times New Roman" w:hAnsi="Times New Roman" w:cs="Times New Roman" w:hint="cs"/>
          <w:color w:val="222222"/>
          <w:shd w:val="clear" w:color="auto" w:fill="FFFFFF"/>
          <w:rtl/>
        </w:rPr>
        <w:t xml:space="preserve"> </w:t>
      </w:r>
    </w:p>
    <w:p w14:paraId="227713D0" w14:textId="77777777" w:rsidR="00D932C2" w:rsidRPr="00D932C2" w:rsidRDefault="00D932C2" w:rsidP="00D932C2">
      <w:pPr>
        <w:spacing w:line="360" w:lineRule="auto"/>
        <w:rPr>
          <w:rFonts w:ascii="David" w:hAnsi="David" w:cs="David"/>
          <w:rtl/>
        </w:rPr>
      </w:pPr>
      <w:r w:rsidRPr="00D932C2">
        <w:rPr>
          <w:rFonts w:ascii="David" w:hAnsi="David" w:cs="David" w:hint="cs"/>
          <w:b/>
          <w:bCs/>
          <w:rtl/>
        </w:rPr>
        <w:t xml:space="preserve">אז </w:t>
      </w:r>
      <w:r w:rsidRPr="00D932C2">
        <w:rPr>
          <w:rFonts w:ascii="David" w:hAnsi="David" w:cs="David"/>
          <w:b/>
          <w:bCs/>
          <w:rtl/>
        </w:rPr>
        <w:t>מי מקים חברה לא בע"מ ?</w:t>
      </w:r>
      <w:r w:rsidRPr="00D932C2">
        <w:rPr>
          <w:rFonts w:ascii="David" w:hAnsi="David" w:cs="David"/>
          <w:rtl/>
        </w:rPr>
        <w:t xml:space="preserve"> לשדר אמינות לנושים, לצד ג'.</w:t>
      </w:r>
      <w:r>
        <w:rPr>
          <w:rFonts w:ascii="David" w:hAnsi="David" w:cs="David" w:hint="cs"/>
          <w:rtl/>
        </w:rPr>
        <w:t xml:space="preserve"> </w:t>
      </w:r>
      <w:r w:rsidRPr="00D932C2">
        <w:rPr>
          <w:rFonts w:ascii="David" w:hAnsi="David" w:cs="David"/>
          <w:rtl/>
        </w:rPr>
        <w:t xml:space="preserve">המחוקק מונה לנו מס' בעלי מקצוע שאם הם רוצים להקים חברה ולתת את שירותם באמצעות חברה הם יכולים אבל זאת </w:t>
      </w:r>
      <w:r w:rsidRPr="00D932C2">
        <w:rPr>
          <w:rFonts w:ascii="David" w:hAnsi="David" w:cs="David"/>
          <w:b/>
          <w:bCs/>
          <w:rtl/>
        </w:rPr>
        <w:t>חייבת להיות חברה שהיא לא בע"מ.</w:t>
      </w:r>
    </w:p>
    <w:p w14:paraId="227713D1" w14:textId="77777777" w:rsidR="00D932C2" w:rsidRPr="00D932C2" w:rsidRDefault="00D932C2" w:rsidP="00D932C2">
      <w:pPr>
        <w:spacing w:line="360" w:lineRule="auto"/>
        <w:rPr>
          <w:rFonts w:ascii="David" w:hAnsi="David" w:cs="David"/>
          <w:rtl/>
        </w:rPr>
      </w:pPr>
      <w:r w:rsidRPr="00D932C2">
        <w:rPr>
          <w:rFonts w:ascii="David" w:hAnsi="David" w:cs="David"/>
          <w:u w:val="single"/>
          <w:rtl/>
        </w:rPr>
        <w:t>הרשימה</w:t>
      </w:r>
      <w:r w:rsidRPr="00D932C2">
        <w:rPr>
          <w:rFonts w:ascii="David" w:hAnsi="David" w:cs="David"/>
          <w:rtl/>
        </w:rPr>
        <w:t>:</w:t>
      </w:r>
    </w:p>
    <w:p w14:paraId="227713D2" w14:textId="77777777" w:rsidR="00D932C2" w:rsidRPr="00D932C2" w:rsidRDefault="00D932C2" w:rsidP="008300DA">
      <w:pPr>
        <w:numPr>
          <w:ilvl w:val="0"/>
          <w:numId w:val="92"/>
        </w:numPr>
        <w:spacing w:after="0" w:line="360" w:lineRule="auto"/>
        <w:rPr>
          <w:rFonts w:ascii="David" w:hAnsi="David" w:cs="David"/>
          <w:b/>
          <w:bCs/>
        </w:rPr>
      </w:pPr>
      <w:r w:rsidRPr="00D932C2">
        <w:rPr>
          <w:rFonts w:ascii="David" w:hAnsi="David" w:cs="David"/>
          <w:b/>
          <w:bCs/>
          <w:rtl/>
        </w:rPr>
        <w:t>רופאים פרטיים- רופאי שיניים, רופאי משפחה</w:t>
      </w:r>
    </w:p>
    <w:p w14:paraId="227713D3" w14:textId="77777777" w:rsidR="00D932C2" w:rsidRPr="00D932C2" w:rsidRDefault="00D932C2" w:rsidP="008300DA">
      <w:pPr>
        <w:numPr>
          <w:ilvl w:val="0"/>
          <w:numId w:val="92"/>
        </w:numPr>
        <w:spacing w:after="0" w:line="360" w:lineRule="auto"/>
        <w:rPr>
          <w:rFonts w:ascii="David" w:hAnsi="David" w:cs="David"/>
          <w:b/>
          <w:bCs/>
        </w:rPr>
      </w:pPr>
      <w:r w:rsidRPr="00D932C2">
        <w:rPr>
          <w:rFonts w:ascii="David" w:hAnsi="David" w:cs="David"/>
          <w:b/>
          <w:bCs/>
          <w:rtl/>
        </w:rPr>
        <w:t>פסיכולוגים</w:t>
      </w:r>
    </w:p>
    <w:p w14:paraId="227713D4" w14:textId="77777777" w:rsidR="00D932C2" w:rsidRPr="00D932C2" w:rsidRDefault="00D932C2" w:rsidP="008300DA">
      <w:pPr>
        <w:numPr>
          <w:ilvl w:val="0"/>
          <w:numId w:val="92"/>
        </w:numPr>
        <w:spacing w:after="0" w:line="360" w:lineRule="auto"/>
        <w:rPr>
          <w:rFonts w:ascii="David" w:hAnsi="David" w:cs="David"/>
          <w:b/>
          <w:bCs/>
        </w:rPr>
      </w:pPr>
      <w:r w:rsidRPr="00D932C2">
        <w:rPr>
          <w:rFonts w:ascii="David" w:hAnsi="David" w:cs="David"/>
          <w:b/>
          <w:bCs/>
          <w:rtl/>
        </w:rPr>
        <w:t>פסיכיאטריים</w:t>
      </w:r>
    </w:p>
    <w:p w14:paraId="227713D5" w14:textId="77777777" w:rsidR="00D932C2" w:rsidRPr="00D932C2" w:rsidRDefault="00D932C2" w:rsidP="008300DA">
      <w:pPr>
        <w:numPr>
          <w:ilvl w:val="0"/>
          <w:numId w:val="92"/>
        </w:numPr>
        <w:spacing w:after="0" w:line="360" w:lineRule="auto"/>
        <w:rPr>
          <w:rFonts w:ascii="David" w:hAnsi="David" w:cs="David"/>
          <w:b/>
          <w:bCs/>
        </w:rPr>
      </w:pPr>
      <w:r w:rsidRPr="00D932C2">
        <w:rPr>
          <w:rFonts w:ascii="David" w:hAnsi="David" w:cs="David"/>
          <w:b/>
          <w:bCs/>
          <w:rtl/>
        </w:rPr>
        <w:t>עו"ד</w:t>
      </w:r>
    </w:p>
    <w:p w14:paraId="227713D6" w14:textId="77777777" w:rsidR="00D932C2" w:rsidRPr="00D932C2" w:rsidRDefault="00D932C2" w:rsidP="008300DA">
      <w:pPr>
        <w:numPr>
          <w:ilvl w:val="0"/>
          <w:numId w:val="92"/>
        </w:numPr>
        <w:spacing w:after="0" w:line="360" w:lineRule="auto"/>
        <w:rPr>
          <w:rFonts w:ascii="David" w:hAnsi="David" w:cs="David"/>
          <w:b/>
          <w:bCs/>
        </w:rPr>
      </w:pPr>
      <w:r w:rsidRPr="00D932C2">
        <w:rPr>
          <w:rFonts w:ascii="David" w:hAnsi="David" w:cs="David"/>
          <w:b/>
          <w:bCs/>
          <w:rtl/>
        </w:rPr>
        <w:t>רואה חשבון</w:t>
      </w:r>
    </w:p>
    <w:p w14:paraId="227713D7" w14:textId="77777777" w:rsidR="00D932C2" w:rsidRPr="00D932C2" w:rsidRDefault="00D932C2" w:rsidP="00D932C2">
      <w:pPr>
        <w:spacing w:line="360" w:lineRule="auto"/>
        <w:ind w:left="720"/>
        <w:rPr>
          <w:rFonts w:ascii="David" w:hAnsi="David" w:cs="David"/>
          <w:rtl/>
        </w:rPr>
      </w:pPr>
    </w:p>
    <w:p w14:paraId="227713D8" w14:textId="77777777" w:rsidR="00D932C2" w:rsidRPr="00D932C2" w:rsidRDefault="00D932C2" w:rsidP="00B23DE7">
      <w:pPr>
        <w:spacing w:line="360" w:lineRule="auto"/>
        <w:jc w:val="both"/>
        <w:rPr>
          <w:rFonts w:ascii="David" w:hAnsi="David" w:cs="David"/>
          <w:rtl/>
        </w:rPr>
      </w:pPr>
      <w:r w:rsidRPr="00D932C2">
        <w:rPr>
          <w:rFonts w:ascii="David" w:hAnsi="David" w:cs="David"/>
          <w:b/>
          <w:bCs/>
          <w:rtl/>
        </w:rPr>
        <w:t>שלושת הראשונים</w:t>
      </w:r>
      <w:r w:rsidRPr="00D932C2">
        <w:rPr>
          <w:rFonts w:ascii="David" w:hAnsi="David" w:cs="David"/>
          <w:rtl/>
        </w:rPr>
        <w:t xml:space="preserve"> הם אותם בעלי מקצוע העוסקים בדיני נפשות היכולים לגרום לנזק נפשי בלתי הפיך (או לגרום למוות, לנכות צמיתה, לנזק נפשי) ולכן המחוקק אומר שהוא לא רוצה שאותם אנשים שנפגעו ימצאו את עצמם במצב שאין להם את מי לתבוע וכדי להימנע מהנזק הזה אז אני מודיע לכם (לאותם בעלי תפקידים) יש לכם אחריות ואתם לא יכולים להסתתר מאחורי ההגנה הזו. </w:t>
      </w:r>
      <w:r w:rsidRPr="00D932C2">
        <w:rPr>
          <w:rFonts w:ascii="David" w:hAnsi="David" w:cs="David"/>
          <w:b/>
          <w:bCs/>
          <w:rtl/>
        </w:rPr>
        <w:t>לגבי עורכי הדין ורואי החשבון –</w:t>
      </w:r>
      <w:r w:rsidRPr="00D932C2">
        <w:rPr>
          <w:rFonts w:ascii="David" w:hAnsi="David" w:cs="David"/>
          <w:rtl/>
        </w:rPr>
        <w:t xml:space="preserve"> אם אתה עו"ד פלילי אתה יכול להביא למאסר ארוך ואם אתה רואה חשבון שמתעסק במיסוי אז חלק גדול מהעונשים הם פלילים.  </w:t>
      </w:r>
      <w:r w:rsidRPr="00D932C2">
        <w:rPr>
          <w:rFonts w:ascii="David" w:hAnsi="David" w:cs="David"/>
          <w:u w:val="single"/>
          <w:rtl/>
        </w:rPr>
        <w:t>חמשת בעלי משלח היד האלה יכולים להתאגד ולהקים חברה אבל לא חברה בע"מ.</w:t>
      </w:r>
      <w:r w:rsidR="00B23DE7">
        <w:rPr>
          <w:rFonts w:ascii="David" w:hAnsi="David" w:cs="David" w:hint="cs"/>
          <w:rtl/>
        </w:rPr>
        <w:t xml:space="preserve"> </w:t>
      </w:r>
      <w:r w:rsidR="00B23DE7" w:rsidRPr="00171B7C">
        <w:rPr>
          <w:rFonts w:ascii="David" w:eastAsia="Times New Roman" w:hAnsi="David" w:cs="David"/>
          <w:color w:val="222222"/>
          <w:shd w:val="clear" w:color="auto" w:fill="FFFFFF"/>
          <w:rtl/>
        </w:rPr>
        <w:t>מדי פעם עולה הצעה שהמחוקק יסכים לעו"ד ורו"ח להקים חברה בע"מ אך יחייב אותם לעשות ביטוח מקצועי. כאשר מדובר בחמישה תחומי עיסוק האלה יכולים להקים חברה אך לא בע"מ.</w:t>
      </w:r>
    </w:p>
    <w:p w14:paraId="227713D9" w14:textId="77777777" w:rsidR="000A1B89" w:rsidRDefault="000A1B89" w:rsidP="005E33DA">
      <w:pPr>
        <w:spacing w:after="0" w:line="360" w:lineRule="auto"/>
        <w:jc w:val="both"/>
        <w:rPr>
          <w:rFonts w:ascii="David" w:eastAsia="Times New Roman" w:hAnsi="David" w:cs="David"/>
          <w:color w:val="222222"/>
          <w:u w:val="single"/>
          <w:shd w:val="clear" w:color="auto" w:fill="FFFFFF"/>
          <w:rtl/>
        </w:rPr>
      </w:pPr>
    </w:p>
    <w:p w14:paraId="227713DA" w14:textId="77777777" w:rsidR="005E33DA" w:rsidRDefault="005E33DA" w:rsidP="005E33DA">
      <w:pPr>
        <w:spacing w:after="0" w:line="360" w:lineRule="auto"/>
        <w:jc w:val="both"/>
        <w:rPr>
          <w:rFonts w:ascii="Times New Roman" w:eastAsia="Times New Roman" w:hAnsi="Times New Roman" w:cs="Times New Roman"/>
          <w:color w:val="222222"/>
          <w:shd w:val="clear" w:color="auto" w:fill="FFFFFF"/>
          <w:rtl/>
        </w:rPr>
      </w:pPr>
      <w:r w:rsidRPr="000A1B89">
        <w:rPr>
          <w:rFonts w:ascii="David" w:eastAsia="Times New Roman" w:hAnsi="David" w:cs="David"/>
          <w:b/>
          <w:bCs/>
          <w:color w:val="222222"/>
          <w:u w:val="single"/>
          <w:shd w:val="clear" w:color="auto" w:fill="FFFFFF"/>
          <w:rtl/>
        </w:rPr>
        <w:t>האם אפשר להפוך חברה לא בע"מ לחברה בע"מ?</w:t>
      </w:r>
      <w:r w:rsidRPr="00171B7C">
        <w:rPr>
          <w:rFonts w:ascii="David" w:eastAsia="Times New Roman" w:hAnsi="David" w:cs="David"/>
          <w:color w:val="222222"/>
          <w:shd w:val="clear" w:color="auto" w:fill="FFFFFF"/>
          <w:rtl/>
        </w:rPr>
        <w:t xml:space="preserve"> זה שם חדש, מוניטין חדש, חוזים והתקשרויות חדשות. </w:t>
      </w:r>
      <w:r w:rsidRPr="00D932C2">
        <w:rPr>
          <w:rFonts w:ascii="David" w:eastAsia="Times New Roman" w:hAnsi="David" w:cs="David"/>
          <w:b/>
          <w:bCs/>
          <w:color w:val="222222"/>
          <w:shd w:val="clear" w:color="auto" w:fill="FFFFFF"/>
          <w:rtl/>
        </w:rPr>
        <w:t>איזה תנאי צריך להתקיים כדי שיהיה אפשר לעשות את השינוי?</w:t>
      </w:r>
      <w:r w:rsidRPr="00171B7C">
        <w:rPr>
          <w:rFonts w:ascii="David" w:eastAsia="Times New Roman" w:hAnsi="David" w:cs="David"/>
          <w:color w:val="222222"/>
          <w:shd w:val="clear" w:color="auto" w:fill="FFFFFF"/>
          <w:rtl/>
        </w:rPr>
        <w:t xml:space="preserve"> הסכמה של הספקים, כי הרי ההבטחה ניתנה לספקים ועל סמך זה הם נכנסו להתקשרות כשידעו שיש להם את הגיבוי של הבעלים. המחוקק אומר בעניין הזה כדי לעשות את השינוי הזה צריך להגיע </w:t>
      </w:r>
      <w:r w:rsidRPr="00B23DE7">
        <w:rPr>
          <w:rFonts w:ascii="David" w:eastAsia="Times New Roman" w:hAnsi="David" w:cs="David"/>
          <w:b/>
          <w:bCs/>
          <w:color w:val="222222"/>
          <w:shd w:val="clear" w:color="auto" w:fill="FFFFFF"/>
          <w:rtl/>
        </w:rPr>
        <w:t>להסכמות מול הנושים, לתת להם פיצוי</w:t>
      </w:r>
      <w:r w:rsidRPr="00171B7C">
        <w:rPr>
          <w:rFonts w:ascii="David" w:eastAsia="Times New Roman" w:hAnsi="David" w:cs="David"/>
          <w:color w:val="222222"/>
          <w:shd w:val="clear" w:color="auto" w:fill="FFFFFF"/>
          <w:rtl/>
        </w:rPr>
        <w:t xml:space="preserve">- כל זה עובר הליך משפטי, האם הנושים מתנגדים יש לתת להם פיצוי או בטוחה יותר גבוהה , </w:t>
      </w:r>
      <w:r w:rsidRPr="00B23DE7">
        <w:rPr>
          <w:rFonts w:ascii="David" w:eastAsia="Times New Roman" w:hAnsi="David" w:cs="David"/>
          <w:b/>
          <w:bCs/>
          <w:color w:val="222222"/>
          <w:shd w:val="clear" w:color="auto" w:fill="FFFFFF"/>
          <w:rtl/>
        </w:rPr>
        <w:t xml:space="preserve">אם לא יגיעו להסכמות </w:t>
      </w:r>
      <w:r w:rsidRPr="00B23DE7">
        <w:rPr>
          <w:rFonts w:ascii="David" w:eastAsia="Times New Roman" w:hAnsi="David" w:cs="David"/>
          <w:b/>
          <w:bCs/>
          <w:color w:val="222222"/>
          <w:shd w:val="clear" w:color="auto" w:fill="FFFFFF"/>
          <w:rtl/>
        </w:rPr>
        <w:lastRenderedPageBreak/>
        <w:t>בימ"ש לא יאשר את השינוי של השם.</w:t>
      </w:r>
      <w:r w:rsidRPr="00171B7C">
        <w:rPr>
          <w:rFonts w:ascii="David" w:eastAsia="Times New Roman" w:hAnsi="David" w:cs="David"/>
          <w:color w:val="222222"/>
          <w:shd w:val="clear" w:color="auto" w:fill="FFFFFF"/>
          <w:rtl/>
        </w:rPr>
        <w:t xml:space="preserve"> בנוסף יש ללכת לרשם החברות שיאשר את השינוי הזה ואם הוא יראה שהשינוי לא בסדר מבחינת הנושים הוא לא יאשר זאת.</w:t>
      </w:r>
    </w:p>
    <w:p w14:paraId="227713DB" w14:textId="77777777" w:rsidR="005E33DA" w:rsidRPr="00171B7C" w:rsidRDefault="005E33DA" w:rsidP="005E33DA">
      <w:pPr>
        <w:spacing w:after="0" w:line="360" w:lineRule="auto"/>
        <w:jc w:val="both"/>
        <w:rPr>
          <w:rFonts w:ascii="Times New Roman" w:eastAsia="Times New Roman" w:hAnsi="Times New Roman" w:cs="Times New Roman"/>
          <w:color w:val="222222"/>
          <w:shd w:val="clear" w:color="auto" w:fill="FFFFFF"/>
          <w:rtl/>
        </w:rPr>
      </w:pPr>
    </w:p>
    <w:p w14:paraId="227713DC" w14:textId="77777777" w:rsidR="005E33DA" w:rsidRDefault="005E33DA" w:rsidP="00B23DE7">
      <w:pPr>
        <w:spacing w:after="0" w:line="360" w:lineRule="auto"/>
        <w:jc w:val="both"/>
        <w:rPr>
          <w:rFonts w:ascii="Times New Roman" w:eastAsia="Times New Roman" w:hAnsi="Times New Roman" w:cs="Times New Roman"/>
          <w:color w:val="222222"/>
          <w:shd w:val="clear" w:color="auto" w:fill="FFFFFF"/>
          <w:rtl/>
        </w:rPr>
      </w:pPr>
      <w:r w:rsidRPr="001D2221">
        <w:rPr>
          <w:rFonts w:ascii="David" w:eastAsia="Times New Roman" w:hAnsi="David" w:cs="David"/>
          <w:b/>
          <w:bCs/>
          <w:color w:val="222222"/>
          <w:u w:val="single"/>
          <w:shd w:val="clear" w:color="auto" w:fill="FFFFFF"/>
          <w:rtl/>
        </w:rPr>
        <w:t>אם רוצים לשנות חברה בע"מ לחברה לא בע"מ</w:t>
      </w:r>
      <w:r w:rsidRPr="00171B7C">
        <w:rPr>
          <w:rFonts w:ascii="David" w:eastAsia="Times New Roman" w:hAnsi="David" w:cs="David"/>
          <w:color w:val="222222"/>
          <w:shd w:val="clear" w:color="auto" w:fill="FFFFFF"/>
          <w:rtl/>
        </w:rPr>
        <w:t xml:space="preserve">? הסיבה נדירה שבעלים ירצו לעשות שינוי כזה, יכול להיות שפתאום ספקים לא ירצו לעבוד בחברה בע"מ כי היא במשבר והבעלים רוצים ומאמינים שהחברה יכולה להשתקם. </w:t>
      </w:r>
      <w:r w:rsidRPr="00B23DE7">
        <w:rPr>
          <w:rFonts w:ascii="David" w:eastAsia="Times New Roman" w:hAnsi="David" w:cs="David"/>
          <w:b/>
          <w:bCs/>
          <w:color w:val="222222"/>
          <w:shd w:val="clear" w:color="auto" w:fill="FFFFFF"/>
          <w:rtl/>
        </w:rPr>
        <w:t>אחד הפתרונות זה להגיד לנושים אנו ניתן לכם גיבוי בכך שנהפוך את החברה ללא בע"מ-</w:t>
      </w:r>
      <w:r w:rsidRPr="00171B7C">
        <w:rPr>
          <w:rFonts w:ascii="David" w:eastAsia="Times New Roman" w:hAnsi="David" w:cs="David"/>
          <w:color w:val="222222"/>
          <w:shd w:val="clear" w:color="auto" w:fill="FFFFFF"/>
          <w:rtl/>
        </w:rPr>
        <w:t xml:space="preserve"> הנושים יהיו מרוצים ויסכימו לשינוי. אך מי שעלול לפחד זה אחד מהבעלים שלא מוכן להשקיע בחברה לא בע"מ שעלולים לקחת את הנכסים שלו במידה והחברה תקרוס, </w:t>
      </w:r>
      <w:r w:rsidRPr="00B23DE7">
        <w:rPr>
          <w:rFonts w:ascii="David" w:eastAsia="Times New Roman" w:hAnsi="David" w:cs="David"/>
          <w:b/>
          <w:bCs/>
          <w:color w:val="222222"/>
          <w:shd w:val="clear" w:color="auto" w:fill="FFFFFF"/>
          <w:rtl/>
        </w:rPr>
        <w:t>ולכן המחוקק אומר במקרה זה צריך רוב של כל הבעלים.</w:t>
      </w:r>
      <w:r w:rsidRPr="00171B7C">
        <w:rPr>
          <w:rFonts w:ascii="David" w:eastAsia="Times New Roman" w:hAnsi="David" w:cs="David"/>
          <w:color w:val="222222"/>
          <w:shd w:val="clear" w:color="auto" w:fill="FFFFFF"/>
          <w:rtl/>
        </w:rPr>
        <w:t xml:space="preserve"> אנשים השקיעו בחברה בע"מ כי זה מה שהוחלט אי אפשר לבוא לאחד הבעלים ולהגיד לו היא כבר לא בע"מ, </w:t>
      </w:r>
      <w:r w:rsidRPr="00B23DE7">
        <w:rPr>
          <w:rFonts w:ascii="David" w:eastAsia="Times New Roman" w:hAnsi="David" w:cs="David"/>
          <w:b/>
          <w:bCs/>
          <w:color w:val="222222"/>
          <w:shd w:val="clear" w:color="auto" w:fill="FFFFFF"/>
          <w:rtl/>
        </w:rPr>
        <w:t>אם זה אחוז מאוד קטן אפשר לקנות מהבעלים האחד הזה את חלקו</w:t>
      </w:r>
      <w:r w:rsidRPr="00171B7C">
        <w:rPr>
          <w:rFonts w:ascii="David" w:eastAsia="Times New Roman" w:hAnsi="David" w:cs="David"/>
          <w:color w:val="222222"/>
          <w:shd w:val="clear" w:color="auto" w:fill="FFFFFF"/>
          <w:rtl/>
        </w:rPr>
        <w:t xml:space="preserve"> וכך להפוך לחברה לא בע"מ. </w:t>
      </w:r>
      <w:r w:rsidR="00B23DE7">
        <w:rPr>
          <w:rFonts w:ascii="Times New Roman" w:eastAsia="Times New Roman" w:hAnsi="Times New Roman" w:cs="Times New Roman" w:hint="cs"/>
          <w:color w:val="222222"/>
          <w:shd w:val="clear" w:color="auto" w:fill="FFFFFF"/>
          <w:rtl/>
        </w:rPr>
        <w:t xml:space="preserve"> </w:t>
      </w:r>
      <w:r w:rsidRPr="00171B7C">
        <w:rPr>
          <w:rFonts w:ascii="David" w:eastAsia="Times New Roman" w:hAnsi="David" w:cs="David"/>
          <w:b/>
          <w:bCs/>
          <w:color w:val="222222"/>
          <w:shd w:val="clear" w:color="auto" w:fill="FFFFFF"/>
          <w:rtl/>
        </w:rPr>
        <w:t>מה קורה לגבי שותפויות? </w:t>
      </w:r>
      <w:r w:rsidRPr="00171B7C">
        <w:rPr>
          <w:rFonts w:ascii="David" w:eastAsia="Times New Roman" w:hAnsi="David" w:cs="David"/>
          <w:color w:val="222222"/>
          <w:shd w:val="clear" w:color="auto" w:fill="FFFFFF"/>
          <w:rtl/>
        </w:rPr>
        <w:t>מה קורה לגבי אחריות השותפים בשותפויות? האם יש אחריות מוגבלת או לא מוגבלת?</w:t>
      </w:r>
    </w:p>
    <w:p w14:paraId="227713DD" w14:textId="77777777" w:rsidR="005E33DA" w:rsidRPr="00171B7C" w:rsidRDefault="005E33DA" w:rsidP="005E33DA">
      <w:pPr>
        <w:spacing w:after="0" w:line="360" w:lineRule="auto"/>
        <w:jc w:val="both"/>
        <w:rPr>
          <w:rFonts w:ascii="Times New Roman" w:eastAsia="Times New Roman" w:hAnsi="Times New Roman" w:cs="Times New Roman"/>
          <w:color w:val="222222"/>
          <w:shd w:val="clear" w:color="auto" w:fill="FFFFFF"/>
          <w:rtl/>
        </w:rPr>
      </w:pPr>
    </w:p>
    <w:p w14:paraId="227713DE" w14:textId="77777777" w:rsidR="00B23DE7" w:rsidRDefault="00B23DE7" w:rsidP="000A1B89">
      <w:pPr>
        <w:spacing w:line="360" w:lineRule="auto"/>
        <w:rPr>
          <w:rFonts w:ascii="David" w:eastAsia="Times New Roman" w:hAnsi="David" w:cs="David"/>
          <w:b/>
          <w:bCs/>
          <w:color w:val="222222"/>
          <w:sz w:val="24"/>
          <w:szCs w:val="24"/>
          <w:u w:val="single"/>
          <w:shd w:val="clear" w:color="auto" w:fill="FFFFFF"/>
          <w:rtl/>
        </w:rPr>
      </w:pPr>
    </w:p>
    <w:p w14:paraId="227713DF" w14:textId="77777777" w:rsidR="000A1B89" w:rsidRPr="000A1B89" w:rsidRDefault="000A1B89" w:rsidP="000A1B89">
      <w:pPr>
        <w:spacing w:line="360" w:lineRule="auto"/>
        <w:rPr>
          <w:rFonts w:ascii="David" w:hAnsi="David" w:cs="David"/>
          <w:b/>
          <w:bCs/>
          <w:i/>
          <w:iCs/>
          <w:sz w:val="44"/>
          <w:szCs w:val="44"/>
          <w:u w:val="single"/>
          <w:rtl/>
        </w:rPr>
      </w:pPr>
      <w:r w:rsidRPr="000A1B89">
        <w:rPr>
          <w:rFonts w:ascii="David" w:hAnsi="David" w:cs="David"/>
          <w:b/>
          <w:bCs/>
          <w:i/>
          <w:iCs/>
          <w:sz w:val="44"/>
          <w:szCs w:val="44"/>
          <w:u w:val="single"/>
          <w:rtl/>
        </w:rPr>
        <w:t>שותפויות</w:t>
      </w:r>
    </w:p>
    <w:p w14:paraId="227713E0" w14:textId="77777777" w:rsidR="000A1B89" w:rsidRPr="000A1B89" w:rsidRDefault="000A1B89" w:rsidP="000A1B89">
      <w:pPr>
        <w:spacing w:line="360" w:lineRule="auto"/>
        <w:rPr>
          <w:rFonts w:ascii="David" w:hAnsi="David" w:cs="David"/>
          <w:rtl/>
        </w:rPr>
      </w:pPr>
      <w:r w:rsidRPr="000A1B89">
        <w:rPr>
          <w:rFonts w:ascii="David" w:hAnsi="David" w:cs="David"/>
          <w:rtl/>
        </w:rPr>
        <w:t>שאלה - האם שותפים בשותפות נהנים מאחריות מוגבלת, כן או לא ?</w:t>
      </w:r>
      <w:r>
        <w:rPr>
          <w:rFonts w:ascii="David" w:hAnsi="David" w:cs="David" w:hint="cs"/>
          <w:rtl/>
        </w:rPr>
        <w:t xml:space="preserve"> </w:t>
      </w:r>
      <w:r w:rsidRPr="000A1B89">
        <w:rPr>
          <w:rFonts w:ascii="David" w:hAnsi="David" w:cs="David"/>
          <w:rtl/>
        </w:rPr>
        <w:t xml:space="preserve">הסיטואציה היא כאשר אני מקים שותפות, עסק. </w:t>
      </w:r>
    </w:p>
    <w:p w14:paraId="227713E1" w14:textId="77777777" w:rsidR="005E33DA" w:rsidRPr="0059430A" w:rsidRDefault="005E33DA" w:rsidP="005E33DA">
      <w:pPr>
        <w:spacing w:after="0" w:line="360" w:lineRule="auto"/>
        <w:jc w:val="both"/>
        <w:rPr>
          <w:rFonts w:ascii="Times New Roman" w:eastAsia="Times New Roman" w:hAnsi="Times New Roman" w:cs="Times New Roman"/>
          <w:color w:val="222222"/>
          <w:sz w:val="24"/>
          <w:szCs w:val="24"/>
          <w:u w:val="single"/>
          <w:shd w:val="clear" w:color="auto" w:fill="FFFFFF"/>
          <w:rtl/>
        </w:rPr>
      </w:pPr>
      <w:r w:rsidRPr="00B2340D">
        <w:rPr>
          <w:rFonts w:ascii="David" w:eastAsia="Times New Roman" w:hAnsi="David" w:cs="David"/>
          <w:b/>
          <w:bCs/>
          <w:color w:val="222222"/>
          <w:sz w:val="24"/>
          <w:szCs w:val="24"/>
          <w:u w:val="single"/>
          <w:shd w:val="clear" w:color="auto" w:fill="FFFFFF"/>
          <w:rtl/>
        </w:rPr>
        <w:t>פקודת השותפויות מציעה שתי אופציות להקמת שותפויות:</w:t>
      </w:r>
    </w:p>
    <w:p w14:paraId="227713E2" w14:textId="77777777" w:rsidR="005E33DA" w:rsidRPr="00C67C93" w:rsidRDefault="00D932C2" w:rsidP="005E33DA">
      <w:pPr>
        <w:spacing w:after="0" w:line="360" w:lineRule="auto"/>
        <w:jc w:val="both"/>
        <w:rPr>
          <w:rFonts w:ascii="David" w:eastAsia="Times New Roman" w:hAnsi="David" w:cs="David"/>
          <w:color w:val="222222"/>
          <w:shd w:val="clear" w:color="auto" w:fill="FFFFFF"/>
          <w:rtl/>
        </w:rPr>
      </w:pPr>
      <w:r w:rsidRPr="00D932C2">
        <w:rPr>
          <w:rFonts w:ascii="Times New Roman" w:eastAsia="Times New Roman" w:hAnsi="Times New Roman" w:cs="Times New Roman"/>
          <w:noProof/>
          <w:color w:val="222222"/>
          <w:sz w:val="32"/>
          <w:szCs w:val="32"/>
          <w:shd w:val="clear" w:color="auto" w:fill="FFFFFF"/>
          <w:rtl/>
        </w:rPr>
        <mc:AlternateContent>
          <mc:Choice Requires="wps">
            <w:drawing>
              <wp:anchor distT="45720" distB="45720" distL="114300" distR="114300" simplePos="0" relativeHeight="251731968" behindDoc="0" locked="0" layoutInCell="1" allowOverlap="1" wp14:anchorId="22771967" wp14:editId="22771968">
                <wp:simplePos x="0" y="0"/>
                <wp:positionH relativeFrom="column">
                  <wp:posOffset>-114300</wp:posOffset>
                </wp:positionH>
                <wp:positionV relativeFrom="paragraph">
                  <wp:posOffset>768441</wp:posOffset>
                </wp:positionV>
                <wp:extent cx="5416550" cy="1676400"/>
                <wp:effectExtent l="19050" t="19050" r="12700" b="19050"/>
                <wp:wrapSquare wrapText="bothSides"/>
                <wp:docPr id="195" name="תיבת טקסט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16550" cy="167640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9C6" w14:textId="77777777" w:rsidR="003F0F76" w:rsidRPr="00C67C93" w:rsidRDefault="003F0F76" w:rsidP="005E33DA">
                            <w:pPr>
                              <w:spacing w:before="72" w:after="0" w:line="360" w:lineRule="auto"/>
                              <w:ind w:right="1134"/>
                              <w:jc w:val="both"/>
                              <w:rPr>
                                <w:rFonts w:ascii="David" w:eastAsia="Times New Roman" w:hAnsi="David" w:cs="David"/>
                                <w:sz w:val="20"/>
                                <w:szCs w:val="20"/>
                                <w:rtl/>
                              </w:rPr>
                            </w:pPr>
                            <w:r w:rsidRPr="00C67C93">
                              <w:rPr>
                                <w:rFonts w:ascii="David" w:eastAsia="Times New Roman" w:hAnsi="David" w:cs="David"/>
                                <w:b/>
                                <w:bCs/>
                                <w:color w:val="008000"/>
                                <w:sz w:val="20"/>
                                <w:szCs w:val="20"/>
                                <w:rtl/>
                              </w:rPr>
                              <w:t>השותפים חבים יחד ולחוד</w:t>
                            </w:r>
                          </w:p>
                          <w:p w14:paraId="227719C7" w14:textId="77777777" w:rsidR="003F0F76" w:rsidRPr="00C67C93" w:rsidRDefault="003F0F76" w:rsidP="005E33DA">
                            <w:pPr>
                              <w:spacing w:before="72" w:after="0" w:line="360" w:lineRule="auto"/>
                              <w:ind w:right="1134"/>
                              <w:jc w:val="both"/>
                              <w:rPr>
                                <w:rFonts w:ascii="David" w:eastAsia="Times New Roman" w:hAnsi="David" w:cs="David"/>
                                <w:sz w:val="20"/>
                                <w:szCs w:val="20"/>
                                <w:rtl/>
                              </w:rPr>
                            </w:pPr>
                            <w:r w:rsidRPr="00C67C93">
                              <w:rPr>
                                <w:rFonts w:ascii="David" w:eastAsia="Times New Roman" w:hAnsi="David" w:cs="David"/>
                                <w:color w:val="000000"/>
                                <w:sz w:val="20"/>
                                <w:szCs w:val="20"/>
                                <w:rtl/>
                              </w:rPr>
                              <w:t>20.  (א)  </w:t>
                            </w:r>
                            <w:r w:rsidRPr="00C67C93">
                              <w:rPr>
                                <w:rFonts w:ascii="David" w:eastAsia="Times New Roman" w:hAnsi="David" w:cs="David"/>
                                <w:b/>
                                <w:bCs/>
                                <w:color w:val="000000"/>
                                <w:sz w:val="20"/>
                                <w:szCs w:val="20"/>
                                <w:rtl/>
                              </w:rPr>
                              <w:t>כל שותף חב, יחד עם שאר השותפים ולחוד, בכל</w:t>
                            </w:r>
                            <w:r w:rsidRPr="00C67C93">
                              <w:rPr>
                                <w:rFonts w:ascii="David" w:eastAsia="Times New Roman" w:hAnsi="David" w:cs="David"/>
                                <w:color w:val="000000"/>
                                <w:sz w:val="20"/>
                                <w:szCs w:val="20"/>
                                <w:rtl/>
                              </w:rPr>
                              <w:t> החיובים שהשותפות חבה בהם בהיותו שותף, לרבות בכל דבר שהשותפות חבה בו לפי סעיפים 18 ו-19 בהיותו שותף, ואם נפטר השותף יהא עזבונו חב כאמור באותם חיובים במידה שעדיין לא סולקו.</w:t>
                            </w:r>
                          </w:p>
                          <w:p w14:paraId="227719C8" w14:textId="77777777" w:rsidR="003F0F76" w:rsidRPr="00C67C93" w:rsidRDefault="003F0F76" w:rsidP="005E33DA">
                            <w:pPr>
                              <w:spacing w:before="72" w:after="0" w:line="360" w:lineRule="auto"/>
                              <w:ind w:right="1134"/>
                              <w:jc w:val="both"/>
                              <w:rPr>
                                <w:rFonts w:ascii="David" w:eastAsia="Times New Roman" w:hAnsi="David" w:cs="David"/>
                                <w:sz w:val="20"/>
                                <w:szCs w:val="20"/>
                                <w:rtl/>
                              </w:rPr>
                            </w:pPr>
                            <w:r w:rsidRPr="00C67C93">
                              <w:rPr>
                                <w:rFonts w:ascii="David" w:eastAsia="Times New Roman" w:hAnsi="David" w:cs="David"/>
                                <w:color w:val="000000"/>
                                <w:sz w:val="20"/>
                                <w:szCs w:val="20"/>
                                <w:rtl/>
                              </w:rPr>
                              <w:t>   (ב)  לא יינתן צו של הוצאה לפועל נגד שותף, מכוח היותו חב לחוד בחיוביה של השותפות כאמור בסעיף קטן (א), אלא אם פורקה השותפות, או אם הנושה בה קיבל פסק דין נג</w:t>
                            </w:r>
                            <w:r>
                              <w:rPr>
                                <w:rFonts w:ascii="David" w:eastAsia="Times New Roman" w:hAnsi="David" w:cs="David"/>
                                <w:color w:val="000000"/>
                                <w:sz w:val="20"/>
                                <w:szCs w:val="20"/>
                                <w:rtl/>
                              </w:rPr>
                              <w:t xml:space="preserve">דה בשל החיוב ופסק הדין לא </w:t>
                            </w:r>
                            <w:proofErr w:type="spellStart"/>
                            <w:r>
                              <w:rPr>
                                <w:rFonts w:ascii="David" w:eastAsia="Times New Roman" w:hAnsi="David" w:cs="David"/>
                                <w:color w:val="000000"/>
                                <w:sz w:val="20"/>
                                <w:szCs w:val="20"/>
                                <w:rtl/>
                              </w:rPr>
                              <w:t>קויים</w:t>
                            </w:r>
                            <w:proofErr w:type="spellEnd"/>
                            <w:r>
                              <w:rPr>
                                <w:rFonts w:ascii="David" w:eastAsia="Times New Roman" w:hAnsi="David" w:cs="David" w:hint="cs"/>
                                <w:color w:val="000000"/>
                                <w:sz w:val="20"/>
                                <w:szCs w:val="20"/>
                                <w:rtl/>
                              </w:rPr>
                              <w:t xml:space="preserve"> </w:t>
                            </w:r>
                            <w:r w:rsidRPr="00C67C93">
                              <w:rPr>
                                <w:rFonts w:ascii="David" w:eastAsia="Times New Roman" w:hAnsi="David" w:cs="David"/>
                                <w:color w:val="000000"/>
                                <w:sz w:val="20"/>
                                <w:szCs w:val="20"/>
                                <w:rtl/>
                              </w:rPr>
                              <w:t>במלואו; במקרה אחרון זה יהא השותף שפרע זכאי לסעד בשיעור יחסי מן השותפות ומשאר השותפים.</w:t>
                            </w:r>
                          </w:p>
                          <w:p w14:paraId="227719C9" w14:textId="77777777" w:rsidR="003F0F76" w:rsidRDefault="003F0F76" w:rsidP="005E33DA">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67" id="תיבת טקסט 195" o:spid="_x0000_s1028" type="#_x0000_t202" style="position:absolute;left:0;text-align:left;margin-left:-9pt;margin-top:60.5pt;width:426.5pt;height:132pt;flip:x;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" fillcolor="#c3c3c3 [2166]" strokecolor="#a5a5a5 [3206]" strokeweight="2.25pt">
                <v:fill color2="#b6b6b6 [2614]" rotate="t" colors="0 #d2d2d2;.5 #c8c8c8;1 silver" focus="100%" type="gradient">
                  <o:fill v:ext="view" type="gradientUnscaled"/>
                </v:fill>
                <v:textbox>
                  <w:txbxContent>
                    <w:p w14:paraId="227719C6" w14:textId="77777777" w:rsidR="003F0F76" w:rsidRPr="00C67C93" w:rsidRDefault="003F0F76" w:rsidP="005E33DA">
                      <w:pPr>
                        <w:spacing w:before="72" w:after="0" w:line="360" w:lineRule="auto"/>
                        <w:ind w:right="1134"/>
                        <w:jc w:val="both"/>
                        <w:rPr>
                          <w:rFonts w:ascii="David" w:eastAsia="Times New Roman" w:hAnsi="David" w:cs="David"/>
                          <w:sz w:val="20"/>
                          <w:szCs w:val="20"/>
                          <w:rtl/>
                        </w:rPr>
                      </w:pPr>
                      <w:r w:rsidRPr="00C67C93">
                        <w:rPr>
                          <w:rFonts w:ascii="David" w:eastAsia="Times New Roman" w:hAnsi="David" w:cs="David"/>
                          <w:b/>
                          <w:bCs/>
                          <w:color w:val="008000"/>
                          <w:sz w:val="20"/>
                          <w:szCs w:val="20"/>
                          <w:rtl/>
                        </w:rPr>
                        <w:t>השותפים חבים יחד ולחוד</w:t>
                      </w:r>
                    </w:p>
                    <w:p w14:paraId="227719C7" w14:textId="77777777" w:rsidR="003F0F76" w:rsidRPr="00C67C93" w:rsidRDefault="003F0F76" w:rsidP="005E33DA">
                      <w:pPr>
                        <w:spacing w:before="72" w:after="0" w:line="360" w:lineRule="auto"/>
                        <w:ind w:right="1134"/>
                        <w:jc w:val="both"/>
                        <w:rPr>
                          <w:rFonts w:ascii="David" w:eastAsia="Times New Roman" w:hAnsi="David" w:cs="David"/>
                          <w:sz w:val="20"/>
                          <w:szCs w:val="20"/>
                          <w:rtl/>
                        </w:rPr>
                      </w:pPr>
                      <w:r w:rsidRPr="00C67C93">
                        <w:rPr>
                          <w:rFonts w:ascii="David" w:eastAsia="Times New Roman" w:hAnsi="David" w:cs="David"/>
                          <w:color w:val="000000"/>
                          <w:sz w:val="20"/>
                          <w:szCs w:val="20"/>
                          <w:rtl/>
                        </w:rPr>
                        <w:t>20.  (א)  </w:t>
                      </w:r>
                      <w:r w:rsidRPr="00C67C93">
                        <w:rPr>
                          <w:rFonts w:ascii="David" w:eastAsia="Times New Roman" w:hAnsi="David" w:cs="David"/>
                          <w:b/>
                          <w:bCs/>
                          <w:color w:val="000000"/>
                          <w:sz w:val="20"/>
                          <w:szCs w:val="20"/>
                          <w:rtl/>
                        </w:rPr>
                        <w:t>כל שותף חב, יחד עם שאר השותפים ולחוד, בכל</w:t>
                      </w:r>
                      <w:r w:rsidRPr="00C67C93">
                        <w:rPr>
                          <w:rFonts w:ascii="David" w:eastAsia="Times New Roman" w:hAnsi="David" w:cs="David"/>
                          <w:color w:val="000000"/>
                          <w:sz w:val="20"/>
                          <w:szCs w:val="20"/>
                          <w:rtl/>
                        </w:rPr>
                        <w:t> החיובים שהשותפות חבה בהם בהיותו שותף, לרבות בכל דבר שהשותפות חבה בו לפי סעיפים 18 ו-19 בהיותו שותף, ואם נפטר השותף יהא עזבונו חב כאמור באותם חיובים במידה שעדיין לא סולקו.</w:t>
                      </w:r>
                    </w:p>
                    <w:p w14:paraId="227719C8" w14:textId="77777777" w:rsidR="003F0F76" w:rsidRPr="00C67C93" w:rsidRDefault="003F0F76" w:rsidP="005E33DA">
                      <w:pPr>
                        <w:spacing w:before="72" w:after="0" w:line="360" w:lineRule="auto"/>
                        <w:ind w:right="1134"/>
                        <w:jc w:val="both"/>
                        <w:rPr>
                          <w:rFonts w:ascii="David" w:eastAsia="Times New Roman" w:hAnsi="David" w:cs="David"/>
                          <w:sz w:val="20"/>
                          <w:szCs w:val="20"/>
                          <w:rtl/>
                        </w:rPr>
                      </w:pPr>
                      <w:r w:rsidRPr="00C67C93">
                        <w:rPr>
                          <w:rFonts w:ascii="David" w:eastAsia="Times New Roman" w:hAnsi="David" w:cs="David"/>
                          <w:color w:val="000000"/>
                          <w:sz w:val="20"/>
                          <w:szCs w:val="20"/>
                          <w:rtl/>
                        </w:rPr>
                        <w:t>   (ב)  לא יינתן צו של הוצאה לפועל נגד שותף, מכוח היותו חב לחוד בחיוביה של השותפות כאמור בסעיף קטן (א), אלא אם פורקה השותפות, או אם הנושה בה קיבל פסק דין נג</w:t>
                      </w:r>
                      <w:r>
                        <w:rPr>
                          <w:rFonts w:ascii="David" w:eastAsia="Times New Roman" w:hAnsi="David" w:cs="David"/>
                          <w:color w:val="000000"/>
                          <w:sz w:val="20"/>
                          <w:szCs w:val="20"/>
                          <w:rtl/>
                        </w:rPr>
                        <w:t xml:space="preserve">דה בשל החיוב ופסק הדין לא </w:t>
                      </w:r>
                      <w:proofErr w:type="spellStart"/>
                      <w:r>
                        <w:rPr>
                          <w:rFonts w:ascii="David" w:eastAsia="Times New Roman" w:hAnsi="David" w:cs="David"/>
                          <w:color w:val="000000"/>
                          <w:sz w:val="20"/>
                          <w:szCs w:val="20"/>
                          <w:rtl/>
                        </w:rPr>
                        <w:t>קויים</w:t>
                      </w:r>
                      <w:proofErr w:type="spellEnd"/>
                      <w:r>
                        <w:rPr>
                          <w:rFonts w:ascii="David" w:eastAsia="Times New Roman" w:hAnsi="David" w:cs="David" w:hint="cs"/>
                          <w:color w:val="000000"/>
                          <w:sz w:val="20"/>
                          <w:szCs w:val="20"/>
                          <w:rtl/>
                        </w:rPr>
                        <w:t xml:space="preserve"> </w:t>
                      </w:r>
                      <w:r w:rsidRPr="00C67C93">
                        <w:rPr>
                          <w:rFonts w:ascii="David" w:eastAsia="Times New Roman" w:hAnsi="David" w:cs="David"/>
                          <w:color w:val="000000"/>
                          <w:sz w:val="20"/>
                          <w:szCs w:val="20"/>
                          <w:rtl/>
                        </w:rPr>
                        <w:t>במלואו; במקרה אחרון זה יהא השותף שפרע זכאי לסעד בשיעור יחסי מן השותפות ומשאר השותפים.</w:t>
                      </w:r>
                    </w:p>
                    <w:p w14:paraId="227719C9" w14:textId="77777777" w:rsidR="003F0F76" w:rsidRDefault="003F0F76" w:rsidP="005E33DA">
                      <w:pPr>
                        <w:rPr>
                          <w:rtl/>
                          <w:cs/>
                        </w:rPr>
                      </w:pPr>
                    </w:p>
                  </w:txbxContent>
                </v:textbox>
                <w10:wrap type="square"/>
              </v:shape>
            </w:pict>
          </mc:Fallback>
        </mc:AlternateContent>
      </w:r>
      <w:r>
        <w:rPr>
          <w:rFonts w:ascii="David" w:eastAsia="Times New Roman" w:hAnsi="David" w:cs="David" w:hint="cs"/>
          <w:b/>
          <w:bCs/>
          <w:color w:val="222222"/>
          <w:sz w:val="32"/>
          <w:szCs w:val="32"/>
          <w:u w:val="single"/>
          <w:shd w:val="clear" w:color="auto" w:fill="FFFFFF"/>
          <w:rtl/>
        </w:rPr>
        <w:t>1</w:t>
      </w:r>
      <w:r w:rsidR="005E33DA" w:rsidRPr="00D932C2">
        <w:rPr>
          <w:rFonts w:ascii="David" w:eastAsia="Times New Roman" w:hAnsi="David" w:cs="David" w:hint="cs"/>
          <w:b/>
          <w:bCs/>
          <w:color w:val="222222"/>
          <w:sz w:val="32"/>
          <w:szCs w:val="32"/>
          <w:u w:val="single"/>
          <w:shd w:val="clear" w:color="auto" w:fill="FFFFFF"/>
          <w:rtl/>
        </w:rPr>
        <w:t>) שותפות כללית :</w:t>
      </w:r>
      <w:r w:rsidR="005E33DA" w:rsidRPr="00D932C2">
        <w:rPr>
          <w:rFonts w:ascii="David" w:eastAsia="Times New Roman" w:hAnsi="David" w:cs="David" w:hint="cs"/>
          <w:color w:val="222222"/>
          <w:sz w:val="32"/>
          <w:szCs w:val="32"/>
          <w:shd w:val="clear" w:color="auto" w:fill="FFFFFF"/>
          <w:rtl/>
        </w:rPr>
        <w:t xml:space="preserve"> </w:t>
      </w:r>
      <w:r w:rsidR="005E33DA">
        <w:rPr>
          <w:rFonts w:ascii="David" w:eastAsia="Times New Roman" w:hAnsi="David" w:cs="David" w:hint="cs"/>
          <w:color w:val="222222"/>
          <w:shd w:val="clear" w:color="auto" w:fill="FFFFFF"/>
          <w:rtl/>
        </w:rPr>
        <w:t xml:space="preserve">לשותפות כללית יש אישיות משפטית מרגע חתימת ההסכם . </w:t>
      </w:r>
      <w:r w:rsidR="005E33DA">
        <w:rPr>
          <w:rFonts w:ascii="David" w:hAnsi="David" w:cs="David"/>
          <w:color w:val="222222"/>
          <w:shd w:val="clear" w:color="auto" w:fill="FFFFFF"/>
          <w:rtl/>
        </w:rPr>
        <w:t xml:space="preserve">הספק אומר </w:t>
      </w:r>
      <w:r w:rsidR="005E33DA">
        <w:rPr>
          <w:rFonts w:ascii="David" w:hAnsi="David" w:cs="David" w:hint="cs"/>
          <w:color w:val="222222"/>
          <w:shd w:val="clear" w:color="auto" w:fill="FFFFFF"/>
          <w:rtl/>
        </w:rPr>
        <w:t>ש</w:t>
      </w:r>
      <w:r w:rsidR="005E33DA">
        <w:rPr>
          <w:rFonts w:ascii="David" w:hAnsi="David" w:cs="David"/>
          <w:color w:val="222222"/>
          <w:shd w:val="clear" w:color="auto" w:fill="FFFFFF"/>
          <w:rtl/>
        </w:rPr>
        <w:t>השותפות נקראת שותפות כללית , האם אני יכול להגיע לשותפים הללו? התשובה נמצאת בסעי</w:t>
      </w:r>
      <w:r w:rsidR="005E33DA">
        <w:rPr>
          <w:rFonts w:ascii="David" w:eastAsia="Times New Roman" w:hAnsi="David" w:cs="David" w:hint="cs"/>
          <w:color w:val="222222"/>
          <w:shd w:val="clear" w:color="auto" w:fill="FFFFFF"/>
          <w:rtl/>
        </w:rPr>
        <w:t>ף 20 לפקודת השותפויות.</w:t>
      </w:r>
    </w:p>
    <w:p w14:paraId="227713E3" w14:textId="77777777" w:rsidR="005E33DA" w:rsidRPr="00C67C93" w:rsidRDefault="005E33DA" w:rsidP="005E33DA">
      <w:pPr>
        <w:spacing w:after="0" w:line="360" w:lineRule="auto"/>
        <w:jc w:val="both"/>
        <w:rPr>
          <w:rFonts w:ascii="David" w:eastAsia="Times New Roman" w:hAnsi="David" w:cs="David"/>
          <w:color w:val="222222"/>
          <w:shd w:val="clear" w:color="auto" w:fill="FFFFFF"/>
          <w:rtl/>
        </w:rPr>
      </w:pPr>
    </w:p>
    <w:p w14:paraId="227713E4" w14:textId="77777777" w:rsidR="005E33DA" w:rsidRPr="00171B7C" w:rsidRDefault="005E33DA" w:rsidP="005E33DA">
      <w:pPr>
        <w:spacing w:after="0" w:line="360" w:lineRule="auto"/>
        <w:jc w:val="both"/>
        <w:rPr>
          <w:rFonts w:ascii="Times New Roman" w:eastAsia="Times New Roman" w:hAnsi="Times New Roman" w:cs="Times New Roman"/>
          <w:color w:val="222222"/>
          <w:shd w:val="clear" w:color="auto" w:fill="FFFFFF"/>
          <w:rtl/>
        </w:rPr>
      </w:pPr>
      <w:r w:rsidRPr="00D932C2">
        <w:rPr>
          <w:rFonts w:ascii="David" w:eastAsia="Times New Roman" w:hAnsi="David" w:cs="David"/>
          <w:b/>
          <w:bCs/>
          <w:color w:val="222222"/>
          <w:shd w:val="clear" w:color="auto" w:fill="FFFFFF"/>
          <w:rtl/>
        </w:rPr>
        <w:t>"יחד ולחוד"-</w:t>
      </w:r>
      <w:r w:rsidRPr="00171B7C">
        <w:rPr>
          <w:rFonts w:ascii="David" w:eastAsia="Times New Roman" w:hAnsi="David" w:cs="David"/>
          <w:color w:val="222222"/>
          <w:shd w:val="clear" w:color="auto" w:fill="FFFFFF"/>
          <w:rtl/>
        </w:rPr>
        <w:t xml:space="preserve"> מה שאומר רוב השותפים יגידו אין אחריות מוגבלת ולכן לא ירצו להשקיע בחברה הזאת. מבחינת הספקים זה טוב להם שזה יחד ולחוד, אך איזה שותפים כן ירצו להשקיע בחברה כזאת?  </w:t>
      </w:r>
    </w:p>
    <w:p w14:paraId="227713E5" w14:textId="77777777" w:rsidR="005E33DA" w:rsidRDefault="005E33DA" w:rsidP="005E33DA">
      <w:pPr>
        <w:spacing w:after="0" w:line="360" w:lineRule="auto"/>
        <w:jc w:val="both"/>
        <w:rPr>
          <w:rFonts w:ascii="Times New Roman" w:eastAsia="Times New Roman" w:hAnsi="Times New Roman" w:cs="Times New Roman"/>
          <w:color w:val="222222"/>
          <w:shd w:val="clear" w:color="auto" w:fill="FFFFFF"/>
          <w:rtl/>
        </w:rPr>
      </w:pPr>
      <w:r w:rsidRPr="00BF79B7">
        <w:rPr>
          <w:rFonts w:ascii="David" w:eastAsia="Times New Roman" w:hAnsi="David" w:cs="David"/>
          <w:b/>
          <w:bCs/>
          <w:color w:val="222222"/>
          <w:shd w:val="clear" w:color="auto" w:fill="FFFFFF"/>
          <w:rtl/>
        </w:rPr>
        <w:t>אם למשל יש לספק חוב בשותפות הכללית-</w:t>
      </w:r>
      <w:r w:rsidRPr="00171B7C">
        <w:rPr>
          <w:rFonts w:ascii="David" w:eastAsia="Times New Roman" w:hAnsi="David" w:cs="David"/>
          <w:color w:val="222222"/>
          <w:shd w:val="clear" w:color="auto" w:fill="FFFFFF"/>
          <w:rtl/>
        </w:rPr>
        <w:t xml:space="preserve"> הספק שואל האם אני אצטרך לתבוע את שני השותפים ואז 99 אחוז מהחוב הוא לא יראה, אך השותף השלישי יגיד לספק אני אביא לך את האחוז של החוב ואת השאר תדרוש משאר הספקים. </w:t>
      </w:r>
      <w:r w:rsidRPr="00BF79B7">
        <w:rPr>
          <w:rFonts w:ascii="David" w:eastAsia="Times New Roman" w:hAnsi="David" w:cs="David"/>
          <w:b/>
          <w:bCs/>
          <w:color w:val="222222"/>
          <w:shd w:val="clear" w:color="auto" w:fill="FFFFFF"/>
          <w:rtl/>
        </w:rPr>
        <w:t xml:space="preserve">הספק יענה לו </w:t>
      </w:r>
      <w:r w:rsidRPr="00BF79B7">
        <w:rPr>
          <w:rFonts w:ascii="David" w:eastAsia="Times New Roman" w:hAnsi="David" w:cs="David"/>
          <w:b/>
          <w:bCs/>
          <w:color w:val="222222"/>
          <w:highlight w:val="yellow"/>
          <w:shd w:val="clear" w:color="auto" w:fill="FFFFFF"/>
          <w:rtl/>
        </w:rPr>
        <w:t>שלפי החוק הם חבים "יחד ולחוד" וזה אומר שהספק יבחר את מי הוא תובע, לעולם הוא לא יוכל לקבל יותר מהחוק.</w:t>
      </w:r>
      <w:r w:rsidRPr="00BF79B7">
        <w:rPr>
          <w:rFonts w:ascii="David" w:eastAsia="Times New Roman" w:hAnsi="David" w:cs="David"/>
          <w:color w:val="222222"/>
          <w:highlight w:val="yellow"/>
          <w:shd w:val="clear" w:color="auto" w:fill="FFFFFF"/>
          <w:rtl/>
        </w:rPr>
        <w:t xml:space="preserve"> </w:t>
      </w:r>
      <w:r w:rsidRPr="00BF79B7">
        <w:rPr>
          <w:rFonts w:ascii="David" w:eastAsia="Times New Roman" w:hAnsi="David" w:cs="David"/>
          <w:b/>
          <w:bCs/>
          <w:color w:val="222222"/>
          <w:highlight w:val="yellow"/>
          <w:shd w:val="clear" w:color="auto" w:fill="FFFFFF"/>
          <w:rtl/>
        </w:rPr>
        <w:t>הספק יכול לתבוע רק שותף אחד או את כולם, הוא יכול לבחור לתבוע רק שותף אחד לא משנה כמה אחוזים יש לו בשותפות ואותו שותף יהיה חייב לשלם את כל החוב.  אם הספק תובע רק שותף אחד על כל הסכום, אותו שותף יכול ללכת לשותפים האחרים ולדרוש שיפוי עבור החוב ששילם וזה מכוח ההסכם ביניהם</w:t>
      </w:r>
      <w:r w:rsidRPr="00171B7C">
        <w:rPr>
          <w:rFonts w:ascii="David" w:eastAsia="Times New Roman" w:hAnsi="David" w:cs="David"/>
          <w:color w:val="222222"/>
          <w:shd w:val="clear" w:color="auto" w:fill="FFFFFF"/>
          <w:rtl/>
        </w:rPr>
        <w:t xml:space="preserve">. את הספק זה לא מעניין כי הוא נסמך על "ביחד </w:t>
      </w:r>
      <w:r w:rsidRPr="00171B7C">
        <w:rPr>
          <w:rFonts w:ascii="David" w:eastAsia="Times New Roman" w:hAnsi="David" w:cs="David"/>
          <w:color w:val="222222"/>
          <w:shd w:val="clear" w:color="auto" w:fill="FFFFFF"/>
          <w:rtl/>
        </w:rPr>
        <w:lastRenderedPageBreak/>
        <w:t xml:space="preserve">ולחוד", אך השותף יכול לדרוש פיצוי משותפיו (בדרך כלל הוא לא יקבל כלום כי אין כסף לשותפים). המחוקק למעשה מטיל את התיק על השותף ולא על הספק, </w:t>
      </w:r>
      <w:r w:rsidRPr="00BF79B7">
        <w:rPr>
          <w:rFonts w:ascii="David" w:eastAsia="Times New Roman" w:hAnsi="David" w:cs="David"/>
          <w:b/>
          <w:bCs/>
          <w:color w:val="222222"/>
          <w:highlight w:val="yellow"/>
          <w:shd w:val="clear" w:color="auto" w:fill="FFFFFF"/>
          <w:rtl/>
        </w:rPr>
        <w:t>מי שמשלם את המחיר זה השותף עם הכיס העמוק.</w:t>
      </w:r>
      <w:r w:rsidRPr="00171B7C">
        <w:rPr>
          <w:rFonts w:ascii="David" w:eastAsia="Times New Roman" w:hAnsi="David" w:cs="David"/>
          <w:color w:val="222222"/>
          <w:shd w:val="clear" w:color="auto" w:fill="FFFFFF"/>
          <w:rtl/>
        </w:rPr>
        <w:t xml:space="preserve"> המסר של הפקודה הוא שהמחוקק אומר לשותפים זה – תבחרו את השותפים שלכם, אתם הייתם צריכים לבדוק אותם ולוודא שיש להם מה שיש לכם ואם בחרתם בשותפים לא טובים ולא בדקתם זה אחריותכם ולכן אתם תשלמו את המחיר. עכשיו הספק אומר עד עכשיו זה מזכיר את החברה לא בע"מ – בחברה לא בע"מ הספק לא יכול לתבוע במישרין את הבעלים. </w:t>
      </w:r>
      <w:r w:rsidRPr="00BF79B7">
        <w:rPr>
          <w:rFonts w:ascii="David" w:eastAsia="Times New Roman" w:hAnsi="David" w:cs="David"/>
          <w:b/>
          <w:bCs/>
          <w:color w:val="222222"/>
          <w:highlight w:val="yellow"/>
          <w:shd w:val="clear" w:color="auto" w:fill="FFFFFF"/>
          <w:rtl/>
        </w:rPr>
        <w:t>בשותפות לעומת זאת המחוקק אומר לספק יש אפשרות לתביעה ישירה של השותפים, אך יש סייג אחד קודם כל על הספק למצות את החוב מהשותפות ואם יישאר יתרת חוב אז לפנות לשותפים. השותפים הם הגיבוי, רק ברגע שאין כסף בשותפות שאתה חתמת את ההסכם אם יישאר חוב אז ישירות לשותפים.</w:t>
      </w:r>
      <w:r w:rsidRPr="00171B7C">
        <w:rPr>
          <w:rFonts w:ascii="David" w:eastAsia="Times New Roman" w:hAnsi="David" w:cs="David"/>
          <w:color w:val="222222"/>
          <w:shd w:val="clear" w:color="auto" w:fill="FFFFFF"/>
          <w:rtl/>
        </w:rPr>
        <w:t> </w:t>
      </w:r>
    </w:p>
    <w:p w14:paraId="227713E6" w14:textId="77777777" w:rsidR="005E33DA" w:rsidRPr="00171B7C" w:rsidRDefault="005E33DA" w:rsidP="005E33DA">
      <w:pPr>
        <w:spacing w:after="0" w:line="360" w:lineRule="auto"/>
        <w:jc w:val="both"/>
        <w:rPr>
          <w:rFonts w:ascii="Times New Roman" w:eastAsia="Times New Roman" w:hAnsi="Times New Roman" w:cs="Times New Roman"/>
          <w:color w:val="222222"/>
          <w:shd w:val="clear" w:color="auto" w:fill="FFFFFF"/>
          <w:rtl/>
        </w:rPr>
      </w:pPr>
    </w:p>
    <w:p w14:paraId="227713E7" w14:textId="77777777" w:rsidR="005E33DA" w:rsidRPr="00D932C2" w:rsidRDefault="005E33DA" w:rsidP="002D107E">
      <w:pPr>
        <w:spacing w:after="0" w:line="360" w:lineRule="auto"/>
        <w:jc w:val="both"/>
        <w:rPr>
          <w:rFonts w:ascii="Times New Roman" w:eastAsia="Times New Roman" w:hAnsi="Times New Roman" w:cs="Times New Roman"/>
          <w:b/>
          <w:bCs/>
          <w:color w:val="222222"/>
          <w:shd w:val="clear" w:color="auto" w:fill="FFFFFF"/>
          <w:rtl/>
        </w:rPr>
      </w:pPr>
      <w:r w:rsidRPr="00D932C2">
        <w:rPr>
          <w:rFonts w:ascii="David" w:eastAsia="Times New Roman" w:hAnsi="David" w:cs="David"/>
          <w:b/>
          <w:bCs/>
          <w:color w:val="222222"/>
          <w:u w:val="single"/>
          <w:shd w:val="clear" w:color="auto" w:fill="FFFFFF"/>
          <w:rtl/>
        </w:rPr>
        <w:t>איך מזהים שותפות כללית? לפי הסיומת ושות'= שותפות כללית. </w:t>
      </w:r>
    </w:p>
    <w:p w14:paraId="227713E8" w14:textId="77777777" w:rsidR="002D107E" w:rsidRDefault="005E33DA" w:rsidP="002D107E">
      <w:pPr>
        <w:spacing w:after="0" w:line="360" w:lineRule="auto"/>
        <w:jc w:val="both"/>
        <w:rPr>
          <w:rFonts w:ascii="David" w:eastAsia="Times New Roman" w:hAnsi="David" w:cs="David"/>
          <w:b/>
          <w:bCs/>
          <w:color w:val="222222"/>
          <w:highlight w:val="yellow"/>
          <w:shd w:val="clear" w:color="auto" w:fill="FFFFFF"/>
          <w:rtl/>
        </w:rPr>
      </w:pPr>
      <w:r w:rsidRPr="00D932C2">
        <w:rPr>
          <w:rFonts w:ascii="David" w:eastAsia="Times New Roman" w:hAnsi="David" w:cs="David"/>
          <w:b/>
          <w:bCs/>
          <w:color w:val="222222"/>
          <w:u w:val="single"/>
          <w:shd w:val="clear" w:color="auto" w:fill="FFFFFF"/>
          <w:rtl/>
        </w:rPr>
        <w:t>מי מקים שותפות כללית?</w:t>
      </w:r>
      <w:r w:rsidRPr="00171B7C">
        <w:rPr>
          <w:rFonts w:ascii="David" w:eastAsia="Times New Roman" w:hAnsi="David" w:cs="David"/>
          <w:color w:val="222222"/>
          <w:u w:val="single"/>
          <w:shd w:val="clear" w:color="auto" w:fill="FFFFFF"/>
          <w:rtl/>
        </w:rPr>
        <w:t> </w:t>
      </w:r>
      <w:r w:rsidRPr="00171B7C">
        <w:rPr>
          <w:rFonts w:ascii="David" w:eastAsia="Times New Roman" w:hAnsi="David" w:cs="David"/>
          <w:color w:val="222222"/>
          <w:shd w:val="clear" w:color="auto" w:fill="FFFFFF"/>
          <w:rtl/>
        </w:rPr>
        <w:t xml:space="preserve">משרדי רו"ח ועו"ד לרוב. הסיבה לכך שהם מקימים שותפויות כלליות כי חברה בע"מ הם לא יכולים להקים אז נשארו להם שתי אופציות- חברה לא בע"מ או שותפות כללית. הם אומרים אנחנו פירמות עסקיות </w:t>
      </w:r>
      <w:r w:rsidRPr="002D107E">
        <w:rPr>
          <w:rFonts w:ascii="David" w:eastAsia="Times New Roman" w:hAnsi="David" w:cs="David"/>
          <w:b/>
          <w:bCs/>
          <w:color w:val="222222"/>
          <w:shd w:val="clear" w:color="auto" w:fill="FFFFFF"/>
          <w:rtl/>
        </w:rPr>
        <w:t>רוצים למקסם רווח-</w:t>
      </w:r>
      <w:r w:rsidRPr="00171B7C">
        <w:rPr>
          <w:rFonts w:ascii="David" w:eastAsia="Times New Roman" w:hAnsi="David" w:cs="David"/>
          <w:color w:val="222222"/>
          <w:shd w:val="clear" w:color="auto" w:fill="FFFFFF"/>
          <w:rtl/>
        </w:rPr>
        <w:t xml:space="preserve"> איפה ישלמו פחות מס בחברה לא בע"מ או בשותפות כללית? איפה שיש יותר רווח הבחירה תהיה שם. </w:t>
      </w:r>
    </w:p>
    <w:p w14:paraId="227713E9" w14:textId="77777777" w:rsidR="005E33DA" w:rsidRDefault="002D107E" w:rsidP="002D107E">
      <w:pPr>
        <w:pStyle w:val="a7"/>
        <w:numPr>
          <w:ilvl w:val="0"/>
          <w:numId w:val="95"/>
        </w:numPr>
        <w:spacing w:after="0" w:line="360" w:lineRule="auto"/>
        <w:ind w:left="0"/>
        <w:jc w:val="both"/>
        <w:rPr>
          <w:rFonts w:ascii="Times New Roman" w:eastAsia="Times New Roman" w:hAnsi="Times New Roman" w:cs="Times New Roman"/>
          <w:b/>
          <w:bCs/>
          <w:color w:val="222222"/>
          <w:shd w:val="clear" w:color="auto" w:fill="FFFFFF"/>
        </w:rPr>
      </w:pPr>
      <w:r w:rsidRPr="002D107E">
        <w:rPr>
          <w:rFonts w:ascii="David" w:eastAsia="Times New Roman" w:hAnsi="David" w:cs="David" w:hint="cs"/>
          <w:b/>
          <w:bCs/>
          <w:color w:val="222222"/>
          <w:shd w:val="clear" w:color="auto" w:fill="FFFFFF"/>
          <w:rtl/>
        </w:rPr>
        <w:t xml:space="preserve">מס - </w:t>
      </w:r>
      <w:r w:rsidR="005E33DA" w:rsidRPr="002D107E">
        <w:rPr>
          <w:rFonts w:ascii="David" w:eastAsia="Times New Roman" w:hAnsi="David" w:cs="David"/>
          <w:b/>
          <w:bCs/>
          <w:color w:val="222222"/>
          <w:shd w:val="clear" w:color="auto" w:fill="FFFFFF"/>
          <w:rtl/>
        </w:rPr>
        <w:t xml:space="preserve">יש הבדל משמעותי בין הדרך שבה ממסים חברות לבין המיסוי של </w:t>
      </w:r>
      <w:r w:rsidR="005E33DA" w:rsidRPr="00944288">
        <w:rPr>
          <w:rFonts w:ascii="David" w:eastAsia="Times New Roman" w:hAnsi="David" w:cs="David"/>
          <w:b/>
          <w:bCs/>
          <w:color w:val="222222"/>
          <w:shd w:val="clear" w:color="auto" w:fill="FFFFFF"/>
          <w:rtl/>
        </w:rPr>
        <w:t>שותפות.</w:t>
      </w:r>
      <w:r w:rsidR="005E33DA" w:rsidRPr="00944288">
        <w:rPr>
          <w:rFonts w:ascii="David" w:eastAsia="Times New Roman" w:hAnsi="David" w:cs="David"/>
          <w:color w:val="222222"/>
          <w:shd w:val="clear" w:color="auto" w:fill="FFFFFF"/>
          <w:rtl/>
        </w:rPr>
        <w:t xml:space="preserve"> בחברה</w:t>
      </w:r>
      <w:r w:rsidR="005E33DA" w:rsidRPr="002D107E">
        <w:rPr>
          <w:rFonts w:ascii="David" w:eastAsia="Times New Roman" w:hAnsi="David" w:cs="David"/>
          <w:color w:val="222222"/>
          <w:shd w:val="clear" w:color="auto" w:fill="FFFFFF"/>
          <w:rtl/>
        </w:rPr>
        <w:t xml:space="preserve"> המס מוטל עליה בשני שלבים: יש מס ראשון שנקרא מס חברות שמוטל על הרווחים של החברה, אם החברה עושה בסוף שנה הוצאות מול הכנסות- 25% אחוז קבוע אין מדרגות. מה שנשאר אחרי ה25% זה רווח נקי שאפשר לחלק אותו, אם החברה תיקח את הרווח הנקי שנשאר לה ותחלק אותו כדיבידנדים יש עוד מס וזה השלב השני שנקרא מס דיבידנדים- מי שישלם את המס הזה הוא המשקיעים וגם פה זה מס קבוע 25% על כל שקל רווח בחברה. ועכשיו יש להשוות אם עדיין אח</w:t>
      </w:r>
      <w:r w:rsidR="00BF79B7" w:rsidRPr="002D107E">
        <w:rPr>
          <w:rFonts w:ascii="David" w:eastAsia="Times New Roman" w:hAnsi="David" w:cs="David"/>
          <w:color w:val="222222"/>
          <w:shd w:val="clear" w:color="auto" w:fill="FFFFFF"/>
          <w:rtl/>
        </w:rPr>
        <w:t xml:space="preserve">רי המס יוצא יותר רווח משותפות? </w:t>
      </w:r>
      <w:r w:rsidR="005E33DA" w:rsidRPr="002D107E">
        <w:rPr>
          <w:rFonts w:ascii="David" w:eastAsia="Times New Roman" w:hAnsi="David" w:cs="David"/>
          <w:b/>
          <w:bCs/>
          <w:color w:val="222222"/>
          <w:highlight w:val="yellow"/>
          <w:shd w:val="clear" w:color="auto" w:fill="FFFFFF"/>
          <w:rtl/>
        </w:rPr>
        <w:t>שותפות לא משלמת בכלל מס כי המחוקק מטיל את כל התשלום מס על השותפים. כל שותף מקבל את הרווח לפי החלק של</w:t>
      </w:r>
      <w:r>
        <w:rPr>
          <w:rFonts w:ascii="David" w:eastAsia="Times New Roman" w:hAnsi="David" w:cs="David"/>
          <w:b/>
          <w:bCs/>
          <w:color w:val="222222"/>
          <w:highlight w:val="yellow"/>
          <w:shd w:val="clear" w:color="auto" w:fill="FFFFFF"/>
          <w:rtl/>
        </w:rPr>
        <w:t>ו והוא צריך לשלם מס לפקיד השומה</w:t>
      </w:r>
      <w:r w:rsidR="005E33DA" w:rsidRPr="002D107E">
        <w:rPr>
          <w:rFonts w:ascii="David" w:eastAsia="Times New Roman" w:hAnsi="David" w:cs="David"/>
          <w:b/>
          <w:bCs/>
          <w:color w:val="222222"/>
          <w:highlight w:val="yellow"/>
          <w:shd w:val="clear" w:color="auto" w:fill="FFFFFF"/>
          <w:rtl/>
        </w:rPr>
        <w:t>, וכשאדם פרטי משלם מס וזה הולך לפי מדרגות (בין 0-50%) . אז לכן תלוי מה יהיה הרווח ולפי זה לדעת מה לצפות. אם אדם צופה רווחים מאוד נמוכים עדיף שותפות ואם זה רווחים מאוד גדולים עדיף חברה לא בע"מ.</w:t>
      </w:r>
      <w:r w:rsidR="005E33DA" w:rsidRPr="002D107E">
        <w:rPr>
          <w:rFonts w:ascii="David" w:eastAsia="Times New Roman" w:hAnsi="David" w:cs="David"/>
          <w:color w:val="222222"/>
          <w:shd w:val="clear" w:color="auto" w:fill="FFFFFF"/>
          <w:rtl/>
        </w:rPr>
        <w:t xml:space="preserve"> </w:t>
      </w:r>
    </w:p>
    <w:p w14:paraId="227713EA" w14:textId="77777777" w:rsidR="002D107E" w:rsidRPr="00D932C2" w:rsidRDefault="002D107E" w:rsidP="002D107E">
      <w:pPr>
        <w:numPr>
          <w:ilvl w:val="0"/>
          <w:numId w:val="95"/>
        </w:numPr>
        <w:spacing w:after="0" w:line="360" w:lineRule="auto"/>
        <w:ind w:left="0"/>
        <w:jc w:val="both"/>
        <w:rPr>
          <w:rFonts w:ascii="David" w:hAnsi="David" w:cs="David"/>
          <w:rtl/>
        </w:rPr>
      </w:pPr>
      <w:r w:rsidRPr="00D932C2">
        <w:rPr>
          <w:rFonts w:ascii="David" w:hAnsi="David" w:cs="David"/>
          <w:b/>
          <w:bCs/>
          <w:u w:val="single"/>
          <w:rtl/>
        </w:rPr>
        <w:t>דיווח/גילוי-</w:t>
      </w:r>
      <w:r w:rsidRPr="00D932C2">
        <w:rPr>
          <w:rFonts w:ascii="David" w:hAnsi="David" w:cs="David"/>
          <w:rtl/>
        </w:rPr>
        <w:t xml:space="preserve"> חובות הגילוי, חובות הדיווח, שמדובר בשותפויות הם מאוד מינוריות/מצומצמות לעומת הנדרש מחברות. עורכי דין ורואה חשבון הם אנשים שרוצים לדעת על כולם הכול ושעליהם לא יידעו שום דבר והם ישיגו זאת בצורה המיטבית דרך השותפות. </w:t>
      </w:r>
    </w:p>
    <w:p w14:paraId="227713EB" w14:textId="77777777" w:rsidR="002D107E" w:rsidRDefault="002D107E" w:rsidP="002D107E">
      <w:pPr>
        <w:pStyle w:val="a7"/>
        <w:spacing w:after="0" w:line="360" w:lineRule="auto"/>
        <w:ind w:left="0"/>
        <w:jc w:val="both"/>
        <w:rPr>
          <w:rFonts w:ascii="Times New Roman" w:eastAsia="Times New Roman" w:hAnsi="Times New Roman" w:cs="Times New Roman"/>
          <w:b/>
          <w:bCs/>
          <w:color w:val="222222"/>
          <w:shd w:val="clear" w:color="auto" w:fill="FFFFFF"/>
          <w:rtl/>
        </w:rPr>
      </w:pPr>
    </w:p>
    <w:p w14:paraId="227713EC" w14:textId="77777777" w:rsidR="002D107E" w:rsidRPr="00944288" w:rsidRDefault="002D107E" w:rsidP="00944288">
      <w:pPr>
        <w:spacing w:after="0" w:line="360" w:lineRule="auto"/>
        <w:jc w:val="both"/>
        <w:rPr>
          <w:rFonts w:ascii="David" w:hAnsi="David" w:cs="David"/>
          <w:b/>
          <w:bCs/>
          <w:rtl/>
        </w:rPr>
      </w:pPr>
      <w:r w:rsidRPr="00D932C2">
        <w:rPr>
          <w:rFonts w:ascii="David" w:hAnsi="David" w:cs="David"/>
          <w:b/>
          <w:bCs/>
          <w:rtl/>
        </w:rPr>
        <w:t>אלה שני העקרונות העיקריים שעורכי הדין או רואי החשבון יעדיפו את ה</w:t>
      </w:r>
      <w:r w:rsidR="00944288">
        <w:rPr>
          <w:rFonts w:ascii="David" w:hAnsi="David" w:cs="David"/>
          <w:b/>
          <w:bCs/>
          <w:rtl/>
        </w:rPr>
        <w:t>שותפויות על פני חברות שלא בע"מ.</w:t>
      </w:r>
    </w:p>
    <w:p w14:paraId="227713ED" w14:textId="77777777" w:rsidR="005E33DA" w:rsidRDefault="005E33DA" w:rsidP="005E33DA">
      <w:pPr>
        <w:spacing w:after="0" w:line="360" w:lineRule="auto"/>
        <w:jc w:val="both"/>
        <w:rPr>
          <w:rFonts w:ascii="Times New Roman" w:eastAsia="Times New Roman" w:hAnsi="Times New Roman" w:cs="Times New Roman"/>
          <w:color w:val="222222"/>
          <w:shd w:val="clear" w:color="auto" w:fill="FFFFFF"/>
          <w:rtl/>
        </w:rPr>
      </w:pPr>
    </w:p>
    <w:p w14:paraId="227713EE" w14:textId="77777777" w:rsidR="00D932C2" w:rsidRDefault="005E33DA" w:rsidP="00D932C2">
      <w:pPr>
        <w:spacing w:line="360" w:lineRule="auto"/>
        <w:jc w:val="both"/>
        <w:rPr>
          <w:rFonts w:ascii="David" w:eastAsia="Times New Roman" w:hAnsi="David" w:cs="David"/>
          <w:b/>
          <w:bCs/>
          <w:color w:val="222222"/>
          <w:u w:val="single"/>
          <w:shd w:val="clear" w:color="auto" w:fill="FFFFFF"/>
          <w:rtl/>
        </w:rPr>
      </w:pPr>
      <w:r w:rsidRPr="00D932C2">
        <w:rPr>
          <w:rFonts w:ascii="David" w:eastAsia="Times New Roman" w:hAnsi="David" w:cs="David"/>
          <w:b/>
          <w:bCs/>
          <w:color w:val="222222"/>
          <w:sz w:val="32"/>
          <w:szCs w:val="32"/>
          <w:u w:val="single"/>
          <w:shd w:val="clear" w:color="auto" w:fill="FFFFFF"/>
          <w:rtl/>
        </w:rPr>
        <w:t>2) שותפות מוגבלת</w:t>
      </w:r>
      <w:r w:rsidRPr="00D932C2">
        <w:rPr>
          <w:rFonts w:ascii="Times New Roman" w:eastAsia="Times New Roman" w:hAnsi="Times New Roman" w:cs="Times New Roman" w:hint="cs"/>
          <w:color w:val="222222"/>
          <w:sz w:val="32"/>
          <w:szCs w:val="32"/>
          <w:shd w:val="clear" w:color="auto" w:fill="FFFFFF"/>
          <w:rtl/>
        </w:rPr>
        <w:t xml:space="preserve"> :</w:t>
      </w:r>
      <w:r w:rsidR="00D932C2">
        <w:rPr>
          <w:rFonts w:ascii="Times New Roman" w:eastAsia="Times New Roman" w:hAnsi="Times New Roman" w:cs="Times New Roman" w:hint="cs"/>
          <w:color w:val="222222"/>
          <w:sz w:val="32"/>
          <w:szCs w:val="32"/>
          <w:shd w:val="clear" w:color="auto" w:fill="FFFFFF"/>
          <w:rtl/>
        </w:rPr>
        <w:t xml:space="preserve"> </w:t>
      </w:r>
      <w:r w:rsidR="00D932C2" w:rsidRPr="00D932C2">
        <w:rPr>
          <w:rFonts w:ascii="David" w:hAnsi="David" w:cs="David"/>
          <w:rtl/>
        </w:rPr>
        <w:t xml:space="preserve">מוסדרת </w:t>
      </w:r>
      <w:r w:rsidR="00D932C2" w:rsidRPr="00BF79B7">
        <w:rPr>
          <w:rFonts w:ascii="David" w:hAnsi="David" w:cs="David"/>
          <w:b/>
          <w:bCs/>
          <w:rtl/>
        </w:rPr>
        <w:t>ב</w:t>
      </w:r>
      <w:r w:rsidR="00D932C2" w:rsidRPr="00D932C2">
        <w:rPr>
          <w:rFonts w:ascii="David" w:hAnsi="David" w:cs="David"/>
          <w:b/>
          <w:bCs/>
          <w:rtl/>
        </w:rPr>
        <w:t xml:space="preserve">פרק ו' לפקודת השותפויות שמתחיל בסעיף 56. </w:t>
      </w:r>
      <w:r w:rsidR="00D932C2">
        <w:rPr>
          <w:rFonts w:ascii="David" w:hAnsi="David" w:cs="David" w:hint="cs"/>
          <w:rtl/>
        </w:rPr>
        <w:t xml:space="preserve"> </w:t>
      </w:r>
      <w:r w:rsidR="00D932C2" w:rsidRPr="00D932C2">
        <w:rPr>
          <w:rFonts w:ascii="David" w:hAnsi="David" w:cs="David"/>
          <w:b/>
          <w:bCs/>
          <w:rtl/>
        </w:rPr>
        <w:t xml:space="preserve">" שותפות מוגבלת זו שותפות שבה רוב השותפים יכולים להיות </w:t>
      </w:r>
      <w:r w:rsidR="00D932C2" w:rsidRPr="00D932C2">
        <w:rPr>
          <w:rFonts w:ascii="David" w:hAnsi="David" w:cs="David"/>
          <w:b/>
          <w:bCs/>
          <w:u w:val="single"/>
          <w:rtl/>
        </w:rPr>
        <w:t>שותפים מוגבלים</w:t>
      </w:r>
      <w:r w:rsidR="00D932C2" w:rsidRPr="00D932C2">
        <w:rPr>
          <w:rFonts w:ascii="David" w:hAnsi="David" w:cs="David"/>
          <w:rtl/>
        </w:rPr>
        <w:t xml:space="preserve">  </w:t>
      </w:r>
      <w:r w:rsidR="00D932C2" w:rsidRPr="00D932C2">
        <w:rPr>
          <w:rFonts w:ascii="David" w:hAnsi="David" w:cs="David"/>
          <w:u w:val="single"/>
          <w:rtl/>
        </w:rPr>
        <w:t>(כמו בעל מניות בחברה בע"מ)</w:t>
      </w:r>
      <w:r w:rsidR="00D932C2" w:rsidRPr="00D932C2">
        <w:rPr>
          <w:rFonts w:ascii="David" w:hAnsi="David" w:cs="David"/>
          <w:rtl/>
        </w:rPr>
        <w:t xml:space="preserve"> </w:t>
      </w:r>
      <w:r w:rsidR="00D932C2" w:rsidRPr="00D932C2">
        <w:rPr>
          <w:rFonts w:ascii="David" w:hAnsi="David" w:cs="David"/>
          <w:u w:val="single"/>
          <w:rtl/>
        </w:rPr>
        <w:t>אבל לפחות שותף אחד</w:t>
      </w:r>
      <w:r w:rsidR="00D932C2" w:rsidRPr="00D932C2">
        <w:rPr>
          <w:rFonts w:ascii="David" w:hAnsi="David" w:cs="David"/>
          <w:rtl/>
        </w:rPr>
        <w:t xml:space="preserve"> חייב להיות שותף כללי. "</w:t>
      </w:r>
      <w:r w:rsidR="00D932C2">
        <w:rPr>
          <w:rFonts w:hint="cs"/>
          <w:rtl/>
        </w:rPr>
        <w:t xml:space="preserve"> </w:t>
      </w:r>
      <w:r>
        <w:rPr>
          <w:rFonts w:ascii="David" w:eastAsia="Times New Roman" w:hAnsi="David" w:cs="David" w:hint="cs"/>
          <w:color w:val="222222"/>
          <w:shd w:val="clear" w:color="auto" w:fill="FFFFFF"/>
          <w:rtl/>
        </w:rPr>
        <w:t xml:space="preserve">בשותפות מוגבלת רוב השותפים יכולים להיות שותפים מוגבלים ולקבוע את גבול האחריות שלהם אבל לפחות שותף אחד חייב לחוב בכל חובותיה של השותפות. </w:t>
      </w:r>
    </w:p>
    <w:p w14:paraId="227713EF" w14:textId="77777777" w:rsidR="00D932C2" w:rsidRDefault="005E33DA" w:rsidP="00D932C2">
      <w:pPr>
        <w:spacing w:line="360" w:lineRule="auto"/>
        <w:jc w:val="both"/>
        <w:rPr>
          <w:rFonts w:ascii="David" w:eastAsia="Times New Roman" w:hAnsi="David" w:cs="David"/>
          <w:color w:val="222222"/>
          <w:shd w:val="clear" w:color="auto" w:fill="FFFFFF"/>
          <w:rtl/>
        </w:rPr>
      </w:pPr>
      <w:r w:rsidRPr="00D932C2">
        <w:rPr>
          <w:rFonts w:ascii="David" w:eastAsia="Times New Roman" w:hAnsi="David" w:cs="David" w:hint="cs"/>
          <w:b/>
          <w:bCs/>
          <w:color w:val="222222"/>
          <w:u w:val="single"/>
          <w:shd w:val="clear" w:color="auto" w:fill="FFFFFF"/>
          <w:rtl/>
        </w:rPr>
        <w:t>השאלה הנשאלת היא מי יהיה השותף שיישא בכך ?</w:t>
      </w:r>
    </w:p>
    <w:p w14:paraId="227713F0" w14:textId="77777777" w:rsidR="00D932C2" w:rsidRDefault="005E33DA" w:rsidP="00D932C2">
      <w:pPr>
        <w:spacing w:line="360" w:lineRule="auto"/>
        <w:jc w:val="both"/>
        <w:rPr>
          <w:rFonts w:ascii="David" w:eastAsia="Times New Roman" w:hAnsi="David" w:cs="David"/>
          <w:color w:val="222222"/>
          <w:shd w:val="clear" w:color="auto" w:fill="FFFFFF"/>
          <w:rtl/>
        </w:rPr>
      </w:pPr>
      <w:r>
        <w:rPr>
          <w:rFonts w:ascii="David" w:eastAsia="Times New Roman" w:hAnsi="David" w:cs="David" w:hint="cs"/>
          <w:color w:val="222222"/>
          <w:shd w:val="clear" w:color="auto" w:fill="FFFFFF"/>
          <w:rtl/>
        </w:rPr>
        <w:t xml:space="preserve"> </w:t>
      </w:r>
      <w:r w:rsidR="00D932C2">
        <w:rPr>
          <w:rFonts w:ascii="David" w:eastAsia="Times New Roman" w:hAnsi="David" w:cs="David" w:hint="cs"/>
          <w:b/>
          <w:bCs/>
          <w:color w:val="222222"/>
          <w:bdr w:val="single" w:sz="4" w:space="0" w:color="auto"/>
          <w:shd w:val="clear" w:color="auto" w:fill="FFFFFF"/>
          <w:rtl/>
        </w:rPr>
        <w:t xml:space="preserve">אפשרות </w:t>
      </w:r>
      <w:r w:rsidR="00D932C2" w:rsidRPr="00D932C2">
        <w:rPr>
          <w:rFonts w:ascii="David" w:eastAsia="Times New Roman" w:hAnsi="David" w:cs="David" w:hint="cs"/>
          <w:b/>
          <w:bCs/>
          <w:color w:val="222222"/>
          <w:bdr w:val="single" w:sz="4" w:space="0" w:color="auto"/>
          <w:shd w:val="clear" w:color="auto" w:fill="FFFFFF"/>
          <w:rtl/>
        </w:rPr>
        <w:t>ראשונה  - מכירה של סיכון -</w:t>
      </w:r>
      <w:r w:rsidR="00D932C2">
        <w:rPr>
          <w:rFonts w:ascii="David" w:eastAsia="Times New Roman" w:hAnsi="David" w:cs="David" w:hint="cs"/>
          <w:color w:val="222222"/>
          <w:shd w:val="clear" w:color="auto" w:fill="FFFFFF"/>
          <w:rtl/>
        </w:rPr>
        <w:t xml:space="preserve"> </w:t>
      </w:r>
      <w:r>
        <w:rPr>
          <w:rFonts w:ascii="David" w:eastAsia="Times New Roman" w:hAnsi="David" w:cs="David" w:hint="cs"/>
          <w:color w:val="222222"/>
          <w:shd w:val="clear" w:color="auto" w:fill="FFFFFF"/>
          <w:rtl/>
        </w:rPr>
        <w:t xml:space="preserve"> יכולה להיות שהשותף הכללי ינהל מו"מ עם השותפים המוגבלים וידון איתם לגבי חלוקת האחוזים למשל במקום שהם יהיו 50% 50% הוא ייקח 70% כלומר הוא לוקח את האחריות תמורת 20% ובכך הופך להיות </w:t>
      </w:r>
      <w:r w:rsidRPr="00D932C2">
        <w:rPr>
          <w:rFonts w:ascii="David" w:eastAsia="Times New Roman" w:hAnsi="David" w:cs="David" w:hint="cs"/>
          <w:b/>
          <w:bCs/>
          <w:color w:val="222222"/>
          <w:shd w:val="clear" w:color="auto" w:fill="FFFFFF"/>
          <w:rtl/>
        </w:rPr>
        <w:t>בעל השליטה</w:t>
      </w:r>
      <w:r>
        <w:rPr>
          <w:rFonts w:ascii="David" w:eastAsia="Times New Roman" w:hAnsi="David" w:cs="David" w:hint="cs"/>
          <w:color w:val="222222"/>
          <w:shd w:val="clear" w:color="auto" w:fill="FFFFFF"/>
          <w:rtl/>
        </w:rPr>
        <w:t xml:space="preserve">, משמע, בשל הסיכון הגדול שלו יבואו לו גם רווחים גדולים יותר במידה והעסק יניב רווחים ומצד שני הוא גם יישא בהפסדים גדולים אם העסק יפסיד. </w:t>
      </w:r>
    </w:p>
    <w:p w14:paraId="227713F1" w14:textId="77777777" w:rsidR="00D932C2" w:rsidRDefault="00D932C2" w:rsidP="00D932C2">
      <w:pPr>
        <w:spacing w:line="360" w:lineRule="auto"/>
        <w:jc w:val="both"/>
        <w:rPr>
          <w:rFonts w:ascii="David" w:eastAsia="Times New Roman" w:hAnsi="David" w:cs="David"/>
          <w:b/>
          <w:bCs/>
          <w:color w:val="222222"/>
          <w:bdr w:val="single" w:sz="4" w:space="0" w:color="auto"/>
          <w:shd w:val="clear" w:color="auto" w:fill="FFFFFF"/>
          <w:rtl/>
        </w:rPr>
      </w:pPr>
      <w:r>
        <w:rPr>
          <w:rFonts w:ascii="David" w:eastAsia="Times New Roman" w:hAnsi="David" w:cs="David" w:hint="cs"/>
          <w:b/>
          <w:bCs/>
          <w:color w:val="222222"/>
          <w:bdr w:val="single" w:sz="4" w:space="0" w:color="auto"/>
          <w:shd w:val="clear" w:color="auto" w:fill="FFFFFF"/>
          <w:rtl/>
        </w:rPr>
        <w:lastRenderedPageBreak/>
        <w:t xml:space="preserve">אפשרות שנייה </w:t>
      </w:r>
      <w:r>
        <w:rPr>
          <w:rFonts w:ascii="David" w:eastAsia="Times New Roman" w:hAnsi="David" w:cs="David"/>
          <w:b/>
          <w:bCs/>
          <w:color w:val="222222"/>
          <w:bdr w:val="single" w:sz="4" w:space="0" w:color="auto"/>
          <w:shd w:val="clear" w:color="auto" w:fill="FFFFFF"/>
          <w:rtl/>
        </w:rPr>
        <w:t>–</w:t>
      </w:r>
      <w:r>
        <w:rPr>
          <w:rFonts w:ascii="David" w:eastAsia="Times New Roman" w:hAnsi="David" w:cs="David" w:hint="cs"/>
          <w:b/>
          <w:bCs/>
          <w:color w:val="222222"/>
          <w:bdr w:val="single" w:sz="4" w:space="0" w:color="auto"/>
          <w:shd w:val="clear" w:color="auto" w:fill="FFFFFF"/>
          <w:rtl/>
        </w:rPr>
        <w:t xml:space="preserve"> בעל הפטנט - </w:t>
      </w:r>
      <w:r w:rsidR="005E33DA">
        <w:rPr>
          <w:rFonts w:ascii="David" w:eastAsia="Times New Roman" w:hAnsi="David" w:cs="David" w:hint="cs"/>
          <w:color w:val="222222"/>
          <w:shd w:val="clear" w:color="auto" w:fill="FFFFFF"/>
          <w:rtl/>
        </w:rPr>
        <w:t xml:space="preserve"> היא שבעל הפטנט על מנת לקבל את הכסף מן המשקיעים מוכן לנדב את עצמו כיוון והוא בטוח בפטנט שלו ולא צופה נפילה עסקית. </w:t>
      </w:r>
    </w:p>
    <w:p w14:paraId="227713F2" w14:textId="77777777" w:rsidR="00D932C2" w:rsidRDefault="005E33DA" w:rsidP="00D932C2">
      <w:pPr>
        <w:spacing w:after="0" w:line="360" w:lineRule="auto"/>
        <w:jc w:val="both"/>
        <w:rPr>
          <w:rtl/>
        </w:rPr>
      </w:pPr>
      <w:r w:rsidRPr="00D932C2">
        <w:rPr>
          <w:rFonts w:ascii="David" w:eastAsia="Times New Roman" w:hAnsi="David" w:cs="David" w:hint="cs"/>
          <w:b/>
          <w:bCs/>
          <w:color w:val="222222"/>
          <w:bdr w:val="single" w:sz="4" w:space="0" w:color="auto"/>
          <w:shd w:val="clear" w:color="auto" w:fill="FFFFFF"/>
          <w:rtl/>
        </w:rPr>
        <w:t>האפשרות השלישית</w:t>
      </w:r>
      <w:r w:rsidR="00D932C2">
        <w:rPr>
          <w:rFonts w:ascii="David" w:eastAsia="Times New Roman" w:hAnsi="David" w:cs="David" w:hint="cs"/>
          <w:b/>
          <w:bCs/>
          <w:color w:val="222222"/>
          <w:bdr w:val="single" w:sz="4" w:space="0" w:color="auto"/>
          <w:shd w:val="clear" w:color="auto" w:fill="FFFFFF"/>
          <w:rtl/>
        </w:rPr>
        <w:t xml:space="preserve"> </w:t>
      </w:r>
      <w:r w:rsidR="00D932C2">
        <w:rPr>
          <w:rFonts w:ascii="David" w:eastAsia="Times New Roman" w:hAnsi="David" w:cs="David"/>
          <w:b/>
          <w:bCs/>
          <w:color w:val="222222"/>
          <w:bdr w:val="single" w:sz="4" w:space="0" w:color="auto"/>
          <w:shd w:val="clear" w:color="auto" w:fill="FFFFFF"/>
          <w:rtl/>
        </w:rPr>
        <w:t>–</w:t>
      </w:r>
      <w:r w:rsidR="00D932C2">
        <w:rPr>
          <w:rFonts w:ascii="David" w:eastAsia="Times New Roman" w:hAnsi="David" w:cs="David" w:hint="cs"/>
          <w:b/>
          <w:bCs/>
          <w:color w:val="222222"/>
          <w:bdr w:val="single" w:sz="4" w:space="0" w:color="auto"/>
          <w:shd w:val="clear" w:color="auto" w:fill="FFFFFF"/>
          <w:rtl/>
        </w:rPr>
        <w:t xml:space="preserve"> הומלס - </w:t>
      </w:r>
      <w:r>
        <w:rPr>
          <w:rFonts w:ascii="David" w:eastAsia="Times New Roman" w:hAnsi="David" w:cs="David" w:hint="cs"/>
          <w:color w:val="222222"/>
          <w:shd w:val="clear" w:color="auto" w:fill="FFFFFF"/>
          <w:rtl/>
        </w:rPr>
        <w:t xml:space="preserve"> </w:t>
      </w:r>
      <w:r w:rsidR="00D932C2" w:rsidRPr="00D932C2">
        <w:rPr>
          <w:rFonts w:ascii="David" w:hAnsi="David" w:cs="David"/>
          <w:rtl/>
        </w:rPr>
        <w:t>נמצא איזה מישהו שאין לו כלום בתמורה לכך נותנים לו אחוזים בחברה, הפקודה לא אומרת שלשותף הכללי צריך איזה שהיא דרישה שלשותף יהיה סכום כלכלי ולכן מבחינה חוקית מותר לי לקחת מישהו שאין לו כלום. ואם נפול אז לך אין כלום ולכן אתה לא תוכל להפסיד מזה כלום. למה זה פתרון לגיטימי? כי הפקודה לא מחייבת שלשותף הכללי יהיה מינימום הון. הנושים ירצו לפגוש את השותף הכללי כדי לבדוק מהם הכנסים שלו, אך הנושים לא יתייחסו לכך באופן רציני. הפסיקה לא קבעה שום דרישה לאותו שותף כללי לכן ניקח הומלס מהרחוב שאין לו מה להפסיד, זה בסדר מבחינה חוקית אבל אנחנו לא נרצה להשתמש בו כי הרבה פעמים באמת יצטרך אותו שותף (ההומלס) ללכת לבנק באמת ואז כשהבנק יראה שמגיע אליו אחד כזה הבנק לא ירצה לעבוד עם אותה חברה שמטעמה הגיע השותף וכך נגרם לנו יותר נזק מתועלת.</w:t>
      </w:r>
    </w:p>
    <w:p w14:paraId="227713F3" w14:textId="77777777" w:rsidR="00D932C2" w:rsidRPr="00D932C2" w:rsidRDefault="00D932C2" w:rsidP="00D932C2">
      <w:pPr>
        <w:spacing w:after="0" w:line="360" w:lineRule="auto"/>
        <w:rPr>
          <w:rtl/>
        </w:rPr>
      </w:pPr>
    </w:p>
    <w:p w14:paraId="227713F4" w14:textId="77777777" w:rsidR="00D932C2" w:rsidRPr="00D932C2" w:rsidRDefault="00D932C2" w:rsidP="00D932C2">
      <w:pPr>
        <w:spacing w:after="0" w:line="360" w:lineRule="auto"/>
        <w:jc w:val="both"/>
        <w:rPr>
          <w:rFonts w:ascii="David" w:hAnsi="David" w:cs="David"/>
          <w:rtl/>
        </w:rPr>
      </w:pPr>
      <w:r w:rsidRPr="00D932C2">
        <w:rPr>
          <w:rFonts w:ascii="David" w:eastAsia="Times New Roman" w:hAnsi="David" w:cs="David"/>
          <w:b/>
          <w:bCs/>
          <w:color w:val="222222"/>
          <w:bdr w:val="single" w:sz="4" w:space="0" w:color="auto"/>
          <w:shd w:val="clear" w:color="auto" w:fill="FFFFFF"/>
          <w:rtl/>
        </w:rPr>
        <w:t>אפשרות רביעית – ניהול השותפות -</w:t>
      </w:r>
      <w:r w:rsidRPr="00D932C2">
        <w:rPr>
          <w:rFonts w:ascii="David" w:eastAsia="Times New Roman" w:hAnsi="David" w:cs="David"/>
          <w:b/>
          <w:bCs/>
          <w:color w:val="222222"/>
          <w:shd w:val="clear" w:color="auto" w:fill="FFFFFF"/>
          <w:rtl/>
        </w:rPr>
        <w:t xml:space="preserve"> </w:t>
      </w:r>
      <w:r w:rsidR="005E33DA" w:rsidRPr="00D932C2">
        <w:rPr>
          <w:rFonts w:ascii="David" w:eastAsia="Times New Roman" w:hAnsi="David" w:cs="David"/>
          <w:color w:val="222222"/>
          <w:shd w:val="clear" w:color="auto" w:fill="FFFFFF"/>
          <w:rtl/>
        </w:rPr>
        <w:t xml:space="preserve">היא  שרק השותף הכללי מנהל את השותפות המוגבלת, שותפים מוגבלים נותנים כסף ויושבים בצד – זה מחיר קשה כיוון שאנשים שמים כסף הם רוצים לקחת חלק אז למה המחוקק עושה את זה? כיוון שבעל הסיכון לא ירצה שהעסק ייפול כי זה ייפול עליו ועל שותף מוגבל הוא לא סומך. </w:t>
      </w:r>
      <w:r w:rsidR="005E33DA" w:rsidRPr="002D107E">
        <w:rPr>
          <w:rFonts w:ascii="David" w:eastAsia="Times New Roman" w:hAnsi="David" w:cs="David"/>
          <w:b/>
          <w:bCs/>
          <w:color w:val="222222"/>
          <w:shd w:val="clear" w:color="auto" w:fill="FFFFFF"/>
          <w:rtl/>
        </w:rPr>
        <w:t>המחוקק גם מוסיף סנקציה</w:t>
      </w:r>
      <w:r w:rsidR="005E33DA" w:rsidRPr="00D932C2">
        <w:rPr>
          <w:rFonts w:ascii="David" w:eastAsia="Times New Roman" w:hAnsi="David" w:cs="David"/>
          <w:color w:val="222222"/>
          <w:shd w:val="clear" w:color="auto" w:fill="FFFFFF"/>
          <w:rtl/>
        </w:rPr>
        <w:t xml:space="preserve"> וקובע שאם יתברר ששותף מוגבל לקח חלק פעיל בניהול הוא ייחשב כשותף פעיל. כלומר אם מישהו רוצה לקחת חלק בניהול הוא חייב לקחת אחריות. </w:t>
      </w:r>
      <w:r w:rsidR="005E33DA" w:rsidRPr="002D107E">
        <w:rPr>
          <w:rFonts w:ascii="David" w:eastAsia="Times New Roman" w:hAnsi="David" w:cs="David"/>
          <w:b/>
          <w:bCs/>
          <w:color w:val="222222"/>
          <w:shd w:val="clear" w:color="auto" w:fill="FFFFFF"/>
          <w:rtl/>
        </w:rPr>
        <w:t>איך מזהים שותפות כשותפות מוגבלת? רשו</w:t>
      </w:r>
      <w:r w:rsidRPr="002D107E">
        <w:rPr>
          <w:rFonts w:ascii="David" w:eastAsia="Times New Roman" w:hAnsi="David" w:cs="David"/>
          <w:b/>
          <w:bCs/>
          <w:color w:val="222222"/>
          <w:shd w:val="clear" w:color="auto" w:fill="FFFFFF"/>
          <w:rtl/>
        </w:rPr>
        <w:t>ם בצד בסוגריים (שותפות מוגבלת).</w:t>
      </w:r>
      <w:r w:rsidRPr="00D932C2">
        <w:rPr>
          <w:rFonts w:ascii="David" w:eastAsia="Times New Roman" w:hAnsi="David" w:cs="David"/>
          <w:color w:val="222222"/>
          <w:shd w:val="clear" w:color="auto" w:fill="FFFFFF"/>
          <w:rtl/>
        </w:rPr>
        <w:t xml:space="preserve"> </w:t>
      </w:r>
      <w:r w:rsidR="005E33DA" w:rsidRPr="002D107E">
        <w:rPr>
          <w:rFonts w:ascii="David" w:eastAsia="Times New Roman" w:hAnsi="David" w:cs="David"/>
          <w:b/>
          <w:bCs/>
          <w:color w:val="222222"/>
          <w:highlight w:val="yellow"/>
          <w:shd w:val="clear" w:color="auto" w:fill="FFFFFF"/>
          <w:rtl/>
        </w:rPr>
        <w:t xml:space="preserve">בשותפות מוגבלת אין מניות יש יחידות השתתפות זה הנייר הנסחר בשותפות מוגבלת. </w:t>
      </w:r>
      <w:r w:rsidRPr="002D107E">
        <w:rPr>
          <w:rFonts w:ascii="David" w:hAnsi="David" w:cs="David"/>
          <w:b/>
          <w:bCs/>
          <w:highlight w:val="yellow"/>
          <w:rtl/>
        </w:rPr>
        <w:t>ס' זה הוא קוגנטי ולא ניתן להתנות עליו בהסכם השותפות</w:t>
      </w:r>
      <w:r w:rsidRPr="00D932C2">
        <w:rPr>
          <w:rFonts w:ascii="David" w:hAnsi="David" w:cs="David"/>
          <w:rtl/>
        </w:rPr>
        <w:t>.</w:t>
      </w:r>
      <w:r>
        <w:rPr>
          <w:rFonts w:ascii="David" w:hAnsi="David" w:cs="David" w:hint="cs"/>
          <w:rtl/>
        </w:rPr>
        <w:t xml:space="preserve"> </w:t>
      </w:r>
      <w:r w:rsidRPr="00D932C2">
        <w:rPr>
          <w:rFonts w:ascii="David" w:hAnsi="David" w:cs="David"/>
          <w:rtl/>
        </w:rPr>
        <w:t xml:space="preserve">במילים אחרות, אנו מנטרלים את השותפים המוגבלים, אומרים להם "שימו את הכסף ושבו בצד", הם לא מקבלים החלטות ולא משפיעים. </w:t>
      </w:r>
    </w:p>
    <w:p w14:paraId="227713F5" w14:textId="77777777" w:rsidR="00D932C2" w:rsidRDefault="00D932C2" w:rsidP="00D932C2">
      <w:pPr>
        <w:spacing w:line="360" w:lineRule="auto"/>
        <w:jc w:val="both"/>
        <w:rPr>
          <w:rFonts w:ascii="David" w:hAnsi="David" w:cs="David"/>
          <w:b/>
          <w:bCs/>
          <w:u w:val="single"/>
          <w:rtl/>
        </w:rPr>
      </w:pPr>
    </w:p>
    <w:p w14:paraId="227713F6" w14:textId="77777777" w:rsidR="00D932C2" w:rsidRPr="00D932C2" w:rsidRDefault="00D932C2" w:rsidP="00D932C2">
      <w:pPr>
        <w:spacing w:line="360" w:lineRule="auto"/>
        <w:jc w:val="both"/>
        <w:rPr>
          <w:rFonts w:ascii="David" w:hAnsi="David" w:cs="David"/>
          <w:b/>
          <w:bCs/>
          <w:u w:val="single"/>
          <w:rtl/>
        </w:rPr>
      </w:pPr>
      <w:r w:rsidRPr="00D932C2">
        <w:rPr>
          <w:rFonts w:ascii="David" w:hAnsi="David" w:cs="David"/>
          <w:b/>
          <w:bCs/>
          <w:u w:val="single"/>
          <w:rtl/>
        </w:rPr>
        <w:t xml:space="preserve">עולה השאלה מה מפריעים למחוקק השותפים המוגבלים שהוא אוסר עליהם לנהל ?  </w:t>
      </w:r>
      <w:r w:rsidRPr="00D932C2">
        <w:rPr>
          <w:rFonts w:ascii="David" w:hAnsi="David" w:cs="David"/>
          <w:rtl/>
        </w:rPr>
        <w:t xml:space="preserve">החוק אומר יותר מזה, </w:t>
      </w:r>
      <w:r w:rsidRPr="002D107E">
        <w:rPr>
          <w:rFonts w:ascii="David" w:hAnsi="David" w:cs="David"/>
          <w:b/>
          <w:bCs/>
          <w:highlight w:val="yellow"/>
          <w:rtl/>
        </w:rPr>
        <w:t>גם אם השותף הכללי מתאים ויהיה מוכן שהשותף המוגבל ינהל, זה בלתי אפשרי כי אסור להתנות על הסעיף מאחר והסעיף הוא קוגנטי</w:t>
      </w:r>
      <w:r w:rsidRPr="00D932C2">
        <w:rPr>
          <w:rFonts w:ascii="David" w:hAnsi="David" w:cs="David"/>
          <w:rtl/>
        </w:rPr>
        <w:t xml:space="preserve">. הסיבה שהמחוקק מונע משותף מוגבל לנהל זה בגלל שיש חשש ששותף מוגבל ייקח סיכונים גדולים מאחר והוא יודע בדיוק מה הוא סיכן ולא ניתן לקחת לו יותר, ואז מי שיפול זה השותף הכללי המחוקק מבין את זה ואומר שהשותף הזה מסוגל לקחת סיכונים גדולים מידי כי הוא כביכול מכוסה ואז גם הספקים, הנושים, העובדים וכו' כולם </w:t>
      </w:r>
      <w:r w:rsidRPr="002D107E">
        <w:rPr>
          <w:rFonts w:ascii="David" w:hAnsi="David" w:cs="David"/>
          <w:rtl/>
        </w:rPr>
        <w:t xml:space="preserve">ייפגעו . </w:t>
      </w:r>
      <w:r w:rsidRPr="002D107E">
        <w:rPr>
          <w:rFonts w:ascii="David" w:hAnsi="David" w:cs="David"/>
          <w:b/>
          <w:bCs/>
          <w:rtl/>
        </w:rPr>
        <w:t xml:space="preserve"> </w:t>
      </w:r>
      <w:r w:rsidRPr="002D107E">
        <w:rPr>
          <w:rFonts w:ascii="David" w:hAnsi="David" w:cs="David"/>
          <w:rtl/>
        </w:rPr>
        <w:t>המחוקק</w:t>
      </w:r>
      <w:r w:rsidRPr="00D932C2">
        <w:rPr>
          <w:rFonts w:ascii="David" w:hAnsi="David" w:cs="David"/>
          <w:rtl/>
        </w:rPr>
        <w:t xml:space="preserve"> רואה את התמונה הכללית , לכן הסמכות ניתנת רק לשותף הכללי  הוא יעדיף התנהגות זהירה ושקולה .כלומר, המחוקק מעדיף התנהלות זהירה ומי שיוביל את ההתנהלות הזהירה זה השותף הכללי ולא השותף המוגבל. </w:t>
      </w:r>
    </w:p>
    <w:p w14:paraId="227713F7" w14:textId="77777777" w:rsidR="005E33DA" w:rsidRDefault="00D932C2" w:rsidP="002D107E">
      <w:pPr>
        <w:spacing w:line="360" w:lineRule="auto"/>
        <w:jc w:val="both"/>
        <w:rPr>
          <w:rFonts w:ascii="David" w:hAnsi="David" w:cs="David"/>
          <w:rtl/>
        </w:rPr>
      </w:pPr>
      <w:r w:rsidRPr="00D932C2">
        <w:rPr>
          <w:rFonts w:ascii="David" w:hAnsi="David" w:cs="David"/>
          <w:b/>
          <w:bCs/>
          <w:u w:val="single"/>
          <w:rtl/>
        </w:rPr>
        <w:t>איך נזהה שותפות מוגבלת ?</w:t>
      </w:r>
      <w:r w:rsidRPr="00D932C2">
        <w:rPr>
          <w:rFonts w:ascii="David" w:hAnsi="David" w:cs="David"/>
          <w:rtl/>
        </w:rPr>
        <w:t xml:space="preserve"> </w:t>
      </w:r>
      <w:r w:rsidRPr="002D107E">
        <w:rPr>
          <w:rFonts w:ascii="David" w:hAnsi="David" w:cs="David"/>
          <w:highlight w:val="yellow"/>
          <w:rtl/>
        </w:rPr>
        <w:t>בסוף השם בסוגריים יהיה כתוב שותפות מוגבלת</w:t>
      </w:r>
      <w:r w:rsidRPr="00D932C2">
        <w:rPr>
          <w:rFonts w:ascii="David" w:hAnsi="David" w:cs="David"/>
          <w:rtl/>
        </w:rPr>
        <w:t xml:space="preserve">. כל התאגידים בחיפושי נפט וגז – אלו שותפויות מוגבלות. השותף הכללי- הוא תשובה לדוג', הציבור הם השותפים המוגבלים. </w:t>
      </w:r>
      <w:r w:rsidR="002D107E">
        <w:rPr>
          <w:rFonts w:ascii="David" w:hAnsi="David" w:cs="David" w:hint="cs"/>
          <w:rtl/>
        </w:rPr>
        <w:t>לכן,</w:t>
      </w:r>
      <w:r w:rsidRPr="00D932C2">
        <w:rPr>
          <w:rFonts w:ascii="David" w:hAnsi="David" w:cs="David"/>
          <w:rtl/>
        </w:rPr>
        <w:t xml:space="preserve"> כאשר השותפויות נסחרות בבורסה הציבור עושה את המסחר, והם השותפים המוגבלים. לעומת היזם, שהוא השותף הכללי- הוא המנהל את העניינים, אך הציבור הוא זה שיביא כסף וישב בצד.  דוג' נוספת- שותפויות בסרטים</w:t>
      </w:r>
      <w:r w:rsidR="00BF79B7">
        <w:rPr>
          <w:rFonts w:ascii="David" w:hAnsi="David" w:cs="David" w:hint="cs"/>
          <w:rtl/>
        </w:rPr>
        <w:t>.</w:t>
      </w:r>
    </w:p>
    <w:p w14:paraId="227713F8" w14:textId="77777777" w:rsidR="00D932C2" w:rsidRPr="00D932C2" w:rsidRDefault="00D932C2" w:rsidP="00D932C2">
      <w:pPr>
        <w:spacing w:line="360" w:lineRule="auto"/>
        <w:rPr>
          <w:rFonts w:ascii="David" w:hAnsi="David" w:cs="David"/>
          <w:rtl/>
        </w:rPr>
      </w:pPr>
    </w:p>
    <w:p w14:paraId="227713F9" w14:textId="77777777" w:rsidR="00944288" w:rsidRDefault="00944288" w:rsidP="00D932C2">
      <w:pPr>
        <w:spacing w:line="360" w:lineRule="auto"/>
        <w:rPr>
          <w:rFonts w:ascii="David" w:hAnsi="David" w:cs="David"/>
          <w:b/>
          <w:bCs/>
          <w:sz w:val="44"/>
          <w:szCs w:val="44"/>
          <w:u w:val="thick"/>
          <w:rtl/>
        </w:rPr>
      </w:pPr>
    </w:p>
    <w:p w14:paraId="227713FA" w14:textId="77777777" w:rsidR="00944288" w:rsidRDefault="00944288" w:rsidP="00D932C2">
      <w:pPr>
        <w:spacing w:line="360" w:lineRule="auto"/>
        <w:rPr>
          <w:rFonts w:ascii="David" w:hAnsi="David" w:cs="David"/>
          <w:b/>
          <w:bCs/>
          <w:sz w:val="44"/>
          <w:szCs w:val="44"/>
          <w:u w:val="thick"/>
          <w:rtl/>
        </w:rPr>
      </w:pPr>
    </w:p>
    <w:p w14:paraId="227713FB" w14:textId="77777777" w:rsidR="00D932C2" w:rsidRPr="00D932C2" w:rsidRDefault="00D932C2" w:rsidP="00D932C2">
      <w:pPr>
        <w:spacing w:line="360" w:lineRule="auto"/>
        <w:rPr>
          <w:rFonts w:ascii="David" w:hAnsi="David" w:cs="David"/>
          <w:b/>
          <w:bCs/>
          <w:sz w:val="44"/>
          <w:szCs w:val="44"/>
          <w:u w:val="thick"/>
          <w:rtl/>
        </w:rPr>
      </w:pPr>
      <w:r w:rsidRPr="00D932C2">
        <w:rPr>
          <w:rFonts w:ascii="David" w:hAnsi="David" w:cs="David"/>
          <w:b/>
          <w:bCs/>
          <w:sz w:val="44"/>
          <w:szCs w:val="44"/>
          <w:u w:val="thick"/>
          <w:rtl/>
        </w:rPr>
        <w:lastRenderedPageBreak/>
        <w:t xml:space="preserve">דוגמאות לשותפויות מוגבלות </w:t>
      </w:r>
    </w:p>
    <w:p w14:paraId="227713FC" w14:textId="77777777" w:rsidR="00D932C2" w:rsidRPr="00D932C2" w:rsidRDefault="00D932C2" w:rsidP="00D932C2">
      <w:pPr>
        <w:spacing w:line="360" w:lineRule="auto"/>
        <w:jc w:val="both"/>
        <w:rPr>
          <w:rFonts w:ascii="David" w:hAnsi="David" w:cs="David"/>
          <w:rtl/>
        </w:rPr>
      </w:pPr>
      <w:r w:rsidRPr="00D932C2">
        <w:rPr>
          <w:rFonts w:ascii="David" w:hAnsi="David" w:cs="David"/>
          <w:rtl/>
        </w:rPr>
        <w:t xml:space="preserve">ההרכב של השותפים – יש לפחות שותף כללי אחד והיתר יכולים להיות שותפים מוגבלים. </w:t>
      </w:r>
      <w:r>
        <w:rPr>
          <w:rFonts w:ascii="David" w:hAnsi="David" w:cs="David" w:hint="cs"/>
          <w:rtl/>
        </w:rPr>
        <w:t xml:space="preserve"> </w:t>
      </w:r>
      <w:r w:rsidRPr="00D932C2">
        <w:rPr>
          <w:rFonts w:ascii="David" w:hAnsi="David" w:cs="David"/>
          <w:rtl/>
        </w:rPr>
        <w:t xml:space="preserve">רוב התאגידים בנוגע </w:t>
      </w:r>
      <w:r w:rsidRPr="00D932C2">
        <w:rPr>
          <w:rFonts w:ascii="David" w:hAnsi="David" w:cs="David"/>
          <w:b/>
          <w:bCs/>
          <w:u w:val="single"/>
          <w:rtl/>
        </w:rPr>
        <w:t>לחיפושי נפט וגז</w:t>
      </w:r>
      <w:r w:rsidRPr="00D932C2">
        <w:rPr>
          <w:rFonts w:ascii="David" w:hAnsi="David" w:cs="David"/>
          <w:rtl/>
        </w:rPr>
        <w:t xml:space="preserve"> בוחרים את התאגיד של שותפות מוגבלת למרות שכאן אגב הם יכולים להיות חברה בע"מ (דלק, </w:t>
      </w:r>
      <w:proofErr w:type="spellStart"/>
      <w:r w:rsidRPr="00D932C2">
        <w:rPr>
          <w:rFonts w:ascii="David" w:hAnsi="David" w:cs="David"/>
          <w:rtl/>
        </w:rPr>
        <w:t>אנרג'י</w:t>
      </w:r>
      <w:proofErr w:type="spellEnd"/>
      <w:r w:rsidRPr="00D932C2">
        <w:rPr>
          <w:rFonts w:ascii="David" w:hAnsi="David" w:cs="David"/>
          <w:rtl/>
        </w:rPr>
        <w:t xml:space="preserve">, יהושוע, אבנר, כל החברות האלה שמוציאים נפט וגז). </w:t>
      </w:r>
    </w:p>
    <w:p w14:paraId="227713FD" w14:textId="77777777" w:rsidR="00D932C2" w:rsidRPr="00D932C2" w:rsidRDefault="00D932C2" w:rsidP="00D932C2">
      <w:pPr>
        <w:spacing w:line="360" w:lineRule="auto"/>
        <w:jc w:val="both"/>
        <w:rPr>
          <w:rFonts w:ascii="David" w:hAnsi="David" w:cs="David"/>
          <w:b/>
          <w:bCs/>
          <w:u w:val="single"/>
          <w:rtl/>
        </w:rPr>
      </w:pPr>
      <w:r w:rsidRPr="00D932C2">
        <w:rPr>
          <w:rFonts w:ascii="David" w:hAnsi="David" w:cs="David"/>
          <w:b/>
          <w:bCs/>
          <w:u w:val="single"/>
          <w:rtl/>
        </w:rPr>
        <w:t>מה הסיבה שהתאגידים האלה בתחום הנפט והגז מעדיפים את התאגיד של השותפות המוגבלת ?</w:t>
      </w:r>
    </w:p>
    <w:p w14:paraId="227713FE" w14:textId="77777777" w:rsidR="00D932C2" w:rsidRPr="00D932C2" w:rsidRDefault="00D932C2" w:rsidP="00944288">
      <w:pPr>
        <w:numPr>
          <w:ilvl w:val="0"/>
          <w:numId w:val="94"/>
        </w:numPr>
        <w:spacing w:after="0" w:line="360" w:lineRule="auto"/>
        <w:ind w:left="0"/>
        <w:jc w:val="both"/>
        <w:rPr>
          <w:rFonts w:ascii="David" w:hAnsi="David" w:cs="David"/>
          <w:rtl/>
        </w:rPr>
      </w:pPr>
      <w:r w:rsidRPr="00D932C2">
        <w:rPr>
          <w:rFonts w:ascii="David" w:hAnsi="David" w:cs="David"/>
          <w:b/>
          <w:bCs/>
          <w:u w:val="single"/>
          <w:rtl/>
        </w:rPr>
        <w:t>הטבת המס</w:t>
      </w:r>
      <w:r w:rsidRPr="00D932C2">
        <w:rPr>
          <w:rFonts w:ascii="David" w:hAnsi="David" w:cs="David"/>
          <w:rtl/>
        </w:rPr>
        <w:t xml:space="preserve"> שהמחוקק נותן אותה למשקיעים ובלבד שההטבה הזאת תינתן דרך השותפות המוגבלת. </w:t>
      </w:r>
      <w:r>
        <w:rPr>
          <w:rFonts w:ascii="David" w:hAnsi="David" w:cs="David" w:hint="cs"/>
          <w:rtl/>
        </w:rPr>
        <w:t xml:space="preserve"> </w:t>
      </w:r>
      <w:r w:rsidRPr="00D932C2">
        <w:rPr>
          <w:rFonts w:ascii="David" w:hAnsi="David" w:cs="David"/>
          <w:rtl/>
        </w:rPr>
        <w:t>ההטבה הזאת לא ניתנת לבעלי מניות בחברה שהיא בע"מ. (</w:t>
      </w:r>
      <w:r w:rsidRPr="00944288">
        <w:rPr>
          <w:rFonts w:ascii="David" w:hAnsi="David" w:cs="David"/>
          <w:b/>
          <w:bCs/>
          <w:rtl/>
        </w:rPr>
        <w:t>בשותפויות מוגבלות שנסחרות בבורסה, אין מניות אלא יש נייר שנקרא "יחידת השתתפות" וזה שותפות מוגבלת).</w:t>
      </w:r>
      <w:r w:rsidRPr="00D932C2">
        <w:rPr>
          <w:rFonts w:ascii="David" w:hAnsi="David" w:cs="David"/>
          <w:rtl/>
        </w:rPr>
        <w:t xml:space="preserve"> המחוקק אומר לעצמו איך אני משכנע את הציבור שישקיעו כסף כי אולי כן ימצאו נפט וגז ולכן המחוקק אומר שהוא ייתן הטבות מס. אם תהיה מציאה אז הם ירוויחו בגדול כי הערך שלהם עולה. המחוקק אומר שאם הם לא ימצאו כלום יהיה ניתן לקזז את ההפסד שלהם כנגד ההכנסות האחרות שלהם. אם יש לי הפסד, למשל הפסדתי 100 ₪ ואני עובד כמפעל ששם יש הכנסת עבודה של 100 ₪. אם הייתה לי רק הכנסת עבודה אז עד ה-100 הייתי צריך לשלם מס. אבל במקרה כזה אני אשלם 0, כי יש לי הפסד ולכן אני אקזז ויהיה לי 0 מס השנה.  המחוקק אומר שאם יהיה לך הפסד מזה אז אני </w:t>
      </w:r>
      <w:r w:rsidR="00944288">
        <w:rPr>
          <w:rFonts w:ascii="David" w:hAnsi="David" w:cs="David" w:hint="cs"/>
          <w:rtl/>
        </w:rPr>
        <w:t>א</w:t>
      </w:r>
      <w:r w:rsidRPr="00D932C2">
        <w:rPr>
          <w:rFonts w:ascii="David" w:hAnsi="David" w:cs="David"/>
          <w:rtl/>
        </w:rPr>
        <w:t xml:space="preserve">אפשר לך לקזז. </w:t>
      </w:r>
    </w:p>
    <w:p w14:paraId="227713FF" w14:textId="77777777" w:rsidR="00D932C2" w:rsidRPr="00944288" w:rsidRDefault="00D932C2" w:rsidP="00944288">
      <w:pPr>
        <w:numPr>
          <w:ilvl w:val="0"/>
          <w:numId w:val="94"/>
        </w:numPr>
        <w:spacing w:after="0" w:line="360" w:lineRule="auto"/>
        <w:ind w:left="0"/>
        <w:jc w:val="both"/>
        <w:rPr>
          <w:rFonts w:ascii="David" w:hAnsi="David" w:cs="David"/>
          <w:rtl/>
        </w:rPr>
      </w:pPr>
      <w:r w:rsidRPr="00D932C2">
        <w:rPr>
          <w:rFonts w:ascii="David" w:hAnsi="David" w:cs="David"/>
          <w:b/>
          <w:bCs/>
          <w:u w:val="single"/>
          <w:rtl/>
        </w:rPr>
        <w:t>היזם</w:t>
      </w:r>
      <w:r w:rsidRPr="00D932C2">
        <w:rPr>
          <w:rFonts w:ascii="David" w:hAnsi="David" w:cs="David"/>
          <w:rtl/>
        </w:rPr>
        <w:t xml:space="preserve"> (זה שבא ואומר שהוא רוצה לגייס את האנשים לקדוח) אני רוצה להיות היחיד שמקבל את ההחלטות בשותפות מוגבלת ולכן</w:t>
      </w:r>
      <w:r w:rsidRPr="00D932C2">
        <w:rPr>
          <w:rFonts w:ascii="David" w:hAnsi="David" w:cs="David"/>
          <w:b/>
          <w:bCs/>
          <w:u w:val="single"/>
          <w:rtl/>
        </w:rPr>
        <w:t xml:space="preserve"> היזם יהיה שותף כללי, </w:t>
      </w:r>
      <w:r w:rsidRPr="00D932C2">
        <w:rPr>
          <w:rFonts w:ascii="David" w:hAnsi="David" w:cs="David"/>
          <w:rtl/>
        </w:rPr>
        <w:t xml:space="preserve">ואנו הציבור נהיה השותפים המוגבלים שהמחוקק דואג לנו שניקח רק את הסיכון כאשר נשקיע את כספנו. שותפות מוגבלת היא המודל הקלאסי והמתאים ליזם וכן גם לציבור. </w:t>
      </w:r>
    </w:p>
    <w:p w14:paraId="22771400" w14:textId="77777777" w:rsidR="005E33DA" w:rsidRPr="006468B9" w:rsidRDefault="005E33DA" w:rsidP="005E33DA">
      <w:pPr>
        <w:spacing w:after="0" w:line="360" w:lineRule="auto"/>
        <w:jc w:val="both"/>
        <w:rPr>
          <w:rFonts w:ascii="David" w:eastAsia="Times New Roman" w:hAnsi="David" w:cs="David"/>
          <w:color w:val="222222"/>
          <w:shd w:val="clear" w:color="auto" w:fill="FFFFFF"/>
        </w:rPr>
      </w:pPr>
    </w:p>
    <w:p w14:paraId="22771401" w14:textId="77777777" w:rsidR="005E33DA" w:rsidRPr="00D932C2" w:rsidRDefault="005E33DA" w:rsidP="005E33DA">
      <w:pPr>
        <w:rPr>
          <w:rFonts w:ascii="David" w:hAnsi="David" w:cs="David"/>
          <w:b/>
          <w:bCs/>
          <w:i/>
          <w:iCs/>
          <w:sz w:val="32"/>
          <w:szCs w:val="32"/>
          <w:u w:val="single"/>
          <w:rtl/>
        </w:rPr>
      </w:pPr>
      <w:r w:rsidRPr="00944288">
        <w:rPr>
          <w:rFonts w:ascii="David" w:hAnsi="David" w:cs="David"/>
          <w:b/>
          <w:bCs/>
          <w:i/>
          <w:iCs/>
          <w:sz w:val="32"/>
          <w:szCs w:val="32"/>
          <w:highlight w:val="yellow"/>
          <w:u w:val="single"/>
          <w:rtl/>
        </w:rPr>
        <w:t xml:space="preserve">מספר </w:t>
      </w:r>
      <w:r w:rsidRPr="00944288">
        <w:rPr>
          <w:rFonts w:ascii="David" w:hAnsi="David" w:cs="David" w:hint="cs"/>
          <w:b/>
          <w:bCs/>
          <w:i/>
          <w:iCs/>
          <w:sz w:val="32"/>
          <w:szCs w:val="32"/>
          <w:highlight w:val="yellow"/>
          <w:u w:val="single"/>
          <w:rtl/>
        </w:rPr>
        <w:t>המתאגדים בתאגיד</w:t>
      </w:r>
    </w:p>
    <w:p w14:paraId="22771402" w14:textId="77777777" w:rsidR="00CE359B" w:rsidRDefault="005E33DA" w:rsidP="005E33DA">
      <w:pPr>
        <w:spacing w:line="360" w:lineRule="auto"/>
        <w:jc w:val="both"/>
        <w:rPr>
          <w:rFonts w:ascii="David" w:hAnsi="David" w:cs="David"/>
          <w:rtl/>
        </w:rPr>
      </w:pPr>
      <w:r>
        <w:rPr>
          <w:rFonts w:ascii="David" w:hAnsi="David" w:cs="David" w:hint="cs"/>
          <w:rtl/>
        </w:rPr>
        <w:t>בעבר היה צריך מינימום שניים כיום אין צורך ביותר מבעלים אחד. אם אדם הקים חברה שמחזיק 10</w:t>
      </w:r>
      <w:r w:rsidR="00944288">
        <w:rPr>
          <w:rFonts w:ascii="David" w:hAnsi="David" w:cs="David" w:hint="cs"/>
          <w:rtl/>
        </w:rPr>
        <w:t>0</w:t>
      </w:r>
      <w:r>
        <w:rPr>
          <w:rFonts w:ascii="David" w:hAnsi="David" w:cs="David" w:hint="cs"/>
          <w:rtl/>
        </w:rPr>
        <w:t xml:space="preserve">% בחברה והוא המנכ"ל והוא הדירקטור והוא הספק והוא הכל בחברה, כמה אישיות משפטיות בחברה? 2. אחת היא האדם עצמו והישות המשפטית השנייה היא החברה עצמה. </w:t>
      </w:r>
      <w:r w:rsidRPr="00944288">
        <w:rPr>
          <w:rFonts w:ascii="David" w:hAnsi="David" w:cs="David" w:hint="cs"/>
          <w:b/>
          <w:bCs/>
          <w:u w:val="single"/>
          <w:rtl/>
        </w:rPr>
        <w:t>מה לגבי מספר המקסימום המתאגדים בתאגיד ?</w:t>
      </w:r>
      <w:r>
        <w:rPr>
          <w:rFonts w:ascii="David" w:hAnsi="David" w:cs="David" w:hint="cs"/>
          <w:rtl/>
        </w:rPr>
        <w:t xml:space="preserve">  </w:t>
      </w:r>
    </w:p>
    <w:p w14:paraId="22771403" w14:textId="77777777" w:rsidR="00CE359B" w:rsidRDefault="005E33DA" w:rsidP="005E33DA">
      <w:pPr>
        <w:spacing w:line="360" w:lineRule="auto"/>
        <w:jc w:val="both"/>
        <w:rPr>
          <w:rFonts w:ascii="David" w:hAnsi="David" w:cs="David"/>
          <w:rtl/>
        </w:rPr>
      </w:pPr>
      <w:r w:rsidRPr="00CE359B">
        <w:rPr>
          <w:rFonts w:ascii="David" w:hAnsi="David" w:cs="David" w:hint="cs"/>
          <w:b/>
          <w:bCs/>
          <w:u w:val="single"/>
          <w:rtl/>
        </w:rPr>
        <w:t xml:space="preserve">על מנת לברר זאת יש לעשות הבחנה בין שתי חברות </w:t>
      </w:r>
      <w:r w:rsidRPr="00CE359B">
        <w:rPr>
          <w:rFonts w:ascii="David" w:hAnsi="David" w:cs="David"/>
          <w:b/>
          <w:bCs/>
          <w:u w:val="single"/>
          <w:rtl/>
        </w:rPr>
        <w:t>–</w:t>
      </w:r>
      <w:r w:rsidRPr="00CE359B">
        <w:rPr>
          <w:rFonts w:ascii="David" w:hAnsi="David" w:cs="David" w:hint="cs"/>
          <w:b/>
          <w:bCs/>
          <w:u w:val="single"/>
          <w:rtl/>
        </w:rPr>
        <w:t xml:space="preserve"> ציבורית ופרטית</w:t>
      </w:r>
      <w:r>
        <w:rPr>
          <w:rFonts w:ascii="David" w:hAnsi="David" w:cs="David" w:hint="cs"/>
          <w:rtl/>
        </w:rPr>
        <w:t xml:space="preserve">. חברה ציבורית היא חברה שהציעה את מניותיה לציבור הרחב ואו חברה שמניותיה רשומות למסחר בבורסה. לעומת זאת חברה פרטית היא קבוצה שיורית </w:t>
      </w:r>
      <w:r>
        <w:rPr>
          <w:rFonts w:ascii="David" w:hAnsi="David" w:cs="David"/>
          <w:rtl/>
        </w:rPr>
        <w:t>–</w:t>
      </w:r>
      <w:r>
        <w:rPr>
          <w:rFonts w:ascii="David" w:hAnsi="David" w:cs="David" w:hint="cs"/>
          <w:rtl/>
        </w:rPr>
        <w:t xml:space="preserve"> כל מה שלא חברה ציבורית היא חברה פרטית. </w:t>
      </w:r>
    </w:p>
    <w:p w14:paraId="22771404" w14:textId="77777777" w:rsidR="005E33DA" w:rsidRDefault="005E33DA" w:rsidP="00944288">
      <w:pPr>
        <w:spacing w:line="360" w:lineRule="auto"/>
        <w:jc w:val="both"/>
        <w:rPr>
          <w:rFonts w:ascii="David" w:hAnsi="David" w:cs="David"/>
          <w:rtl/>
        </w:rPr>
      </w:pPr>
      <w:r w:rsidRPr="00CE359B">
        <w:rPr>
          <w:rFonts w:ascii="David" w:hAnsi="David" w:cs="David" w:hint="cs"/>
          <w:b/>
          <w:bCs/>
          <w:u w:val="single"/>
          <w:rtl/>
        </w:rPr>
        <w:t>אז נשוב לשאלה על מס' המקסימום מתאגדים בתאגיד</w:t>
      </w:r>
      <w:r>
        <w:rPr>
          <w:rFonts w:ascii="David" w:hAnsi="David" w:cs="David" w:hint="cs"/>
          <w:rtl/>
        </w:rPr>
        <w:t xml:space="preserve">. בחברה ציבורית המחוקק לא מתערב מבחינתו אם החברה הצליחה למכור למיליון אנשים זה בסדר גמור כמה שיותר הרי זה מבורך. שבודקים את אותה השאלה ביחס לחברה פרטית ניתן לראות שהחוק לא מתערב ואין תקרת מתאגדים והמחוקק לא מתערב. אבל ! ברוב מוחלט של החברות הפרטיות בארץ ניתן לראות שאין יותר מ50 בעלי מניות בכל </w:t>
      </w:r>
      <w:r w:rsidR="00944288">
        <w:rPr>
          <w:rFonts w:ascii="David" w:hAnsi="David" w:cs="David" w:hint="cs"/>
          <w:rtl/>
        </w:rPr>
        <w:t>ר</w:t>
      </w:r>
      <w:r>
        <w:rPr>
          <w:rFonts w:ascii="David" w:hAnsi="David" w:cs="David" w:hint="cs"/>
          <w:rtl/>
        </w:rPr>
        <w:t xml:space="preserve">גע נתון (ב-50 הללו לא נספרים בעלי מניות שהם עובדים). מדוע? התשובה היא </w:t>
      </w:r>
      <w:r w:rsidRPr="00D932C2">
        <w:rPr>
          <w:rFonts w:ascii="David" w:hAnsi="David" w:cs="David" w:hint="cs"/>
          <w:b/>
          <w:bCs/>
          <w:u w:val="single"/>
          <w:rtl/>
        </w:rPr>
        <w:t xml:space="preserve">סעיף 175 לחוק החברות -  </w:t>
      </w:r>
    </w:p>
    <w:p w14:paraId="22771405" w14:textId="77777777" w:rsidR="00CE359B" w:rsidRPr="00944288" w:rsidRDefault="00CE359B" w:rsidP="00944288">
      <w:pPr>
        <w:pStyle w:val="P00"/>
        <w:spacing w:before="72"/>
        <w:ind w:left="0" w:right="1134"/>
        <w:rPr>
          <w:rStyle w:val="default"/>
          <w:rFonts w:cs="FrankRuehl"/>
          <w:rtl/>
        </w:rPr>
      </w:pPr>
      <w:r w:rsidRPr="002C3333">
        <w:rPr>
          <w:rStyle w:val="default"/>
          <w:rFonts w:cs="FrankRuehl"/>
          <w:rtl/>
          <w:lang w:eastAsia="en-US"/>
        </w:rPr>
        <w:lastRenderedPageBreak/>
        <mc:AlternateContent>
          <mc:Choice Requires="wps">
            <w:drawing>
              <wp:anchor distT="45720" distB="45720" distL="114300" distR="114300" simplePos="0" relativeHeight="251732992" behindDoc="0" locked="0" layoutInCell="1" allowOverlap="1" wp14:anchorId="22771969" wp14:editId="2277196A">
                <wp:simplePos x="0" y="0"/>
                <wp:positionH relativeFrom="column">
                  <wp:posOffset>-12065</wp:posOffset>
                </wp:positionH>
                <wp:positionV relativeFrom="paragraph">
                  <wp:posOffset>19685</wp:posOffset>
                </wp:positionV>
                <wp:extent cx="5271770" cy="1551940"/>
                <wp:effectExtent l="19050" t="19050" r="24130" b="10160"/>
                <wp:wrapSquare wrapText="bothSides"/>
                <wp:docPr id="19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71770" cy="155194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9CA" w14:textId="77777777" w:rsidR="003F0F76" w:rsidRPr="00944288" w:rsidRDefault="003F0F76" w:rsidP="005E33DA">
                            <w:pPr>
                              <w:pStyle w:val="P00"/>
                              <w:spacing w:before="72"/>
                              <w:ind w:left="0" w:right="1134"/>
                              <w:rPr>
                                <w:rStyle w:val="big-number"/>
                                <w:rFonts w:cs="Miriam"/>
                                <w:b/>
                                <w:bCs/>
                                <w:color w:val="538135" w:themeColor="accent6" w:themeShade="BF"/>
                                <w:sz w:val="20"/>
                                <w:szCs w:val="20"/>
                                <w:rtl/>
                              </w:rPr>
                            </w:pPr>
                            <w:r w:rsidRPr="00944288">
                              <w:rPr>
                                <w:rStyle w:val="big-number"/>
                                <w:rFonts w:cs="Miriam" w:hint="cs"/>
                                <w:b/>
                                <w:bCs/>
                                <w:color w:val="538135" w:themeColor="accent6" w:themeShade="BF"/>
                                <w:sz w:val="20"/>
                                <w:szCs w:val="20"/>
                                <w:rtl/>
                              </w:rPr>
                              <w:t xml:space="preserve">סעיף </w:t>
                            </w:r>
                            <w:r w:rsidRPr="00944288">
                              <w:rPr>
                                <w:rStyle w:val="big-number"/>
                                <w:rFonts w:cs="Miriam"/>
                                <w:b/>
                                <w:bCs/>
                                <w:color w:val="538135" w:themeColor="accent6" w:themeShade="BF"/>
                                <w:sz w:val="20"/>
                                <w:szCs w:val="20"/>
                                <w:rtl/>
                              </w:rPr>
                              <w:t>175</w:t>
                            </w:r>
                            <w:r w:rsidRPr="00944288">
                              <w:rPr>
                                <w:rStyle w:val="big-number"/>
                                <w:rFonts w:cs="Miriam" w:hint="cs"/>
                                <w:b/>
                                <w:bCs/>
                                <w:color w:val="538135" w:themeColor="accent6" w:themeShade="BF"/>
                                <w:sz w:val="20"/>
                                <w:szCs w:val="20"/>
                                <w:rtl/>
                              </w:rPr>
                              <w:t xml:space="preserve"> לחוק החברות </w:t>
                            </w:r>
                            <w:r w:rsidRPr="00944288">
                              <w:rPr>
                                <w:rStyle w:val="big-number"/>
                                <w:rFonts w:cs="Miriam"/>
                                <w:b/>
                                <w:bCs/>
                                <w:color w:val="538135" w:themeColor="accent6" w:themeShade="BF"/>
                                <w:sz w:val="20"/>
                                <w:szCs w:val="20"/>
                                <w:rtl/>
                              </w:rPr>
                              <w:t>–</w:t>
                            </w:r>
                            <w:r w:rsidRPr="00944288">
                              <w:rPr>
                                <w:rStyle w:val="big-number"/>
                                <w:rFonts w:cs="Miriam" w:hint="cs"/>
                                <w:b/>
                                <w:bCs/>
                                <w:color w:val="538135" w:themeColor="accent6" w:themeShade="BF"/>
                                <w:sz w:val="20"/>
                                <w:szCs w:val="20"/>
                                <w:rtl/>
                              </w:rPr>
                              <w:t xml:space="preserve"> חובת הגשה של מאזנים</w:t>
                            </w:r>
                          </w:p>
                          <w:p w14:paraId="227719CB" w14:textId="77777777" w:rsidR="003F0F76" w:rsidRPr="00944288" w:rsidRDefault="003F0F76" w:rsidP="005E33DA">
                            <w:pPr>
                              <w:pStyle w:val="P00"/>
                              <w:spacing w:before="72"/>
                              <w:ind w:left="0" w:right="1134"/>
                              <w:rPr>
                                <w:rStyle w:val="default"/>
                                <w:rFonts w:cs="FrankRuehl"/>
                                <w:szCs w:val="20"/>
                                <w:rtl/>
                              </w:rPr>
                            </w:pPr>
                            <w:r w:rsidRPr="00944288">
                              <w:rPr>
                                <w:rStyle w:val="default"/>
                                <w:rFonts w:cs="FrankRuehl"/>
                                <w:szCs w:val="20"/>
                                <w:rtl/>
                              </w:rPr>
                              <w:t>(</w:t>
                            </w:r>
                            <w:r w:rsidRPr="00944288">
                              <w:rPr>
                                <w:rStyle w:val="default"/>
                                <w:rFonts w:cs="FrankRuehl" w:hint="cs"/>
                                <w:szCs w:val="20"/>
                                <w:rtl/>
                              </w:rPr>
                              <w:t>א)ח</w:t>
                            </w:r>
                            <w:r w:rsidRPr="00944288">
                              <w:rPr>
                                <w:rStyle w:val="default"/>
                                <w:rFonts w:cs="FrankRuehl"/>
                                <w:szCs w:val="20"/>
                                <w:rtl/>
                              </w:rPr>
                              <w:t>בר</w:t>
                            </w:r>
                            <w:r w:rsidRPr="00944288">
                              <w:rPr>
                                <w:rStyle w:val="default"/>
                                <w:rFonts w:cs="FrankRuehl" w:hint="cs"/>
                                <w:szCs w:val="20"/>
                                <w:rtl/>
                              </w:rPr>
                              <w:t>ה</w:t>
                            </w:r>
                            <w:r w:rsidRPr="00944288">
                              <w:rPr>
                                <w:rStyle w:val="default"/>
                                <w:rFonts w:cs="FrankRuehl"/>
                                <w:szCs w:val="20"/>
                                <w:rtl/>
                              </w:rPr>
                              <w:t xml:space="preserve"> </w:t>
                            </w:r>
                            <w:r w:rsidRPr="00944288">
                              <w:rPr>
                                <w:rStyle w:val="default"/>
                                <w:rFonts w:cs="FrankRuehl" w:hint="cs"/>
                                <w:szCs w:val="20"/>
                                <w:rtl/>
                              </w:rPr>
                              <w:t>שאינה תאגיד מדווח תצרף לדין וחשבון השנתי שלה את המאזן הכלול בדוחות, אם מתקיים בה לפחות אחד מהתנאים שלהלן:</w:t>
                            </w:r>
                          </w:p>
                          <w:p w14:paraId="227719CC" w14:textId="77777777" w:rsidR="003F0F76" w:rsidRPr="00944288" w:rsidRDefault="003F0F76" w:rsidP="005E33DA">
                            <w:pPr>
                              <w:pStyle w:val="P22"/>
                              <w:spacing w:before="72"/>
                              <w:ind w:left="0" w:right="1134"/>
                              <w:rPr>
                                <w:rStyle w:val="default"/>
                                <w:rFonts w:cs="FrankRuehl"/>
                                <w:szCs w:val="20"/>
                                <w:rtl/>
                              </w:rPr>
                            </w:pPr>
                            <w:r w:rsidRPr="00944288">
                              <w:rPr>
                                <w:rStyle w:val="default"/>
                                <w:rFonts w:cs="FrankRuehl"/>
                                <w:szCs w:val="20"/>
                                <w:rtl/>
                              </w:rPr>
                              <w:t>(1)</w:t>
                            </w:r>
                            <w:r w:rsidRPr="00944288">
                              <w:rPr>
                                <w:rStyle w:val="default"/>
                                <w:rFonts w:cs="FrankRuehl" w:hint="cs"/>
                                <w:szCs w:val="20"/>
                                <w:rtl/>
                              </w:rPr>
                              <w:t>תקנ</w:t>
                            </w:r>
                            <w:r w:rsidRPr="00944288">
                              <w:rPr>
                                <w:rStyle w:val="default"/>
                                <w:rFonts w:cs="FrankRuehl"/>
                                <w:szCs w:val="20"/>
                                <w:rtl/>
                              </w:rPr>
                              <w:t>ו</w:t>
                            </w:r>
                            <w:r w:rsidRPr="00944288">
                              <w:rPr>
                                <w:rStyle w:val="default"/>
                                <w:rFonts w:cs="FrankRuehl" w:hint="cs"/>
                                <w:szCs w:val="20"/>
                                <w:rtl/>
                              </w:rPr>
                              <w:t>נה אינו מסייג את הזכות להעביר את מניותיה;</w:t>
                            </w:r>
                          </w:p>
                          <w:p w14:paraId="227719CD" w14:textId="77777777" w:rsidR="003F0F76" w:rsidRPr="00944288" w:rsidRDefault="003F0F76" w:rsidP="005E33DA">
                            <w:pPr>
                              <w:pStyle w:val="P22"/>
                              <w:spacing w:before="72"/>
                              <w:ind w:left="0" w:right="1134"/>
                              <w:rPr>
                                <w:rStyle w:val="default"/>
                                <w:rFonts w:cs="FrankRuehl"/>
                                <w:szCs w:val="20"/>
                                <w:rtl/>
                              </w:rPr>
                            </w:pPr>
                            <w:r w:rsidRPr="00944288">
                              <w:rPr>
                                <w:rStyle w:val="default"/>
                                <w:rFonts w:cs="FrankRuehl"/>
                                <w:szCs w:val="20"/>
                                <w:rtl/>
                              </w:rPr>
                              <w:t>(2)</w:t>
                            </w:r>
                            <w:r w:rsidRPr="00944288">
                              <w:rPr>
                                <w:rStyle w:val="default"/>
                                <w:rFonts w:cs="FrankRuehl" w:hint="cs"/>
                                <w:szCs w:val="20"/>
                                <w:rtl/>
                              </w:rPr>
                              <w:t>תקנ</w:t>
                            </w:r>
                            <w:r w:rsidRPr="00944288">
                              <w:rPr>
                                <w:rStyle w:val="default"/>
                                <w:rFonts w:cs="FrankRuehl"/>
                                <w:szCs w:val="20"/>
                                <w:rtl/>
                              </w:rPr>
                              <w:t>ו</w:t>
                            </w:r>
                            <w:r w:rsidRPr="00944288">
                              <w:rPr>
                                <w:rStyle w:val="default"/>
                                <w:rFonts w:cs="FrankRuehl" w:hint="cs"/>
                                <w:szCs w:val="20"/>
                                <w:rtl/>
                              </w:rPr>
                              <w:t xml:space="preserve">נה אינו אוסר הצעה לציבור של מניות </w:t>
                            </w:r>
                            <w:r w:rsidRPr="00944288">
                              <w:rPr>
                                <w:rStyle w:val="default"/>
                                <w:rFonts w:cs="FrankRuehl"/>
                                <w:szCs w:val="20"/>
                                <w:rtl/>
                              </w:rPr>
                              <w:t>או</w:t>
                            </w:r>
                            <w:r w:rsidRPr="00944288">
                              <w:rPr>
                                <w:rStyle w:val="default"/>
                                <w:rFonts w:cs="FrankRuehl" w:hint="cs"/>
                                <w:szCs w:val="20"/>
                                <w:rtl/>
                              </w:rPr>
                              <w:t xml:space="preserve"> איגרות חוב;</w:t>
                            </w:r>
                          </w:p>
                          <w:p w14:paraId="227719CE" w14:textId="77777777" w:rsidR="003F0F76" w:rsidRPr="00944288" w:rsidRDefault="003F0F76" w:rsidP="005E33DA">
                            <w:pPr>
                              <w:pStyle w:val="P22"/>
                              <w:spacing w:before="72"/>
                              <w:ind w:left="0" w:right="1134"/>
                              <w:rPr>
                                <w:rStyle w:val="default"/>
                                <w:rFonts w:cs="FrankRuehl"/>
                                <w:szCs w:val="20"/>
                                <w:rtl/>
                              </w:rPr>
                            </w:pPr>
                            <w:r w:rsidRPr="00944288">
                              <w:rPr>
                                <w:rStyle w:val="default"/>
                                <w:rFonts w:cs="FrankRuehl"/>
                                <w:szCs w:val="20"/>
                                <w:rtl/>
                              </w:rPr>
                              <w:t>(3)</w:t>
                            </w:r>
                            <w:r w:rsidRPr="00944288">
                              <w:rPr>
                                <w:rStyle w:val="default"/>
                                <w:rFonts w:cs="FrankRuehl"/>
                                <w:b/>
                                <w:bCs/>
                                <w:szCs w:val="20"/>
                                <w:rtl/>
                              </w:rPr>
                              <w:t>ת</w:t>
                            </w:r>
                            <w:r w:rsidRPr="00944288">
                              <w:rPr>
                                <w:rStyle w:val="default"/>
                                <w:rFonts w:cs="FrankRuehl" w:hint="cs"/>
                                <w:b/>
                                <w:bCs/>
                                <w:szCs w:val="20"/>
                                <w:rtl/>
                              </w:rPr>
                              <w:t>קנ</w:t>
                            </w:r>
                            <w:r w:rsidRPr="00944288">
                              <w:rPr>
                                <w:rStyle w:val="default"/>
                                <w:rFonts w:cs="FrankRuehl"/>
                                <w:b/>
                                <w:bCs/>
                                <w:szCs w:val="20"/>
                                <w:rtl/>
                              </w:rPr>
                              <w:t>ונ</w:t>
                            </w:r>
                            <w:r w:rsidRPr="00944288">
                              <w:rPr>
                                <w:rStyle w:val="default"/>
                                <w:rFonts w:cs="FrankRuehl" w:hint="cs"/>
                                <w:b/>
                                <w:bCs/>
                                <w:szCs w:val="20"/>
                                <w:rtl/>
                              </w:rPr>
                              <w:t>ה אינו מגביל את מספ</w:t>
                            </w:r>
                            <w:r w:rsidRPr="00944288">
                              <w:rPr>
                                <w:rStyle w:val="default"/>
                                <w:rFonts w:cs="FrankRuehl"/>
                                <w:b/>
                                <w:bCs/>
                                <w:szCs w:val="20"/>
                                <w:rtl/>
                              </w:rPr>
                              <w:t>ר</w:t>
                            </w:r>
                            <w:r w:rsidRPr="00944288">
                              <w:rPr>
                                <w:rStyle w:val="default"/>
                                <w:rFonts w:cs="FrankRuehl" w:hint="cs"/>
                                <w:b/>
                                <w:bCs/>
                                <w:szCs w:val="20"/>
                                <w:rtl/>
                              </w:rPr>
                              <w:t xml:space="preserve"> </w:t>
                            </w:r>
                            <w:r w:rsidRPr="00944288">
                              <w:rPr>
                                <w:rStyle w:val="default"/>
                                <w:rFonts w:cs="FrankRuehl"/>
                                <w:b/>
                                <w:bCs/>
                                <w:szCs w:val="20"/>
                                <w:rtl/>
                              </w:rPr>
                              <w:t>ב</w:t>
                            </w:r>
                            <w:r w:rsidRPr="00944288">
                              <w:rPr>
                                <w:rStyle w:val="default"/>
                                <w:rFonts w:cs="FrankRuehl" w:hint="cs"/>
                                <w:b/>
                                <w:bCs/>
                                <w:szCs w:val="20"/>
                                <w:rtl/>
                              </w:rPr>
                              <w:t xml:space="preserve">עלי המניות בחברה עד לחמישים, מלבד עובדי החברה או מי שהיו עובדיה ובהיותם עובדיה ואף לאחר שהופסקה עבודתם הם מוסיפים להיות בעלי מניות בחברה; לענין פסקה זו, שניים או יותר שיש להם יחד מניה או מניות בחברה, יראו אותם </w:t>
                            </w:r>
                            <w:r w:rsidRPr="00944288">
                              <w:rPr>
                                <w:rStyle w:val="default"/>
                                <w:rFonts w:cs="FrankRuehl"/>
                                <w:b/>
                                <w:bCs/>
                                <w:szCs w:val="20"/>
                                <w:rtl/>
                              </w:rPr>
                              <w:t>כב</w:t>
                            </w:r>
                            <w:r w:rsidRPr="00944288">
                              <w:rPr>
                                <w:rStyle w:val="default"/>
                                <w:rFonts w:cs="FrankRuehl" w:hint="cs"/>
                                <w:b/>
                                <w:bCs/>
                                <w:szCs w:val="20"/>
                                <w:rtl/>
                              </w:rPr>
                              <w:t>על מניה אחד.</w:t>
                            </w:r>
                          </w:p>
                          <w:p w14:paraId="227719CF" w14:textId="77777777" w:rsidR="003F0F76" w:rsidRPr="00944288" w:rsidRDefault="003F0F76" w:rsidP="005E33DA">
                            <w:pPr>
                              <w:pStyle w:val="P00"/>
                              <w:spacing w:before="72"/>
                              <w:ind w:left="0" w:right="1134"/>
                              <w:rPr>
                                <w:rStyle w:val="default"/>
                                <w:rFonts w:cs="FrankRuehl"/>
                                <w:szCs w:val="20"/>
                                <w:rtl/>
                              </w:rPr>
                            </w:pPr>
                            <w:r w:rsidRPr="00944288">
                              <w:rPr>
                                <w:rStyle w:val="default"/>
                                <w:rFonts w:cs="FrankRuehl"/>
                                <w:szCs w:val="20"/>
                                <w:rtl/>
                              </w:rPr>
                              <w:t>(</w:t>
                            </w:r>
                            <w:r w:rsidRPr="00944288">
                              <w:rPr>
                                <w:rStyle w:val="default"/>
                                <w:rFonts w:cs="FrankRuehl" w:hint="cs"/>
                                <w:szCs w:val="20"/>
                                <w:rtl/>
                              </w:rPr>
                              <w:t>ב)השר</w:t>
                            </w:r>
                            <w:r w:rsidRPr="00944288">
                              <w:rPr>
                                <w:rStyle w:val="default"/>
                                <w:rFonts w:cs="FrankRuehl"/>
                                <w:szCs w:val="20"/>
                                <w:rtl/>
                              </w:rPr>
                              <w:t xml:space="preserve"> </w:t>
                            </w:r>
                            <w:r w:rsidRPr="00944288">
                              <w:rPr>
                                <w:rStyle w:val="default"/>
                                <w:rFonts w:cs="FrankRuehl" w:hint="cs"/>
                                <w:szCs w:val="20"/>
                                <w:rtl/>
                              </w:rPr>
                              <w:t>רשאי לקבוע כי הוראת</w:t>
                            </w:r>
                            <w:r w:rsidRPr="00944288">
                              <w:rPr>
                                <w:rStyle w:val="default"/>
                                <w:rFonts w:cs="FrankRuehl"/>
                                <w:szCs w:val="20"/>
                                <w:rtl/>
                              </w:rPr>
                              <w:t xml:space="preserve"> </w:t>
                            </w:r>
                            <w:r w:rsidRPr="00944288">
                              <w:rPr>
                                <w:rStyle w:val="default"/>
                                <w:rFonts w:cs="FrankRuehl" w:hint="cs"/>
                                <w:szCs w:val="20"/>
                                <w:rtl/>
                              </w:rPr>
                              <w:t>ס</w:t>
                            </w:r>
                            <w:r w:rsidRPr="00944288">
                              <w:rPr>
                                <w:rStyle w:val="default"/>
                                <w:rFonts w:cs="FrankRuehl"/>
                                <w:szCs w:val="20"/>
                                <w:rtl/>
                              </w:rPr>
                              <w:t>ע</w:t>
                            </w:r>
                            <w:r w:rsidRPr="00944288">
                              <w:rPr>
                                <w:rStyle w:val="default"/>
                                <w:rFonts w:cs="FrankRuehl" w:hint="cs"/>
                                <w:szCs w:val="20"/>
                                <w:rtl/>
                              </w:rPr>
                              <w:t>יף קטן (א) לא תחול ד</w:t>
                            </w:r>
                            <w:r w:rsidRPr="00944288">
                              <w:rPr>
                                <w:rStyle w:val="default"/>
                                <w:rFonts w:cs="FrankRuehl"/>
                                <w:szCs w:val="20"/>
                                <w:rtl/>
                              </w:rPr>
                              <w:t>רך כ</w:t>
                            </w:r>
                            <w:r w:rsidRPr="00944288">
                              <w:rPr>
                                <w:rStyle w:val="default"/>
                                <w:rFonts w:cs="FrankRuehl" w:hint="cs"/>
                                <w:szCs w:val="20"/>
                                <w:rtl/>
                              </w:rPr>
                              <w:t>לל או על סוגים של חברות שאינן תאגיד מדווח.</w:t>
                            </w:r>
                          </w:p>
                          <w:p w14:paraId="227719D0" w14:textId="77777777" w:rsidR="003F0F76" w:rsidRDefault="003F0F76" w:rsidP="005E33DA">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69" id="_x0000_s1029" type="#_x0000_t202" style="position:absolute;left:0;text-align:left;margin-left:-.95pt;margin-top:1.55pt;width:415.1pt;height:122.2pt;flip:x;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" fillcolor="#c3c3c3 [2166]" strokecolor="#a5a5a5 [3206]" strokeweight="2.25pt">
                <v:fill color2="#b6b6b6 [2614]" rotate="t" colors="0 #d2d2d2;.5 #c8c8c8;1 silver" focus="100%" type="gradient">
                  <o:fill v:ext="view" type="gradientUnscaled"/>
                </v:fill>
                <v:textbox>
                  <w:txbxContent>
                    <w:p w14:paraId="227719CA" w14:textId="77777777" w:rsidR="003F0F76" w:rsidRPr="00944288" w:rsidRDefault="003F0F76" w:rsidP="005E33DA">
                      <w:pPr>
                        <w:pStyle w:val="P00"/>
                        <w:spacing w:before="72"/>
                        <w:ind w:left="0" w:right="1134"/>
                        <w:rPr>
                          <w:rStyle w:val="big-number"/>
                          <w:rFonts w:cs="Miriam"/>
                          <w:b/>
                          <w:bCs/>
                          <w:color w:val="538135" w:themeColor="accent6" w:themeShade="BF"/>
                          <w:sz w:val="20"/>
                          <w:szCs w:val="20"/>
                          <w:rtl/>
                        </w:rPr>
                      </w:pPr>
                      <w:r w:rsidRPr="00944288">
                        <w:rPr>
                          <w:rStyle w:val="big-number"/>
                          <w:rFonts w:cs="Miriam" w:hint="cs"/>
                          <w:b/>
                          <w:bCs/>
                          <w:color w:val="538135" w:themeColor="accent6" w:themeShade="BF"/>
                          <w:sz w:val="20"/>
                          <w:szCs w:val="20"/>
                          <w:rtl/>
                        </w:rPr>
                        <w:t xml:space="preserve">סעיף </w:t>
                      </w:r>
                      <w:r w:rsidRPr="00944288">
                        <w:rPr>
                          <w:rStyle w:val="big-number"/>
                          <w:rFonts w:cs="Miriam"/>
                          <w:b/>
                          <w:bCs/>
                          <w:color w:val="538135" w:themeColor="accent6" w:themeShade="BF"/>
                          <w:sz w:val="20"/>
                          <w:szCs w:val="20"/>
                          <w:rtl/>
                        </w:rPr>
                        <w:t>175</w:t>
                      </w:r>
                      <w:r w:rsidRPr="00944288">
                        <w:rPr>
                          <w:rStyle w:val="big-number"/>
                          <w:rFonts w:cs="Miriam" w:hint="cs"/>
                          <w:b/>
                          <w:bCs/>
                          <w:color w:val="538135" w:themeColor="accent6" w:themeShade="BF"/>
                          <w:sz w:val="20"/>
                          <w:szCs w:val="20"/>
                          <w:rtl/>
                        </w:rPr>
                        <w:t xml:space="preserve"> לחוק החברות </w:t>
                      </w:r>
                      <w:r w:rsidRPr="00944288">
                        <w:rPr>
                          <w:rStyle w:val="big-number"/>
                          <w:rFonts w:cs="Miriam"/>
                          <w:b/>
                          <w:bCs/>
                          <w:color w:val="538135" w:themeColor="accent6" w:themeShade="BF"/>
                          <w:sz w:val="20"/>
                          <w:szCs w:val="20"/>
                          <w:rtl/>
                        </w:rPr>
                        <w:t>–</w:t>
                      </w:r>
                      <w:r w:rsidRPr="00944288">
                        <w:rPr>
                          <w:rStyle w:val="big-number"/>
                          <w:rFonts w:cs="Miriam" w:hint="cs"/>
                          <w:b/>
                          <w:bCs/>
                          <w:color w:val="538135" w:themeColor="accent6" w:themeShade="BF"/>
                          <w:sz w:val="20"/>
                          <w:szCs w:val="20"/>
                          <w:rtl/>
                        </w:rPr>
                        <w:t xml:space="preserve"> חובת הגשה של מאזנים</w:t>
                      </w:r>
                    </w:p>
                    <w:p w14:paraId="227719CB" w14:textId="77777777" w:rsidR="003F0F76" w:rsidRPr="00944288" w:rsidRDefault="003F0F76" w:rsidP="005E33DA">
                      <w:pPr>
                        <w:pStyle w:val="P00"/>
                        <w:spacing w:before="72"/>
                        <w:ind w:left="0" w:right="1134"/>
                        <w:rPr>
                          <w:rStyle w:val="default"/>
                          <w:rFonts w:cs="FrankRuehl"/>
                          <w:szCs w:val="20"/>
                          <w:rtl/>
                        </w:rPr>
                      </w:pPr>
                      <w:r w:rsidRPr="00944288">
                        <w:rPr>
                          <w:rStyle w:val="default"/>
                          <w:rFonts w:cs="FrankRuehl"/>
                          <w:szCs w:val="20"/>
                          <w:rtl/>
                        </w:rPr>
                        <w:t>(</w:t>
                      </w:r>
                      <w:r w:rsidRPr="00944288">
                        <w:rPr>
                          <w:rStyle w:val="default"/>
                          <w:rFonts w:cs="FrankRuehl" w:hint="cs"/>
                          <w:szCs w:val="20"/>
                          <w:rtl/>
                        </w:rPr>
                        <w:t>א)ח</w:t>
                      </w:r>
                      <w:r w:rsidRPr="00944288">
                        <w:rPr>
                          <w:rStyle w:val="default"/>
                          <w:rFonts w:cs="FrankRuehl"/>
                          <w:szCs w:val="20"/>
                          <w:rtl/>
                        </w:rPr>
                        <w:t>בר</w:t>
                      </w:r>
                      <w:r w:rsidRPr="00944288">
                        <w:rPr>
                          <w:rStyle w:val="default"/>
                          <w:rFonts w:cs="FrankRuehl" w:hint="cs"/>
                          <w:szCs w:val="20"/>
                          <w:rtl/>
                        </w:rPr>
                        <w:t>ה</w:t>
                      </w:r>
                      <w:r w:rsidRPr="00944288">
                        <w:rPr>
                          <w:rStyle w:val="default"/>
                          <w:rFonts w:cs="FrankRuehl"/>
                          <w:szCs w:val="20"/>
                          <w:rtl/>
                        </w:rPr>
                        <w:t xml:space="preserve"> </w:t>
                      </w:r>
                      <w:r w:rsidRPr="00944288">
                        <w:rPr>
                          <w:rStyle w:val="default"/>
                          <w:rFonts w:cs="FrankRuehl" w:hint="cs"/>
                          <w:szCs w:val="20"/>
                          <w:rtl/>
                        </w:rPr>
                        <w:t>שאינה תאגיד מדווח תצרף לדין וחשבון השנתי שלה את המאזן הכלול בדוחות, אם מתקיים בה לפחות אחד מהתנאים שלהלן:</w:t>
                      </w:r>
                    </w:p>
                    <w:p w14:paraId="227719CC" w14:textId="77777777" w:rsidR="003F0F76" w:rsidRPr="00944288" w:rsidRDefault="003F0F76" w:rsidP="005E33DA">
                      <w:pPr>
                        <w:pStyle w:val="P22"/>
                        <w:spacing w:before="72"/>
                        <w:ind w:left="0" w:right="1134"/>
                        <w:rPr>
                          <w:rStyle w:val="default"/>
                          <w:rFonts w:cs="FrankRuehl"/>
                          <w:szCs w:val="20"/>
                          <w:rtl/>
                        </w:rPr>
                      </w:pPr>
                      <w:r w:rsidRPr="00944288">
                        <w:rPr>
                          <w:rStyle w:val="default"/>
                          <w:rFonts w:cs="FrankRuehl"/>
                          <w:szCs w:val="20"/>
                          <w:rtl/>
                        </w:rPr>
                        <w:t>(1)</w:t>
                      </w:r>
                      <w:r w:rsidRPr="00944288">
                        <w:rPr>
                          <w:rStyle w:val="default"/>
                          <w:rFonts w:cs="FrankRuehl" w:hint="cs"/>
                          <w:szCs w:val="20"/>
                          <w:rtl/>
                        </w:rPr>
                        <w:t>תקנ</w:t>
                      </w:r>
                      <w:r w:rsidRPr="00944288">
                        <w:rPr>
                          <w:rStyle w:val="default"/>
                          <w:rFonts w:cs="FrankRuehl"/>
                          <w:szCs w:val="20"/>
                          <w:rtl/>
                        </w:rPr>
                        <w:t>ו</w:t>
                      </w:r>
                      <w:r w:rsidRPr="00944288">
                        <w:rPr>
                          <w:rStyle w:val="default"/>
                          <w:rFonts w:cs="FrankRuehl" w:hint="cs"/>
                          <w:szCs w:val="20"/>
                          <w:rtl/>
                        </w:rPr>
                        <w:t>נה אינו מסייג את הזכות להעביר את מניותיה;</w:t>
                      </w:r>
                    </w:p>
                    <w:p w14:paraId="227719CD" w14:textId="77777777" w:rsidR="003F0F76" w:rsidRPr="00944288" w:rsidRDefault="003F0F76" w:rsidP="005E33DA">
                      <w:pPr>
                        <w:pStyle w:val="P22"/>
                        <w:spacing w:before="72"/>
                        <w:ind w:left="0" w:right="1134"/>
                        <w:rPr>
                          <w:rStyle w:val="default"/>
                          <w:rFonts w:cs="FrankRuehl"/>
                          <w:szCs w:val="20"/>
                          <w:rtl/>
                        </w:rPr>
                      </w:pPr>
                      <w:r w:rsidRPr="00944288">
                        <w:rPr>
                          <w:rStyle w:val="default"/>
                          <w:rFonts w:cs="FrankRuehl"/>
                          <w:szCs w:val="20"/>
                          <w:rtl/>
                        </w:rPr>
                        <w:t>(2)</w:t>
                      </w:r>
                      <w:r w:rsidRPr="00944288">
                        <w:rPr>
                          <w:rStyle w:val="default"/>
                          <w:rFonts w:cs="FrankRuehl" w:hint="cs"/>
                          <w:szCs w:val="20"/>
                          <w:rtl/>
                        </w:rPr>
                        <w:t>תקנ</w:t>
                      </w:r>
                      <w:r w:rsidRPr="00944288">
                        <w:rPr>
                          <w:rStyle w:val="default"/>
                          <w:rFonts w:cs="FrankRuehl"/>
                          <w:szCs w:val="20"/>
                          <w:rtl/>
                        </w:rPr>
                        <w:t>ו</w:t>
                      </w:r>
                      <w:r w:rsidRPr="00944288">
                        <w:rPr>
                          <w:rStyle w:val="default"/>
                          <w:rFonts w:cs="FrankRuehl" w:hint="cs"/>
                          <w:szCs w:val="20"/>
                          <w:rtl/>
                        </w:rPr>
                        <w:t xml:space="preserve">נה אינו אוסר הצעה לציבור של מניות </w:t>
                      </w:r>
                      <w:r w:rsidRPr="00944288">
                        <w:rPr>
                          <w:rStyle w:val="default"/>
                          <w:rFonts w:cs="FrankRuehl"/>
                          <w:szCs w:val="20"/>
                          <w:rtl/>
                        </w:rPr>
                        <w:t>או</w:t>
                      </w:r>
                      <w:r w:rsidRPr="00944288">
                        <w:rPr>
                          <w:rStyle w:val="default"/>
                          <w:rFonts w:cs="FrankRuehl" w:hint="cs"/>
                          <w:szCs w:val="20"/>
                          <w:rtl/>
                        </w:rPr>
                        <w:t xml:space="preserve"> איגרות חוב;</w:t>
                      </w:r>
                    </w:p>
                    <w:p w14:paraId="227719CE" w14:textId="77777777" w:rsidR="003F0F76" w:rsidRPr="00944288" w:rsidRDefault="003F0F76" w:rsidP="005E33DA">
                      <w:pPr>
                        <w:pStyle w:val="P22"/>
                        <w:spacing w:before="72"/>
                        <w:ind w:left="0" w:right="1134"/>
                        <w:rPr>
                          <w:rStyle w:val="default"/>
                          <w:rFonts w:cs="FrankRuehl"/>
                          <w:szCs w:val="20"/>
                          <w:rtl/>
                        </w:rPr>
                      </w:pPr>
                      <w:r w:rsidRPr="00944288">
                        <w:rPr>
                          <w:rStyle w:val="default"/>
                          <w:rFonts w:cs="FrankRuehl"/>
                          <w:szCs w:val="20"/>
                          <w:rtl/>
                        </w:rPr>
                        <w:t>(3)</w:t>
                      </w:r>
                      <w:r w:rsidRPr="00944288">
                        <w:rPr>
                          <w:rStyle w:val="default"/>
                          <w:rFonts w:cs="FrankRuehl"/>
                          <w:b/>
                          <w:bCs/>
                          <w:szCs w:val="20"/>
                          <w:rtl/>
                        </w:rPr>
                        <w:t>ת</w:t>
                      </w:r>
                      <w:r w:rsidRPr="00944288">
                        <w:rPr>
                          <w:rStyle w:val="default"/>
                          <w:rFonts w:cs="FrankRuehl" w:hint="cs"/>
                          <w:b/>
                          <w:bCs/>
                          <w:szCs w:val="20"/>
                          <w:rtl/>
                        </w:rPr>
                        <w:t>קנ</w:t>
                      </w:r>
                      <w:r w:rsidRPr="00944288">
                        <w:rPr>
                          <w:rStyle w:val="default"/>
                          <w:rFonts w:cs="FrankRuehl"/>
                          <w:b/>
                          <w:bCs/>
                          <w:szCs w:val="20"/>
                          <w:rtl/>
                        </w:rPr>
                        <w:t>ונ</w:t>
                      </w:r>
                      <w:r w:rsidRPr="00944288">
                        <w:rPr>
                          <w:rStyle w:val="default"/>
                          <w:rFonts w:cs="FrankRuehl" w:hint="cs"/>
                          <w:b/>
                          <w:bCs/>
                          <w:szCs w:val="20"/>
                          <w:rtl/>
                        </w:rPr>
                        <w:t>ה אינו מגביל את מספ</w:t>
                      </w:r>
                      <w:r w:rsidRPr="00944288">
                        <w:rPr>
                          <w:rStyle w:val="default"/>
                          <w:rFonts w:cs="FrankRuehl"/>
                          <w:b/>
                          <w:bCs/>
                          <w:szCs w:val="20"/>
                          <w:rtl/>
                        </w:rPr>
                        <w:t>ר</w:t>
                      </w:r>
                      <w:r w:rsidRPr="00944288">
                        <w:rPr>
                          <w:rStyle w:val="default"/>
                          <w:rFonts w:cs="FrankRuehl" w:hint="cs"/>
                          <w:b/>
                          <w:bCs/>
                          <w:szCs w:val="20"/>
                          <w:rtl/>
                        </w:rPr>
                        <w:t xml:space="preserve"> </w:t>
                      </w:r>
                      <w:r w:rsidRPr="00944288">
                        <w:rPr>
                          <w:rStyle w:val="default"/>
                          <w:rFonts w:cs="FrankRuehl"/>
                          <w:b/>
                          <w:bCs/>
                          <w:szCs w:val="20"/>
                          <w:rtl/>
                        </w:rPr>
                        <w:t>ב</w:t>
                      </w:r>
                      <w:r w:rsidRPr="00944288">
                        <w:rPr>
                          <w:rStyle w:val="default"/>
                          <w:rFonts w:cs="FrankRuehl" w:hint="cs"/>
                          <w:b/>
                          <w:bCs/>
                          <w:szCs w:val="20"/>
                          <w:rtl/>
                        </w:rPr>
                        <w:t xml:space="preserve">עלי המניות בחברה עד לחמישים, מלבד עובדי החברה או מי שהיו עובדיה ובהיותם עובדיה ואף לאחר שהופסקה עבודתם הם מוסיפים להיות בעלי מניות בחברה; לענין פסקה זו, שניים או יותר שיש להם יחד מניה או מניות בחברה, יראו אותם </w:t>
                      </w:r>
                      <w:r w:rsidRPr="00944288">
                        <w:rPr>
                          <w:rStyle w:val="default"/>
                          <w:rFonts w:cs="FrankRuehl"/>
                          <w:b/>
                          <w:bCs/>
                          <w:szCs w:val="20"/>
                          <w:rtl/>
                        </w:rPr>
                        <w:t>כב</w:t>
                      </w:r>
                      <w:r w:rsidRPr="00944288">
                        <w:rPr>
                          <w:rStyle w:val="default"/>
                          <w:rFonts w:cs="FrankRuehl" w:hint="cs"/>
                          <w:b/>
                          <w:bCs/>
                          <w:szCs w:val="20"/>
                          <w:rtl/>
                        </w:rPr>
                        <w:t>על מניה אחד.</w:t>
                      </w:r>
                    </w:p>
                    <w:p w14:paraId="227719CF" w14:textId="77777777" w:rsidR="003F0F76" w:rsidRPr="00944288" w:rsidRDefault="003F0F76" w:rsidP="005E33DA">
                      <w:pPr>
                        <w:pStyle w:val="P00"/>
                        <w:spacing w:before="72"/>
                        <w:ind w:left="0" w:right="1134"/>
                        <w:rPr>
                          <w:rStyle w:val="default"/>
                          <w:rFonts w:cs="FrankRuehl"/>
                          <w:szCs w:val="20"/>
                          <w:rtl/>
                        </w:rPr>
                      </w:pPr>
                      <w:r w:rsidRPr="00944288">
                        <w:rPr>
                          <w:rStyle w:val="default"/>
                          <w:rFonts w:cs="FrankRuehl"/>
                          <w:szCs w:val="20"/>
                          <w:rtl/>
                        </w:rPr>
                        <w:t>(</w:t>
                      </w:r>
                      <w:r w:rsidRPr="00944288">
                        <w:rPr>
                          <w:rStyle w:val="default"/>
                          <w:rFonts w:cs="FrankRuehl" w:hint="cs"/>
                          <w:szCs w:val="20"/>
                          <w:rtl/>
                        </w:rPr>
                        <w:t>ב)השר</w:t>
                      </w:r>
                      <w:r w:rsidRPr="00944288">
                        <w:rPr>
                          <w:rStyle w:val="default"/>
                          <w:rFonts w:cs="FrankRuehl"/>
                          <w:szCs w:val="20"/>
                          <w:rtl/>
                        </w:rPr>
                        <w:t xml:space="preserve"> </w:t>
                      </w:r>
                      <w:r w:rsidRPr="00944288">
                        <w:rPr>
                          <w:rStyle w:val="default"/>
                          <w:rFonts w:cs="FrankRuehl" w:hint="cs"/>
                          <w:szCs w:val="20"/>
                          <w:rtl/>
                        </w:rPr>
                        <w:t>רשאי לקבוע כי הוראת</w:t>
                      </w:r>
                      <w:r w:rsidRPr="00944288">
                        <w:rPr>
                          <w:rStyle w:val="default"/>
                          <w:rFonts w:cs="FrankRuehl"/>
                          <w:szCs w:val="20"/>
                          <w:rtl/>
                        </w:rPr>
                        <w:t xml:space="preserve"> </w:t>
                      </w:r>
                      <w:r w:rsidRPr="00944288">
                        <w:rPr>
                          <w:rStyle w:val="default"/>
                          <w:rFonts w:cs="FrankRuehl" w:hint="cs"/>
                          <w:szCs w:val="20"/>
                          <w:rtl/>
                        </w:rPr>
                        <w:t>ס</w:t>
                      </w:r>
                      <w:r w:rsidRPr="00944288">
                        <w:rPr>
                          <w:rStyle w:val="default"/>
                          <w:rFonts w:cs="FrankRuehl"/>
                          <w:szCs w:val="20"/>
                          <w:rtl/>
                        </w:rPr>
                        <w:t>ע</w:t>
                      </w:r>
                      <w:r w:rsidRPr="00944288">
                        <w:rPr>
                          <w:rStyle w:val="default"/>
                          <w:rFonts w:cs="FrankRuehl" w:hint="cs"/>
                          <w:szCs w:val="20"/>
                          <w:rtl/>
                        </w:rPr>
                        <w:t>יף קטן (א) לא תחול ד</w:t>
                      </w:r>
                      <w:r w:rsidRPr="00944288">
                        <w:rPr>
                          <w:rStyle w:val="default"/>
                          <w:rFonts w:cs="FrankRuehl"/>
                          <w:szCs w:val="20"/>
                          <w:rtl/>
                        </w:rPr>
                        <w:t>רך כ</w:t>
                      </w:r>
                      <w:r w:rsidRPr="00944288">
                        <w:rPr>
                          <w:rStyle w:val="default"/>
                          <w:rFonts w:cs="FrankRuehl" w:hint="cs"/>
                          <w:szCs w:val="20"/>
                          <w:rtl/>
                        </w:rPr>
                        <w:t>לל או על סוגים של חברות שאינן תאגיד מדווח.</w:t>
                      </w:r>
                    </w:p>
                    <w:p w14:paraId="227719D0" w14:textId="77777777" w:rsidR="003F0F76" w:rsidRDefault="003F0F76" w:rsidP="005E33DA">
                      <w:pPr>
                        <w:rPr>
                          <w:rtl/>
                          <w:cs/>
                        </w:rPr>
                      </w:pPr>
                    </w:p>
                  </w:txbxContent>
                </v:textbox>
                <w10:wrap type="square"/>
              </v:shape>
            </w:pict>
          </mc:Fallback>
        </mc:AlternateContent>
      </w:r>
    </w:p>
    <w:p w14:paraId="22771406" w14:textId="77777777" w:rsidR="005E33DA" w:rsidRPr="000B31DA" w:rsidRDefault="005E33DA" w:rsidP="005E33DA">
      <w:pPr>
        <w:pStyle w:val="P00"/>
        <w:spacing w:before="72" w:line="360" w:lineRule="auto"/>
        <w:ind w:left="0"/>
        <w:rPr>
          <w:rStyle w:val="default"/>
          <w:rFonts w:ascii="David" w:hAnsi="David" w:cs="David"/>
          <w:sz w:val="16"/>
          <w:szCs w:val="22"/>
          <w:rtl/>
        </w:rPr>
      </w:pPr>
      <w:r w:rsidRPr="000B31DA">
        <w:rPr>
          <w:rStyle w:val="default"/>
          <w:rFonts w:ascii="David" w:hAnsi="David" w:cs="David"/>
          <w:sz w:val="16"/>
          <w:szCs w:val="22"/>
          <w:rtl/>
        </w:rPr>
        <w:t>בעצם המחוקק אומר להם שאם הם רוצים שהדוחות שלהם</w:t>
      </w:r>
      <w:r w:rsidR="00944288">
        <w:rPr>
          <w:rStyle w:val="default"/>
          <w:rFonts w:ascii="David" w:hAnsi="David" w:cs="David" w:hint="cs"/>
          <w:sz w:val="16"/>
          <w:szCs w:val="22"/>
          <w:rtl/>
        </w:rPr>
        <w:t xml:space="preserve"> לא</w:t>
      </w:r>
      <w:r w:rsidRPr="000B31DA">
        <w:rPr>
          <w:rStyle w:val="default"/>
          <w:rFonts w:ascii="David" w:hAnsi="David" w:cs="David"/>
          <w:sz w:val="16"/>
          <w:szCs w:val="22"/>
          <w:rtl/>
        </w:rPr>
        <w:t xml:space="preserve"> יתפרסמו בכל מקום עליהם להיות מתחת ל50 מתאגדים. ולמה החברות לא מעוניינות בפרסום הדוחות הכספיים שלה? כיוון והחברות המתחרות יוכלו להיות חשופות לדוחות הללו וזה עלול לפגוע בהן ולכן רוב החברות עונות לתנאים הללו ומתאגדות במתחת ל50 מתאגדים. </w:t>
      </w:r>
      <w:r w:rsidR="00944288">
        <w:rPr>
          <w:rStyle w:val="default"/>
          <w:rFonts w:ascii="David" w:hAnsi="David" w:cs="David" w:hint="cs"/>
          <w:sz w:val="16"/>
          <w:szCs w:val="22"/>
          <w:rtl/>
        </w:rPr>
        <w:t xml:space="preserve"> </w:t>
      </w:r>
      <w:r w:rsidR="00944288" w:rsidRPr="00944288">
        <w:rPr>
          <w:rFonts w:ascii="David" w:hAnsi="David" w:cs="David"/>
          <w:sz w:val="22"/>
          <w:szCs w:val="22"/>
          <w:u w:val="single"/>
          <w:rtl/>
        </w:rPr>
        <w:t>למה דווקא רק עד 50 בעלי מניות ?</w:t>
      </w:r>
      <w:r w:rsidR="00944288" w:rsidRPr="00944288">
        <w:rPr>
          <w:rFonts w:ascii="David" w:hAnsi="David" w:cs="David"/>
          <w:sz w:val="22"/>
          <w:szCs w:val="22"/>
          <w:rtl/>
        </w:rPr>
        <w:t xml:space="preserve">   50 המשקיעים הראשונים בחברה פרטית זה לא האדם הקטן אלא אנשים מבוססים ובעלי ידע, האנשים הללו לא יצטרכו את העזרה של  המחוקק. מכיוון שאלו אנשים מתוחכמים בעלי ידע, אומר המחוקק שהוא לא צריך לדאוג להם ולכן עד המספר הזה הוא לא יחייב את החברה לחשוף את הדוחות לציבור. המחוקק אומר שהוא חייב לקבוע מס' ולדעתו מעל 50 יהיו שם אנשים שהם לא מספיק מתוחכמים.   למה לא סופרים את העובדים של החברה  ב-50 ?    כי הם כבר יודעים את הכל בחברה הם מאוד מעורבים ולכן לא נספור אותם. זה הרציונאל של המס' הנמוך </w:t>
      </w:r>
      <w:r w:rsidRPr="00944288">
        <w:rPr>
          <w:rStyle w:val="default"/>
          <w:rFonts w:ascii="David" w:hAnsi="David" w:cs="David"/>
          <w:sz w:val="22"/>
          <w:szCs w:val="22"/>
          <w:rtl/>
        </w:rPr>
        <w:t>לסיכום בחברה פרטית מספיק מינימום אחד ובציבורית יהיה הרבה, לגבי המקסימום אין תקרה אבל הרוב יהיו מתחת ל50 בעלי מניות כי יש להם תמריץ מאוד גדול שהוא לחשוף את הדוחות הכספיים שלהם.</w:t>
      </w:r>
      <w:r w:rsidRPr="000B31DA">
        <w:rPr>
          <w:rStyle w:val="default"/>
          <w:rFonts w:ascii="David" w:hAnsi="David" w:cs="David"/>
          <w:sz w:val="16"/>
          <w:szCs w:val="22"/>
          <w:rtl/>
        </w:rPr>
        <w:t xml:space="preserve"> </w:t>
      </w:r>
    </w:p>
    <w:p w14:paraId="22771407" w14:textId="77777777" w:rsidR="005E33DA" w:rsidRDefault="005E33DA" w:rsidP="005E33DA">
      <w:pPr>
        <w:spacing w:line="360" w:lineRule="auto"/>
        <w:jc w:val="both"/>
        <w:rPr>
          <w:rFonts w:ascii="David" w:hAnsi="David" w:cs="David"/>
          <w:b/>
          <w:bCs/>
          <w:i/>
          <w:iCs/>
          <w:sz w:val="24"/>
          <w:szCs w:val="24"/>
          <w:u w:val="single"/>
          <w:rtl/>
        </w:rPr>
      </w:pPr>
    </w:p>
    <w:p w14:paraId="22771408" w14:textId="77777777" w:rsidR="00CE359B" w:rsidRDefault="005E33DA" w:rsidP="005E33DA">
      <w:pPr>
        <w:spacing w:line="360" w:lineRule="auto"/>
        <w:jc w:val="both"/>
        <w:rPr>
          <w:rFonts w:ascii="David" w:hAnsi="David" w:cs="David"/>
          <w:b/>
          <w:bCs/>
          <w:i/>
          <w:iCs/>
          <w:rtl/>
        </w:rPr>
      </w:pPr>
      <w:r w:rsidRPr="00D932C2">
        <w:rPr>
          <w:rFonts w:ascii="David" w:hAnsi="David" w:cs="David" w:hint="cs"/>
          <w:b/>
          <w:bCs/>
          <w:i/>
          <w:iCs/>
          <w:sz w:val="28"/>
          <w:szCs w:val="28"/>
          <w:u w:val="single"/>
          <w:rtl/>
        </w:rPr>
        <w:t>מ</w:t>
      </w:r>
      <w:r w:rsidR="00CE359B">
        <w:rPr>
          <w:rFonts w:ascii="David" w:hAnsi="David" w:cs="David" w:hint="cs"/>
          <w:b/>
          <w:bCs/>
          <w:i/>
          <w:iCs/>
          <w:sz w:val="28"/>
          <w:szCs w:val="28"/>
          <w:u w:val="single"/>
          <w:rtl/>
        </w:rPr>
        <w:t xml:space="preserve">ספר המתאגדים בשותפויות </w:t>
      </w:r>
    </w:p>
    <w:p w14:paraId="22771409" w14:textId="77777777" w:rsidR="003D0626" w:rsidRDefault="005E33DA" w:rsidP="003D0626">
      <w:pPr>
        <w:spacing w:line="360" w:lineRule="auto"/>
        <w:jc w:val="both"/>
        <w:rPr>
          <w:rFonts w:ascii="David" w:hAnsi="David" w:cs="David"/>
          <w:b/>
          <w:bCs/>
          <w:i/>
          <w:iCs/>
          <w:rtl/>
        </w:rPr>
      </w:pPr>
      <w:r w:rsidRPr="00CE359B">
        <w:rPr>
          <w:rFonts w:ascii="David" w:hAnsi="David" w:cs="David" w:hint="cs"/>
          <w:b/>
          <w:bCs/>
          <w:i/>
          <w:iCs/>
          <w:sz w:val="28"/>
          <w:szCs w:val="28"/>
          <w:u w:val="single"/>
          <w:rtl/>
        </w:rPr>
        <w:t>בשותפות כללית</w:t>
      </w:r>
      <w:r w:rsidRPr="00CE359B">
        <w:rPr>
          <w:rFonts w:ascii="David" w:hAnsi="David" w:cs="David" w:hint="cs"/>
          <w:sz w:val="28"/>
          <w:szCs w:val="28"/>
          <w:rtl/>
        </w:rPr>
        <w:t xml:space="preserve"> </w:t>
      </w:r>
      <w:r w:rsidRPr="000B31DA">
        <w:rPr>
          <w:rFonts w:ascii="David" w:hAnsi="David" w:cs="David" w:hint="cs"/>
          <w:rtl/>
        </w:rPr>
        <w:t xml:space="preserve">יש לנו מינימום שניים ומקסימום 20 וזאת </w:t>
      </w:r>
      <w:r w:rsidRPr="00944288">
        <w:rPr>
          <w:rFonts w:ascii="David" w:hAnsi="David" w:cs="David" w:hint="cs"/>
          <w:b/>
          <w:bCs/>
          <w:rtl/>
        </w:rPr>
        <w:t>על פי ס' 3 לפקודת השותפויות.</w:t>
      </w:r>
      <w:r w:rsidRPr="000B31DA">
        <w:rPr>
          <w:rFonts w:ascii="David" w:hAnsi="David" w:cs="David" w:hint="cs"/>
          <w:rtl/>
        </w:rPr>
        <w:t xml:space="preserve"> חשוב לציין </w:t>
      </w:r>
      <w:r w:rsidRPr="00944288">
        <w:rPr>
          <w:rFonts w:ascii="David" w:hAnsi="David" w:cs="David" w:hint="cs"/>
          <w:b/>
          <w:bCs/>
          <w:rtl/>
        </w:rPr>
        <w:t>שההגדרה של 20 בעלי מניות מקסימום זו הוראת חוק קוגנטית</w:t>
      </w:r>
      <w:r w:rsidRPr="000B31DA">
        <w:rPr>
          <w:rFonts w:ascii="David" w:hAnsi="David" w:cs="David" w:hint="cs"/>
          <w:rtl/>
        </w:rPr>
        <w:t xml:space="preserve"> המחוקק אומר אם אתם רוצים להיות </w:t>
      </w:r>
      <w:r w:rsidRPr="00944288">
        <w:rPr>
          <w:rFonts w:ascii="David" w:hAnsi="David" w:cs="David" w:hint="cs"/>
          <w:b/>
          <w:bCs/>
          <w:rtl/>
        </w:rPr>
        <w:t>מעל 20 אתם צריכים להיות חברה.</w:t>
      </w:r>
      <w:r w:rsidRPr="000B31DA">
        <w:rPr>
          <w:rFonts w:ascii="David" w:hAnsi="David" w:cs="David" w:hint="cs"/>
          <w:rtl/>
        </w:rPr>
        <w:t xml:space="preserve"> למה המחוקק עשה זאת? המחוקק אומר שהוא בעצם דואג לשותפים עצמם כיוון שהם חבים יחד ולחוד וכל שטות שיעשה שותף אחד אז כל החובות עלולים ליפול על שותף אחר ולכן אומר המחוקק הסיבה שהוא מגביל את התקרה למספר יחסית נמוך של שותפים זה כדי לדאוג להם כיוון שמי שמקים שותפות כללית חייב לזכור שכשותף כללי הוא חייב לסמוך אמון מלא על כל יתר השותפים וזה המסר של המחוקק </w:t>
      </w:r>
      <w:r w:rsidRPr="000B31DA">
        <w:rPr>
          <w:rFonts w:ascii="David" w:hAnsi="David" w:cs="David"/>
          <w:rtl/>
        </w:rPr>
        <w:t>–</w:t>
      </w:r>
      <w:r w:rsidRPr="000B31DA">
        <w:rPr>
          <w:rFonts w:ascii="David" w:hAnsi="David" w:cs="David" w:hint="cs"/>
          <w:rtl/>
        </w:rPr>
        <w:t xml:space="preserve"> כמה אנשים אדם מכיר ובאמת סומך עליהם? מעט מאוד ולכן אם נברר נראה שבאמת ברוב השותפויות זה יהיה בין 2-4 לשותפים. מתי למשל רואים מספרים קרובים ל-20? בשותפויות משפחתיות. </w:t>
      </w:r>
      <w:r w:rsidRPr="00944288">
        <w:rPr>
          <w:rFonts w:ascii="David" w:hAnsi="David" w:cs="David" w:hint="cs"/>
          <w:b/>
          <w:bCs/>
          <w:rtl/>
        </w:rPr>
        <w:t>גם בהקשר הזה ישנם שני חריגים של ש</w:t>
      </w:r>
      <w:r w:rsidR="00944288">
        <w:rPr>
          <w:rFonts w:ascii="David" w:hAnsi="David" w:cs="David" w:hint="cs"/>
          <w:b/>
          <w:bCs/>
          <w:rtl/>
        </w:rPr>
        <w:t>נ</w:t>
      </w:r>
      <w:r w:rsidRPr="00944288">
        <w:rPr>
          <w:rFonts w:ascii="David" w:hAnsi="David" w:cs="David" w:hint="cs"/>
          <w:b/>
          <w:bCs/>
          <w:rtl/>
        </w:rPr>
        <w:t xml:space="preserve">י סוגי שותפויות שבהם אין תקרה של שותפים כלליים : משרדי עורכי דין ומשרדי </w:t>
      </w:r>
      <w:proofErr w:type="spellStart"/>
      <w:r w:rsidRPr="00944288">
        <w:rPr>
          <w:rFonts w:ascii="David" w:hAnsi="David" w:cs="David" w:hint="cs"/>
          <w:b/>
          <w:bCs/>
          <w:rtl/>
        </w:rPr>
        <w:t>רוא"ח</w:t>
      </w:r>
      <w:proofErr w:type="spellEnd"/>
      <w:r w:rsidRPr="00944288">
        <w:rPr>
          <w:rFonts w:ascii="David" w:hAnsi="David" w:cs="David" w:hint="cs"/>
          <w:b/>
          <w:bCs/>
          <w:rtl/>
        </w:rPr>
        <w:t>. מה הסיבה? שלפני 15-20 שנה חלו לא מעט מיזוגים בין משרד והם כבר היו בסוף המיזוג ואז גילו שמספר השותפים לאחר המיזוג עולה על 20 , נכון להיו</w:t>
      </w:r>
      <w:r w:rsidR="003D0626">
        <w:rPr>
          <w:rFonts w:ascii="David" w:hAnsi="David" w:cs="David" w:hint="cs"/>
          <w:b/>
          <w:bCs/>
          <w:rtl/>
        </w:rPr>
        <w:t>ם</w:t>
      </w:r>
      <w:r w:rsidRPr="00944288">
        <w:rPr>
          <w:rFonts w:ascii="David" w:hAnsi="David" w:cs="David" w:hint="cs"/>
          <w:b/>
          <w:bCs/>
          <w:rtl/>
        </w:rPr>
        <w:t xml:space="preserve"> הכירו באמת בשני סוגי שותפויות של חריגים </w:t>
      </w:r>
      <w:r w:rsidRPr="00944288">
        <w:rPr>
          <w:rFonts w:ascii="David" w:hAnsi="David" w:cs="David"/>
          <w:b/>
          <w:bCs/>
          <w:rtl/>
        </w:rPr>
        <w:t>–</w:t>
      </w:r>
      <w:r w:rsidRPr="00944288">
        <w:rPr>
          <w:rFonts w:ascii="David" w:hAnsi="David" w:cs="David" w:hint="cs"/>
          <w:b/>
          <w:bCs/>
          <w:rtl/>
        </w:rPr>
        <w:t xml:space="preserve"> עו"ד </w:t>
      </w:r>
      <w:proofErr w:type="spellStart"/>
      <w:r w:rsidRPr="00944288">
        <w:rPr>
          <w:rFonts w:ascii="David" w:hAnsi="David" w:cs="David" w:hint="cs"/>
          <w:b/>
          <w:bCs/>
          <w:rtl/>
        </w:rPr>
        <w:t>ורוא"ח</w:t>
      </w:r>
      <w:proofErr w:type="spellEnd"/>
      <w:r w:rsidRPr="00944288">
        <w:rPr>
          <w:rFonts w:ascii="David" w:hAnsi="David" w:cs="David" w:hint="cs"/>
          <w:b/>
          <w:bCs/>
          <w:rtl/>
        </w:rPr>
        <w:t xml:space="preserve"> והאישור הזה הוא כללי ואת הבקשה יש להגיש לשר המשפטים.</w:t>
      </w:r>
      <w:r w:rsidRPr="000B31DA">
        <w:rPr>
          <w:rFonts w:ascii="David" w:hAnsi="David" w:cs="David" w:hint="cs"/>
          <w:rtl/>
        </w:rPr>
        <w:t xml:space="preserve"> </w:t>
      </w:r>
    </w:p>
    <w:p w14:paraId="2277140A" w14:textId="77777777" w:rsidR="003D0626" w:rsidRPr="003D0626" w:rsidRDefault="003D0626" w:rsidP="003D0626">
      <w:pPr>
        <w:spacing w:line="360" w:lineRule="auto"/>
        <w:jc w:val="both"/>
        <w:rPr>
          <w:rFonts w:ascii="David" w:hAnsi="David" w:cs="David"/>
          <w:b/>
          <w:bCs/>
          <w:i/>
          <w:iCs/>
          <w:rtl/>
        </w:rPr>
      </w:pPr>
    </w:p>
    <w:p w14:paraId="2277140B" w14:textId="77777777" w:rsidR="00CE359B" w:rsidRPr="00CE359B" w:rsidRDefault="003D0626" w:rsidP="003D0626">
      <w:pPr>
        <w:spacing w:line="360" w:lineRule="auto"/>
        <w:rPr>
          <w:rFonts w:ascii="David" w:hAnsi="David" w:cs="David"/>
          <w:sz w:val="28"/>
          <w:szCs w:val="28"/>
          <w:u w:val="single"/>
          <w:rtl/>
        </w:rPr>
      </w:pPr>
      <w:r w:rsidRPr="003D0626">
        <w:rPr>
          <w:rFonts w:ascii="David" w:hAnsi="David" w:cs="David"/>
          <w:b/>
          <w:bCs/>
          <w:i/>
          <w:iCs/>
          <w:sz w:val="28"/>
          <w:szCs w:val="28"/>
          <w:u w:val="single"/>
          <w:rtl/>
        </w:rPr>
        <w:t xml:space="preserve">מספר המתאגדים </w:t>
      </w:r>
      <w:r w:rsidR="005E33DA" w:rsidRPr="00CE359B">
        <w:rPr>
          <w:rFonts w:ascii="David" w:hAnsi="David" w:cs="David" w:hint="cs"/>
          <w:b/>
          <w:bCs/>
          <w:i/>
          <w:iCs/>
          <w:sz w:val="28"/>
          <w:szCs w:val="28"/>
          <w:u w:val="single"/>
          <w:rtl/>
        </w:rPr>
        <w:t>בשותפות מוגבלת</w:t>
      </w:r>
    </w:p>
    <w:p w14:paraId="2277140C" w14:textId="77777777" w:rsidR="00CE359B" w:rsidRPr="003D0626" w:rsidRDefault="00CE359B" w:rsidP="003D0626">
      <w:pPr>
        <w:spacing w:line="360" w:lineRule="auto"/>
        <w:rPr>
          <w:rFonts w:ascii="David" w:hAnsi="David" w:cs="David"/>
          <w:rtl/>
        </w:rPr>
      </w:pPr>
      <w:r w:rsidRPr="00CE359B">
        <w:rPr>
          <w:rFonts w:ascii="David" w:hAnsi="David" w:cs="David"/>
          <w:b/>
          <w:bCs/>
          <w:u w:val="single"/>
          <w:rtl/>
        </w:rPr>
        <w:t>מינימום</w:t>
      </w:r>
      <w:r w:rsidR="003D0626">
        <w:rPr>
          <w:rFonts w:ascii="David" w:hAnsi="David" w:cs="David"/>
          <w:rtl/>
        </w:rPr>
        <w:t>- 2 שותפים</w:t>
      </w:r>
      <w:r w:rsidRPr="00CE359B">
        <w:rPr>
          <w:rFonts w:ascii="David" w:hAnsi="David" w:cs="David"/>
          <w:rtl/>
        </w:rPr>
        <w:t xml:space="preserve">, לפחות אחד כללי ואחד מוגבל. </w:t>
      </w:r>
      <w:r w:rsidR="003D0626">
        <w:rPr>
          <w:rFonts w:ascii="David" w:hAnsi="David" w:cs="David" w:hint="cs"/>
          <w:rtl/>
        </w:rPr>
        <w:t>ב</w:t>
      </w:r>
      <w:r w:rsidRPr="00CE359B">
        <w:rPr>
          <w:rFonts w:ascii="David" w:hAnsi="David" w:cs="David"/>
          <w:rtl/>
        </w:rPr>
        <w:t>שותפים כלל</w:t>
      </w:r>
      <w:r w:rsidR="003D0626">
        <w:rPr>
          <w:rFonts w:ascii="David" w:hAnsi="David" w:cs="David" w:hint="cs"/>
          <w:rtl/>
        </w:rPr>
        <w:t>י</w:t>
      </w:r>
      <w:r w:rsidRPr="00CE359B">
        <w:rPr>
          <w:rFonts w:ascii="David" w:hAnsi="David" w:cs="David"/>
          <w:rtl/>
        </w:rPr>
        <w:t>ים –</w:t>
      </w:r>
      <w:r w:rsidRPr="003D0626">
        <w:rPr>
          <w:rFonts w:ascii="David" w:hAnsi="David" w:cs="David"/>
          <w:b/>
          <w:bCs/>
          <w:highlight w:val="yellow"/>
          <w:rtl/>
        </w:rPr>
        <w:t>מס' השותפים הכללי</w:t>
      </w:r>
      <w:r w:rsidR="003D0626" w:rsidRPr="003D0626">
        <w:rPr>
          <w:rFonts w:ascii="David" w:hAnsi="David" w:cs="David" w:hint="cs"/>
          <w:b/>
          <w:bCs/>
          <w:highlight w:val="yellow"/>
          <w:rtl/>
        </w:rPr>
        <w:t>י</w:t>
      </w:r>
      <w:r w:rsidRPr="003D0626">
        <w:rPr>
          <w:rFonts w:ascii="David" w:hAnsi="David" w:cs="David"/>
          <w:b/>
          <w:bCs/>
          <w:highlight w:val="yellow"/>
          <w:rtl/>
        </w:rPr>
        <w:t>ם לא יעלה על 20</w:t>
      </w:r>
      <w:r w:rsidRPr="003D0626">
        <w:rPr>
          <w:rFonts w:ascii="David" w:hAnsi="David" w:cs="David"/>
          <w:b/>
          <w:bCs/>
          <w:rtl/>
        </w:rPr>
        <w:t xml:space="preserve"> </w:t>
      </w:r>
      <w:r w:rsidRPr="00CE359B">
        <w:rPr>
          <w:rFonts w:ascii="David" w:hAnsi="David" w:cs="David"/>
          <w:rtl/>
        </w:rPr>
        <w:t xml:space="preserve">מכוח העיקרון של יחד ולחוד "אני רוצה לסמוך על השותפים האחרים". </w:t>
      </w:r>
      <w:r w:rsidRPr="00CE359B">
        <w:rPr>
          <w:rFonts w:ascii="David" w:hAnsi="David" w:cs="David"/>
          <w:b/>
          <w:bCs/>
          <w:rtl/>
        </w:rPr>
        <w:t xml:space="preserve">מוגבלים לא לוקחים חלק בניהול, מותר אין סוף שותפים מוגבלים, </w:t>
      </w:r>
      <w:r w:rsidR="003D0626">
        <w:rPr>
          <w:rFonts w:ascii="David" w:hAnsi="David" w:cs="David" w:hint="cs"/>
          <w:b/>
          <w:bCs/>
          <w:rtl/>
        </w:rPr>
        <w:t xml:space="preserve">אך </w:t>
      </w:r>
      <w:r w:rsidRPr="00CE359B">
        <w:rPr>
          <w:rFonts w:ascii="David" w:hAnsi="David" w:cs="David"/>
          <w:b/>
          <w:bCs/>
          <w:rtl/>
        </w:rPr>
        <w:t>לא יותר מ- 20 שותפים כללים.</w:t>
      </w:r>
      <w:r w:rsidRPr="00CE359B">
        <w:rPr>
          <w:rFonts w:ascii="David" w:hAnsi="David" w:cs="David"/>
          <w:rtl/>
        </w:rPr>
        <w:t xml:space="preserve"> לעומת זאת, </w:t>
      </w:r>
    </w:p>
    <w:p w14:paraId="2277140D" w14:textId="77777777" w:rsidR="005E33DA" w:rsidRPr="00D932C2" w:rsidRDefault="005E33DA" w:rsidP="005E33DA">
      <w:pPr>
        <w:spacing w:line="360" w:lineRule="auto"/>
        <w:jc w:val="both"/>
        <w:rPr>
          <w:rFonts w:ascii="David" w:hAnsi="David" w:cs="David"/>
          <w:b/>
          <w:bCs/>
          <w:i/>
          <w:iCs/>
          <w:sz w:val="32"/>
          <w:szCs w:val="32"/>
          <w:u w:val="single"/>
          <w:rtl/>
        </w:rPr>
      </w:pPr>
      <w:r w:rsidRPr="00D932C2">
        <w:rPr>
          <w:rFonts w:ascii="David" w:hAnsi="David" w:cs="David" w:hint="cs"/>
          <w:b/>
          <w:bCs/>
          <w:i/>
          <w:iCs/>
          <w:sz w:val="32"/>
          <w:szCs w:val="32"/>
          <w:highlight w:val="yellow"/>
          <w:u w:val="single"/>
          <w:rtl/>
        </w:rPr>
        <w:lastRenderedPageBreak/>
        <w:t>רציפות / המשכיות חיי התאגיד  -</w:t>
      </w:r>
    </w:p>
    <w:p w14:paraId="2277140E" w14:textId="77777777" w:rsidR="005E33DA" w:rsidRPr="00583ECB" w:rsidRDefault="005E33DA" w:rsidP="005E33DA">
      <w:pPr>
        <w:shd w:val="clear" w:color="auto" w:fill="FFFFFF"/>
        <w:spacing w:after="0" w:line="360" w:lineRule="auto"/>
        <w:jc w:val="both"/>
        <w:rPr>
          <w:rFonts w:ascii="Arial" w:eastAsia="Times New Roman" w:hAnsi="Arial" w:cs="Arial"/>
          <w:color w:val="222222"/>
        </w:rPr>
      </w:pPr>
      <w:r w:rsidRPr="00583ECB">
        <w:rPr>
          <w:rFonts w:ascii="David" w:eastAsia="Times New Roman" w:hAnsi="David" w:cs="David"/>
          <w:color w:val="222222"/>
          <w:rtl/>
        </w:rPr>
        <w:t>לדוגמא בעל מכולת הולך לעולמו מי מחליף אותו? היורשים שלו. ולגבי חובות  ברור שאין כניסה אוטומטית של היורשים לחוזה הזה וברור שגם לחובות</w:t>
      </w:r>
      <w:r w:rsidRPr="003D0626">
        <w:rPr>
          <w:rFonts w:ascii="David" w:eastAsia="Times New Roman" w:hAnsi="David" w:cs="David"/>
          <w:color w:val="222222"/>
          <w:rtl/>
        </w:rPr>
        <w:t xml:space="preserve">. </w:t>
      </w:r>
      <w:r w:rsidRPr="003D0626">
        <w:rPr>
          <w:rFonts w:ascii="David" w:eastAsia="Times New Roman" w:hAnsi="David" w:cs="David"/>
          <w:b/>
          <w:bCs/>
          <w:color w:val="222222"/>
          <w:rtl/>
        </w:rPr>
        <w:t>יש שתי אפשרויות</w:t>
      </w:r>
      <w:r w:rsidRPr="00583ECB">
        <w:rPr>
          <w:rFonts w:ascii="David" w:eastAsia="Times New Roman" w:hAnsi="David" w:cs="David"/>
          <w:color w:val="222222"/>
          <w:rtl/>
        </w:rPr>
        <w:t xml:space="preserve">- אפשרות אחת אם היורשים רוצים להמשיך את העסק יצטרכו לחתום מאותו יום על חוזה חדש. אפשרות שנייה אם הם לא רוצים את העסק הם מנסים לסגור את כל החובות שיש, ואם אחרי סגירת כל החובות נשארו נכסים אז רק הנכסים האלה יעבור ליורשים. </w:t>
      </w:r>
      <w:r w:rsidRPr="003D0626">
        <w:rPr>
          <w:rFonts w:ascii="David" w:eastAsia="Times New Roman" w:hAnsi="David" w:cs="David"/>
          <w:b/>
          <w:bCs/>
          <w:color w:val="222222"/>
          <w:rtl/>
        </w:rPr>
        <w:t>החובות ישלמו רק לפי הנכסים שהיו שייכים למנוח לא היורשים משלמים על החובות.</w:t>
      </w:r>
      <w:r w:rsidRPr="00583ECB">
        <w:rPr>
          <w:rFonts w:ascii="David" w:eastAsia="Times New Roman" w:hAnsi="David" w:cs="David"/>
          <w:color w:val="222222"/>
          <w:rtl/>
        </w:rPr>
        <w:t> </w:t>
      </w:r>
    </w:p>
    <w:p w14:paraId="2277140F" w14:textId="77777777" w:rsidR="005E33DA" w:rsidRDefault="005E33DA" w:rsidP="005E33DA">
      <w:pPr>
        <w:shd w:val="clear" w:color="auto" w:fill="FFFFFF"/>
        <w:spacing w:after="0" w:line="360" w:lineRule="auto"/>
        <w:jc w:val="both"/>
        <w:rPr>
          <w:rFonts w:ascii="David" w:eastAsia="Times New Roman" w:hAnsi="David" w:cs="David"/>
          <w:b/>
          <w:bCs/>
          <w:color w:val="222222"/>
          <w:rtl/>
        </w:rPr>
      </w:pPr>
    </w:p>
    <w:p w14:paraId="22771410" w14:textId="77777777" w:rsidR="005E33DA" w:rsidRPr="00583ECB" w:rsidRDefault="005E33DA" w:rsidP="005E33DA">
      <w:pPr>
        <w:shd w:val="clear" w:color="auto" w:fill="FFFFFF"/>
        <w:spacing w:after="0" w:line="360" w:lineRule="auto"/>
        <w:jc w:val="both"/>
        <w:rPr>
          <w:rFonts w:ascii="Arial" w:eastAsia="Times New Roman" w:hAnsi="Arial" w:cs="Arial"/>
          <w:color w:val="222222"/>
          <w:rtl/>
        </w:rPr>
      </w:pPr>
      <w:r w:rsidRPr="00583ECB">
        <w:rPr>
          <w:rFonts w:ascii="David" w:eastAsia="Times New Roman" w:hAnsi="David" w:cs="David"/>
          <w:b/>
          <w:bCs/>
          <w:color w:val="222222"/>
          <w:rtl/>
        </w:rPr>
        <w:t>מקרה 1-</w:t>
      </w:r>
      <w:r w:rsidRPr="00583ECB">
        <w:rPr>
          <w:rFonts w:ascii="David" w:eastAsia="Times New Roman" w:hAnsi="David" w:cs="David"/>
          <w:color w:val="222222"/>
          <w:rtl/>
        </w:rPr>
        <w:t> </w:t>
      </w:r>
      <w:r w:rsidRPr="00583ECB">
        <w:rPr>
          <w:rFonts w:ascii="David" w:eastAsia="Times New Roman" w:hAnsi="David" w:cs="David"/>
          <w:b/>
          <w:bCs/>
          <w:color w:val="222222"/>
          <w:rtl/>
        </w:rPr>
        <w:t>חברה בורסאית-</w:t>
      </w:r>
      <w:r w:rsidRPr="00583ECB">
        <w:rPr>
          <w:rFonts w:ascii="David" w:eastAsia="Times New Roman" w:hAnsi="David" w:cs="David"/>
          <w:color w:val="222222"/>
          <w:rtl/>
        </w:rPr>
        <w:t xml:space="preserve"> משקיע שקנה מניה אחת שלחברה הזאת יש מיליון מניות, השאלה היא מה יהיה המשכיות החברה אם המשקיע ילך לעולמו? לחברה לא קרה כי יש אישיות משפטית נפרדת, המוות של המשקיע לא משנה כלום לחברה </w:t>
      </w:r>
      <w:r w:rsidRPr="003D0626">
        <w:rPr>
          <w:rFonts w:ascii="David" w:eastAsia="Times New Roman" w:hAnsi="David" w:cs="David"/>
          <w:b/>
          <w:bCs/>
          <w:color w:val="222222"/>
          <w:rtl/>
        </w:rPr>
        <w:t>כל החוזים ממשיכים לחול מול החברה. המניה שלו עוברת ליורשים.</w:t>
      </w:r>
    </w:p>
    <w:p w14:paraId="22771411" w14:textId="77777777" w:rsidR="005E33DA" w:rsidRDefault="005E33DA" w:rsidP="005E33DA">
      <w:pPr>
        <w:shd w:val="clear" w:color="auto" w:fill="FFFFFF"/>
        <w:spacing w:after="0" w:line="360" w:lineRule="auto"/>
        <w:jc w:val="both"/>
        <w:rPr>
          <w:rFonts w:ascii="David" w:eastAsia="Times New Roman" w:hAnsi="David" w:cs="David"/>
          <w:b/>
          <w:bCs/>
          <w:color w:val="222222"/>
          <w:rtl/>
        </w:rPr>
      </w:pPr>
    </w:p>
    <w:p w14:paraId="22771412" w14:textId="77777777" w:rsidR="005E33DA" w:rsidRPr="00583ECB" w:rsidRDefault="005E33DA" w:rsidP="005E33DA">
      <w:pPr>
        <w:shd w:val="clear" w:color="auto" w:fill="FFFFFF"/>
        <w:spacing w:after="0" w:line="360" w:lineRule="auto"/>
        <w:jc w:val="both"/>
        <w:rPr>
          <w:rFonts w:ascii="Arial" w:eastAsia="Times New Roman" w:hAnsi="Arial" w:cs="Arial"/>
          <w:color w:val="222222"/>
          <w:rtl/>
        </w:rPr>
      </w:pPr>
      <w:r w:rsidRPr="00583ECB">
        <w:rPr>
          <w:rFonts w:ascii="David" w:eastAsia="Times New Roman" w:hAnsi="David" w:cs="David"/>
          <w:b/>
          <w:bCs/>
          <w:color w:val="222222"/>
          <w:rtl/>
        </w:rPr>
        <w:t>מקרה 2</w:t>
      </w:r>
      <w:r w:rsidRPr="00583ECB">
        <w:rPr>
          <w:rFonts w:ascii="David" w:eastAsia="Times New Roman" w:hAnsi="David" w:cs="David"/>
          <w:color w:val="222222"/>
          <w:rtl/>
        </w:rPr>
        <w:t>- </w:t>
      </w:r>
      <w:r w:rsidRPr="00583ECB">
        <w:rPr>
          <w:rFonts w:ascii="David" w:eastAsia="Times New Roman" w:hAnsi="David" w:cs="David"/>
          <w:b/>
          <w:bCs/>
          <w:color w:val="222222"/>
          <w:rtl/>
        </w:rPr>
        <w:t>חברה פרטית-</w:t>
      </w:r>
      <w:r w:rsidRPr="00583ECB">
        <w:rPr>
          <w:rFonts w:ascii="David" w:eastAsia="Times New Roman" w:hAnsi="David" w:cs="David"/>
          <w:color w:val="222222"/>
          <w:rtl/>
        </w:rPr>
        <w:t> בחברה פרטית</w:t>
      </w:r>
      <w:r w:rsidR="003D0626">
        <w:rPr>
          <w:rFonts w:ascii="David" w:eastAsia="Times New Roman" w:hAnsi="David" w:cs="David" w:hint="cs"/>
          <w:color w:val="222222"/>
          <w:rtl/>
        </w:rPr>
        <w:t>,</w:t>
      </w:r>
      <w:r w:rsidRPr="00583ECB">
        <w:rPr>
          <w:rFonts w:ascii="David" w:eastAsia="Times New Roman" w:hAnsi="David" w:cs="David"/>
          <w:color w:val="222222"/>
          <w:rtl/>
        </w:rPr>
        <w:t xml:space="preserve"> א' מחזיק ב100 מניות של החברה והוא נפטר מה קורה במצב זה? החברה חתומה על ההסכמים , ההסכמים הם מול החברה מוות של א' לא מפריע להמשך התנהלותה של החברה. </w:t>
      </w:r>
      <w:r w:rsidRPr="003D0626">
        <w:rPr>
          <w:rFonts w:ascii="David" w:eastAsia="Times New Roman" w:hAnsi="David" w:cs="David"/>
          <w:b/>
          <w:bCs/>
          <w:color w:val="222222"/>
          <w:rtl/>
        </w:rPr>
        <w:t>כל המניות שלו יעברו ליורשים, והם יחליטו אם הם רוצים להמשיך את העסק או למכור אותו.</w:t>
      </w:r>
      <w:r w:rsidRPr="00583ECB">
        <w:rPr>
          <w:rFonts w:ascii="David" w:eastAsia="Times New Roman" w:hAnsi="David" w:cs="David"/>
          <w:color w:val="222222"/>
          <w:rtl/>
        </w:rPr>
        <w:t> </w:t>
      </w:r>
      <w:r w:rsidRPr="00583ECB">
        <w:rPr>
          <w:rFonts w:ascii="David" w:eastAsia="Times New Roman" w:hAnsi="David" w:cs="David"/>
          <w:color w:val="222222"/>
          <w:u w:val="single"/>
          <w:rtl/>
        </w:rPr>
        <w:t>גם במקרה קיצון של בעלים יחיד, משפטית ברגע המוות שלו לא קרה משהו לחברה והרציפות ממשיכה להתקיים.</w:t>
      </w:r>
    </w:p>
    <w:p w14:paraId="22771413" w14:textId="77777777" w:rsidR="005E33DA" w:rsidRDefault="005E33DA" w:rsidP="005E33DA">
      <w:pPr>
        <w:shd w:val="clear" w:color="auto" w:fill="FFFFFF"/>
        <w:spacing w:after="0" w:line="360" w:lineRule="auto"/>
        <w:jc w:val="both"/>
        <w:rPr>
          <w:rFonts w:ascii="Arial" w:eastAsia="Times New Roman" w:hAnsi="Arial" w:cs="Arial"/>
          <w:color w:val="222222"/>
          <w:rtl/>
        </w:rPr>
      </w:pPr>
      <w:r w:rsidRPr="00583ECB">
        <w:rPr>
          <w:rFonts w:ascii="David" w:eastAsia="Times New Roman" w:hAnsi="David" w:cs="David"/>
          <w:color w:val="222222"/>
          <w:rtl/>
        </w:rPr>
        <w:t> </w:t>
      </w:r>
    </w:p>
    <w:p w14:paraId="22771414" w14:textId="77777777" w:rsidR="00D932C2" w:rsidRPr="00D932C2" w:rsidRDefault="00D932C2" w:rsidP="00D932C2">
      <w:pPr>
        <w:spacing w:line="360" w:lineRule="auto"/>
        <w:rPr>
          <w:rFonts w:ascii="David" w:hAnsi="David" w:cs="David"/>
          <w:b/>
          <w:bCs/>
          <w:i/>
          <w:iCs/>
          <w:sz w:val="32"/>
          <w:szCs w:val="32"/>
          <w:u w:val="single"/>
          <w:rtl/>
        </w:rPr>
      </w:pPr>
      <w:r w:rsidRPr="00D932C2">
        <w:rPr>
          <w:rFonts w:ascii="David" w:hAnsi="David" w:cs="David"/>
          <w:b/>
          <w:bCs/>
          <w:i/>
          <w:iCs/>
          <w:sz w:val="32"/>
          <w:szCs w:val="32"/>
          <w:highlight w:val="yellow"/>
          <w:u w:val="single"/>
          <w:rtl/>
        </w:rPr>
        <w:t>המשכיות/רציפות חיי שותפויות:</w:t>
      </w:r>
    </w:p>
    <w:p w14:paraId="22771415" w14:textId="77777777" w:rsidR="005E33DA" w:rsidRDefault="005E33DA" w:rsidP="005E33DA">
      <w:pPr>
        <w:shd w:val="clear" w:color="auto" w:fill="FFFFFF"/>
        <w:spacing w:after="0" w:line="360" w:lineRule="auto"/>
        <w:jc w:val="both"/>
        <w:rPr>
          <w:rFonts w:ascii="David" w:eastAsia="Times New Roman" w:hAnsi="David" w:cs="David"/>
          <w:b/>
          <w:bCs/>
          <w:color w:val="222222"/>
          <w:rtl/>
        </w:rPr>
      </w:pPr>
      <w:r w:rsidRPr="00583ECB">
        <w:rPr>
          <w:rFonts w:ascii="David" w:eastAsia="Times New Roman" w:hAnsi="David" w:cs="David"/>
          <w:b/>
          <w:bCs/>
          <w:color w:val="222222"/>
          <w:rtl/>
        </w:rPr>
        <w:t>בשותפות כללית</w:t>
      </w:r>
      <w:r w:rsidRPr="00583ECB">
        <w:rPr>
          <w:rFonts w:ascii="David" w:eastAsia="Times New Roman" w:hAnsi="David" w:cs="David"/>
          <w:color w:val="222222"/>
          <w:rtl/>
        </w:rPr>
        <w:t xml:space="preserve">- אחד השותפים נפטר אז מה יהיה המצב? האישיות של השותפים ושל השותפות היא נפרדת, </w:t>
      </w:r>
      <w:r w:rsidRPr="003D0626">
        <w:rPr>
          <w:rFonts w:ascii="David" w:eastAsia="Times New Roman" w:hAnsi="David" w:cs="David"/>
          <w:b/>
          <w:bCs/>
          <w:color w:val="222222"/>
          <w:rtl/>
        </w:rPr>
        <w:t>המניות שלו יעברו ליורשים שלו</w:t>
      </w:r>
      <w:r w:rsidRPr="00583ECB">
        <w:rPr>
          <w:rFonts w:ascii="David" w:eastAsia="Times New Roman" w:hAnsi="David" w:cs="David"/>
          <w:color w:val="222222"/>
          <w:rtl/>
        </w:rPr>
        <w:t>. אך בפקודת השותפויות</w:t>
      </w:r>
      <w:r>
        <w:rPr>
          <w:rFonts w:ascii="David" w:eastAsia="Times New Roman" w:hAnsi="David" w:cs="David" w:hint="cs"/>
          <w:color w:val="FF0000"/>
          <w:rtl/>
        </w:rPr>
        <w:t xml:space="preserve"> </w:t>
      </w:r>
      <w:r w:rsidRPr="00583ECB">
        <w:rPr>
          <w:rFonts w:ascii="David" w:eastAsia="Times New Roman" w:hAnsi="David" w:cs="David"/>
          <w:color w:val="FF0000"/>
          <w:rtl/>
        </w:rPr>
        <w:t>בסעיף 42- </w:t>
      </w:r>
      <w:r w:rsidRPr="003D0626">
        <w:rPr>
          <w:rFonts w:ascii="David" w:eastAsia="Times New Roman" w:hAnsi="David" w:cs="David"/>
          <w:b/>
          <w:bCs/>
          <w:color w:val="222222"/>
          <w:rtl/>
        </w:rPr>
        <w:t>"כאשר אחד השותפים מת אזי השותפות גם כן צריכה להתפרק אלא אם כן השותפים הסכימו אחרת בהסכם שלהם". </w:t>
      </w:r>
    </w:p>
    <w:p w14:paraId="22771416" w14:textId="77777777" w:rsidR="005E33DA" w:rsidRDefault="005E33DA" w:rsidP="005E33DA">
      <w:pPr>
        <w:shd w:val="clear" w:color="auto" w:fill="FFFFFF"/>
        <w:spacing w:after="0" w:line="360" w:lineRule="auto"/>
        <w:jc w:val="both"/>
        <w:rPr>
          <w:rFonts w:ascii="David" w:eastAsia="Times New Roman" w:hAnsi="David" w:cs="David"/>
          <w:b/>
          <w:bCs/>
          <w:color w:val="222222"/>
          <w:rtl/>
        </w:rPr>
      </w:pPr>
    </w:p>
    <w:p w14:paraId="22771417" w14:textId="77777777" w:rsidR="005E33DA" w:rsidRPr="00583ECB" w:rsidRDefault="005E33DA" w:rsidP="005E33DA">
      <w:pPr>
        <w:shd w:val="clear" w:color="auto" w:fill="FFFFFF"/>
        <w:spacing w:after="0" w:line="360" w:lineRule="auto"/>
        <w:jc w:val="both"/>
        <w:rPr>
          <w:rFonts w:ascii="Arial" w:eastAsia="Times New Roman" w:hAnsi="Arial" w:cs="Arial"/>
          <w:color w:val="222222"/>
          <w:rtl/>
        </w:rPr>
      </w:pPr>
      <w:r w:rsidRPr="003D0626">
        <w:rPr>
          <w:rFonts w:ascii="David" w:eastAsia="Times New Roman" w:hAnsi="David" w:cs="David"/>
          <w:b/>
          <w:bCs/>
          <w:color w:val="222222"/>
          <w:u w:val="single"/>
          <w:rtl/>
        </w:rPr>
        <w:t>למה המחוקק בחר במקרה הקיצון הזה שהשותפות תתפרק?</w:t>
      </w:r>
      <w:r w:rsidRPr="00583ECB">
        <w:rPr>
          <w:rFonts w:ascii="David" w:eastAsia="Times New Roman" w:hAnsi="David" w:cs="David"/>
          <w:color w:val="222222"/>
          <w:rtl/>
        </w:rPr>
        <w:t> </w:t>
      </w:r>
      <w:r w:rsidRPr="00583ECB">
        <w:rPr>
          <w:rFonts w:ascii="David" w:eastAsia="Times New Roman" w:hAnsi="David" w:cs="David"/>
          <w:b/>
          <w:bCs/>
          <w:color w:val="222222"/>
          <w:rtl/>
        </w:rPr>
        <w:t>סיבה אחת-</w:t>
      </w:r>
      <w:r w:rsidRPr="00583ECB">
        <w:rPr>
          <w:rFonts w:ascii="David" w:eastAsia="Times New Roman" w:hAnsi="David" w:cs="David"/>
          <w:color w:val="222222"/>
          <w:rtl/>
        </w:rPr>
        <w:t>יהיו פחות שותפים שחבים יחד ולחוד, יכול להיות שאדם נכנס לשותפות היה חשוב לו שיש לו עוד שלושה שותפים. האם יהיה אפשר לשנות את ההסכם אחרי שמישהו נפטר? התשובה היא כן אך זה יהיה יותר קשה כי יצטרכו גם את ההסכמה של היורשים. </w:t>
      </w:r>
      <w:r w:rsidRPr="00583ECB">
        <w:rPr>
          <w:rFonts w:ascii="David" w:eastAsia="Times New Roman" w:hAnsi="David" w:cs="David"/>
          <w:b/>
          <w:bCs/>
          <w:color w:val="222222"/>
          <w:rtl/>
        </w:rPr>
        <w:t>סיבה שנייה</w:t>
      </w:r>
      <w:r w:rsidRPr="00583ECB">
        <w:rPr>
          <w:rFonts w:ascii="David" w:eastAsia="Times New Roman" w:hAnsi="David" w:cs="David"/>
          <w:color w:val="222222"/>
          <w:rtl/>
        </w:rPr>
        <w:t> היא שלא כל השותפים הם מקשה אחת , יש שותפים מסוימים שהם בעלי הכסף ויש שותפים מסוימים שהערך המוסף שלהם זה שהם בעלי הידע. אם מי שנפטר זה בעל הידע כל השותפות לא שווה כלום השותף בעל המוח הלך לעולמו ולכן אין טעם להמשיך.</w:t>
      </w:r>
    </w:p>
    <w:p w14:paraId="22771418" w14:textId="77777777" w:rsidR="005E33DA" w:rsidRDefault="005E33DA" w:rsidP="005E33DA">
      <w:pPr>
        <w:shd w:val="clear" w:color="auto" w:fill="FFFFFF"/>
        <w:spacing w:after="0" w:line="360" w:lineRule="auto"/>
        <w:jc w:val="both"/>
        <w:rPr>
          <w:rFonts w:ascii="David" w:eastAsia="Times New Roman" w:hAnsi="David" w:cs="David"/>
          <w:b/>
          <w:bCs/>
          <w:color w:val="222222"/>
          <w:rtl/>
        </w:rPr>
      </w:pPr>
    </w:p>
    <w:p w14:paraId="22771419" w14:textId="77777777" w:rsidR="005E33DA" w:rsidRPr="00583ECB" w:rsidRDefault="005E33DA" w:rsidP="005E33DA">
      <w:pPr>
        <w:shd w:val="clear" w:color="auto" w:fill="FFFFFF"/>
        <w:spacing w:after="0" w:line="360" w:lineRule="auto"/>
        <w:jc w:val="both"/>
        <w:rPr>
          <w:rFonts w:ascii="Arial" w:eastAsia="Times New Roman" w:hAnsi="Arial" w:cs="Arial"/>
          <w:color w:val="222222"/>
          <w:rtl/>
        </w:rPr>
      </w:pPr>
      <w:r w:rsidRPr="00583ECB">
        <w:rPr>
          <w:rFonts w:ascii="David" w:eastAsia="Times New Roman" w:hAnsi="David" w:cs="David"/>
          <w:b/>
          <w:bCs/>
          <w:color w:val="222222"/>
          <w:rtl/>
        </w:rPr>
        <w:t>בשותפות מוגבלת-</w:t>
      </w:r>
      <w:r w:rsidRPr="00583ECB">
        <w:rPr>
          <w:rFonts w:ascii="David" w:eastAsia="Times New Roman" w:hAnsi="David" w:cs="David"/>
          <w:color w:val="222222"/>
          <w:rtl/>
        </w:rPr>
        <w:t xml:space="preserve"> אחד השותפים הלך לעולמו? תלוי איזה שותף המוגבל או הכללי? </w:t>
      </w:r>
      <w:r w:rsidRPr="00534C6F">
        <w:rPr>
          <w:rFonts w:ascii="David" w:eastAsia="Times New Roman" w:hAnsi="David" w:cs="David"/>
          <w:b/>
          <w:bCs/>
          <w:color w:val="222222"/>
          <w:rtl/>
        </w:rPr>
        <w:t>אם מדובר בשותף הכללי התשובה תהיה כמו בשותפות הכללית</w:t>
      </w:r>
      <w:r w:rsidRPr="00583ECB">
        <w:rPr>
          <w:rFonts w:ascii="David" w:eastAsia="Times New Roman" w:hAnsi="David" w:cs="David"/>
          <w:color w:val="222222"/>
          <w:rtl/>
        </w:rPr>
        <w:t xml:space="preserve"> כיוון שהם חבים יחד ולחוד. אך </w:t>
      </w:r>
      <w:r w:rsidRPr="00534C6F">
        <w:rPr>
          <w:rFonts w:ascii="David" w:eastAsia="Times New Roman" w:hAnsi="David" w:cs="David"/>
          <w:b/>
          <w:bCs/>
          <w:color w:val="222222"/>
          <w:rtl/>
        </w:rPr>
        <w:t>אם השותף המוגבל הלך לעולמו זה לא מפריע –</w:t>
      </w:r>
      <w:r w:rsidRPr="00583ECB">
        <w:rPr>
          <w:rFonts w:ascii="David" w:eastAsia="Times New Roman" w:hAnsi="David" w:cs="David"/>
          <w:color w:val="222222"/>
          <w:rtl/>
        </w:rPr>
        <w:t xml:space="preserve"> החלק שלו הולך ליורשים כי הוא לא ניהל, הוא לא חב יחד ולחוד ולא מסכן אף אחד.</w:t>
      </w:r>
    </w:p>
    <w:p w14:paraId="2277141A" w14:textId="77777777" w:rsidR="002A0928" w:rsidRPr="00534C6F" w:rsidRDefault="005E33DA" w:rsidP="00534C6F">
      <w:pPr>
        <w:shd w:val="clear" w:color="auto" w:fill="FFFFFF"/>
        <w:spacing w:after="0" w:line="360" w:lineRule="auto"/>
        <w:jc w:val="both"/>
        <w:rPr>
          <w:rFonts w:ascii="Arial" w:eastAsia="Times New Roman" w:hAnsi="Arial" w:cs="Arial"/>
          <w:color w:val="222222"/>
          <w:rtl/>
        </w:rPr>
      </w:pPr>
      <w:r w:rsidRPr="00583ECB">
        <w:rPr>
          <w:rFonts w:ascii="David" w:eastAsia="Times New Roman" w:hAnsi="David" w:cs="David"/>
          <w:color w:val="222222"/>
          <w:rtl/>
        </w:rPr>
        <w:t> </w:t>
      </w:r>
    </w:p>
    <w:p w14:paraId="2277141B" w14:textId="77777777" w:rsidR="005E33DA" w:rsidRPr="008B1030" w:rsidRDefault="005E33DA" w:rsidP="005E33DA">
      <w:pPr>
        <w:shd w:val="clear" w:color="auto" w:fill="FFFFFF"/>
        <w:spacing w:after="0" w:line="360" w:lineRule="auto"/>
        <w:jc w:val="both"/>
        <w:rPr>
          <w:rFonts w:ascii="Arial" w:eastAsia="Times New Roman" w:hAnsi="Arial" w:cs="Arial"/>
          <w:i/>
          <w:iCs/>
          <w:color w:val="222222"/>
          <w:sz w:val="28"/>
          <w:szCs w:val="28"/>
          <w:rtl/>
        </w:rPr>
      </w:pPr>
      <w:r w:rsidRPr="008B1030">
        <w:rPr>
          <w:rFonts w:ascii="David" w:eastAsia="Times New Roman" w:hAnsi="David" w:cs="David"/>
          <w:b/>
          <w:bCs/>
          <w:i/>
          <w:iCs/>
          <w:color w:val="222222"/>
          <w:sz w:val="28"/>
          <w:szCs w:val="28"/>
          <w:highlight w:val="yellow"/>
          <w:u w:val="single"/>
          <w:rtl/>
        </w:rPr>
        <w:t>עבירות</w:t>
      </w:r>
      <w:r w:rsidR="008B1030" w:rsidRPr="008B1030">
        <w:rPr>
          <w:rFonts w:ascii="David" w:eastAsia="Times New Roman" w:hAnsi="David" w:cs="David" w:hint="cs"/>
          <w:b/>
          <w:bCs/>
          <w:i/>
          <w:iCs/>
          <w:color w:val="222222"/>
          <w:sz w:val="28"/>
          <w:szCs w:val="28"/>
          <w:highlight w:val="yellow"/>
          <w:u w:val="single"/>
          <w:rtl/>
        </w:rPr>
        <w:t xml:space="preserve"> המניה</w:t>
      </w:r>
      <w:r w:rsidRPr="008B1030">
        <w:rPr>
          <w:rFonts w:ascii="David" w:eastAsia="Times New Roman" w:hAnsi="David" w:cs="David"/>
          <w:b/>
          <w:bCs/>
          <w:i/>
          <w:iCs/>
          <w:color w:val="222222"/>
          <w:sz w:val="28"/>
          <w:szCs w:val="28"/>
          <w:highlight w:val="yellow"/>
          <w:u w:val="single"/>
          <w:rtl/>
        </w:rPr>
        <w:t>-</w:t>
      </w:r>
    </w:p>
    <w:p w14:paraId="2277141C" w14:textId="77777777" w:rsidR="005E33DA" w:rsidRPr="00534C6F" w:rsidRDefault="005E33DA" w:rsidP="00534C6F">
      <w:pPr>
        <w:shd w:val="clear" w:color="auto" w:fill="FFFFFF"/>
        <w:spacing w:after="0" w:line="360" w:lineRule="auto"/>
        <w:jc w:val="both"/>
        <w:rPr>
          <w:rFonts w:ascii="Arial" w:eastAsia="Times New Roman" w:hAnsi="Arial" w:cs="Arial"/>
          <w:color w:val="222222"/>
          <w:rtl/>
        </w:rPr>
      </w:pPr>
      <w:r w:rsidRPr="00583ECB">
        <w:rPr>
          <w:rFonts w:ascii="David" w:eastAsia="Times New Roman" w:hAnsi="David" w:cs="David"/>
          <w:color w:val="222222"/>
          <w:rtl/>
        </w:rPr>
        <w:t>מה שבודקים כשבעלים רוצה למכור את המניות שלו האם יש איזה תנאים מגבילים מצד התאגיד עצמו כתנאי למכירה או מספיק שהוא מצא קונה?</w:t>
      </w:r>
    </w:p>
    <w:p w14:paraId="2277141D" w14:textId="77777777" w:rsidR="005E33DA" w:rsidRPr="00583ECB" w:rsidRDefault="005E33DA" w:rsidP="005E33DA">
      <w:pPr>
        <w:shd w:val="clear" w:color="auto" w:fill="FFFFFF"/>
        <w:spacing w:after="0" w:line="360" w:lineRule="auto"/>
        <w:jc w:val="both"/>
        <w:rPr>
          <w:rFonts w:ascii="Arial" w:eastAsia="Times New Roman" w:hAnsi="Arial" w:cs="Arial"/>
          <w:color w:val="222222"/>
          <w:rtl/>
        </w:rPr>
      </w:pPr>
      <w:r w:rsidRPr="00583ECB">
        <w:rPr>
          <w:rFonts w:ascii="David" w:eastAsia="Times New Roman" w:hAnsi="David" w:cs="David"/>
          <w:b/>
          <w:bCs/>
          <w:color w:val="222222"/>
          <w:rtl/>
        </w:rPr>
        <w:t>בחברה בורסאית</w:t>
      </w:r>
      <w:r w:rsidRPr="00583ECB">
        <w:rPr>
          <w:rFonts w:ascii="David" w:eastAsia="Times New Roman" w:hAnsi="David" w:cs="David"/>
          <w:color w:val="222222"/>
          <w:rtl/>
        </w:rPr>
        <w:t xml:space="preserve">- משקיע א' קנה 5 מניות מחברת טבע לפני חצי שנה והיום הוא רוצה למכור את ה-5 מניות האלה. הסיבה של המכירה כי הערך עלה , יש קונה שמוכן לקנות במחיר שא' מבקש. השאלה האם הוא יכול למכור או שצריך לפנות להנהלה ולבקש אישור? בחברה בורסאית </w:t>
      </w:r>
      <w:r w:rsidRPr="00534C6F">
        <w:rPr>
          <w:rFonts w:ascii="David" w:eastAsia="Times New Roman" w:hAnsi="David" w:cs="David"/>
          <w:b/>
          <w:bCs/>
          <w:color w:val="222222"/>
          <w:u w:val="single"/>
          <w:rtl/>
        </w:rPr>
        <w:t xml:space="preserve">אם יהיה תלוי באישור לא יהיה מסחר, המחיר כל הזמן משתנה. לכן המחוקק אומר </w:t>
      </w:r>
      <w:r w:rsidRPr="00534C6F">
        <w:rPr>
          <w:rFonts w:ascii="David" w:eastAsia="Times New Roman" w:hAnsi="David" w:cs="David"/>
          <w:b/>
          <w:bCs/>
          <w:color w:val="222222"/>
          <w:highlight w:val="yellow"/>
          <w:u w:val="single"/>
          <w:rtl/>
        </w:rPr>
        <w:t>שאסור שתהיה מגבלה כלשהי שמדובר בחברה בורסאית</w:t>
      </w:r>
      <w:r w:rsidRPr="00534C6F">
        <w:rPr>
          <w:rFonts w:ascii="David" w:eastAsia="Times New Roman" w:hAnsi="David" w:cs="David"/>
          <w:color w:val="222222"/>
          <w:highlight w:val="yellow"/>
          <w:rtl/>
        </w:rPr>
        <w:t>.</w:t>
      </w:r>
    </w:p>
    <w:p w14:paraId="2277141E" w14:textId="77777777" w:rsidR="005E33DA" w:rsidRDefault="005E33DA" w:rsidP="005E33DA">
      <w:pPr>
        <w:shd w:val="clear" w:color="auto" w:fill="FFFFFF"/>
        <w:spacing w:after="0" w:line="360" w:lineRule="auto"/>
        <w:jc w:val="both"/>
        <w:rPr>
          <w:rFonts w:ascii="David" w:eastAsia="Times New Roman" w:hAnsi="David" w:cs="David"/>
          <w:b/>
          <w:bCs/>
          <w:color w:val="222222"/>
          <w:rtl/>
        </w:rPr>
      </w:pPr>
    </w:p>
    <w:p w14:paraId="2277141F" w14:textId="77777777" w:rsidR="005E33DA" w:rsidRPr="00583ECB" w:rsidRDefault="005E33DA" w:rsidP="005E33DA">
      <w:pPr>
        <w:shd w:val="clear" w:color="auto" w:fill="FFFFFF"/>
        <w:spacing w:after="0" w:line="360" w:lineRule="auto"/>
        <w:jc w:val="both"/>
        <w:rPr>
          <w:rFonts w:ascii="Arial" w:eastAsia="Times New Roman" w:hAnsi="Arial" w:cs="Arial"/>
          <w:color w:val="222222"/>
          <w:rtl/>
        </w:rPr>
      </w:pPr>
      <w:r w:rsidRPr="00583ECB">
        <w:rPr>
          <w:rFonts w:ascii="David" w:eastAsia="Times New Roman" w:hAnsi="David" w:cs="David"/>
          <w:b/>
          <w:bCs/>
          <w:color w:val="222222"/>
          <w:rtl/>
        </w:rPr>
        <w:lastRenderedPageBreak/>
        <w:t>בחברה פרטית-</w:t>
      </w:r>
      <w:r w:rsidRPr="00583ECB">
        <w:rPr>
          <w:rFonts w:ascii="David" w:eastAsia="Times New Roman" w:hAnsi="David" w:cs="David"/>
          <w:color w:val="222222"/>
          <w:rtl/>
        </w:rPr>
        <w:t xml:space="preserve"> משקיע א' קנה אלף מניות בחברה , עכשיו מעוניין למכור את כל המניות. משקיע א' מצא מישהו שמעוניין לקנות, קבעו מחיר ויש טוטפת הסכם. האם במקרה </w:t>
      </w:r>
      <w:r>
        <w:rPr>
          <w:rFonts w:ascii="David" w:eastAsia="Times New Roman" w:hAnsi="David" w:cs="David"/>
          <w:color w:val="222222"/>
          <w:rtl/>
        </w:rPr>
        <w:t>הזה צריך אישור של מישהו מההנהלה</w:t>
      </w:r>
      <w:r w:rsidRPr="00583ECB">
        <w:rPr>
          <w:rFonts w:ascii="David" w:eastAsia="Times New Roman" w:hAnsi="David" w:cs="David"/>
          <w:color w:val="222222"/>
          <w:rtl/>
        </w:rPr>
        <w:t xml:space="preserve">? </w:t>
      </w:r>
      <w:r w:rsidRPr="00534C6F">
        <w:rPr>
          <w:rFonts w:ascii="David" w:eastAsia="Times New Roman" w:hAnsi="David" w:cs="David"/>
          <w:b/>
          <w:bCs/>
          <w:color w:val="222222"/>
          <w:highlight w:val="yellow"/>
          <w:rtl/>
        </w:rPr>
        <w:t>להבדיל מהחברה הבורסאית בחברה פרטית המחוקק לא מחייב שתהיה הגבלה אך בפועל ברוב מוחלט של החברות הפרטיות יש צורך באישור</w:t>
      </w:r>
      <w:r w:rsidRPr="00583ECB">
        <w:rPr>
          <w:rFonts w:ascii="David" w:eastAsia="Times New Roman" w:hAnsi="David" w:cs="David"/>
          <w:color w:val="222222"/>
          <w:rtl/>
        </w:rPr>
        <w:t>. הסיבות להגבלה</w:t>
      </w:r>
      <w:r w:rsidRPr="00583ECB">
        <w:rPr>
          <w:rFonts w:ascii="David" w:eastAsia="Times New Roman" w:hAnsi="David" w:cs="David"/>
          <w:b/>
          <w:bCs/>
          <w:color w:val="222222"/>
          <w:rtl/>
        </w:rPr>
        <w:t>- סיבה אחת</w:t>
      </w:r>
      <w:r w:rsidRPr="00583ECB">
        <w:rPr>
          <w:rFonts w:ascii="David" w:eastAsia="Times New Roman" w:hAnsi="David" w:cs="David"/>
          <w:color w:val="222222"/>
          <w:rtl/>
        </w:rPr>
        <w:t> היא</w:t>
      </w:r>
      <w:r w:rsidR="00534C6F">
        <w:rPr>
          <w:rFonts w:ascii="David" w:eastAsia="Times New Roman" w:hAnsi="David" w:cs="David"/>
          <w:color w:val="222222"/>
          <w:rtl/>
        </w:rPr>
        <w:t xml:space="preserve"> שבסעיף</w:t>
      </w:r>
      <w:r w:rsidR="00534C6F" w:rsidRPr="00534C6F">
        <w:rPr>
          <w:rFonts w:ascii="David" w:eastAsia="Times New Roman" w:hAnsi="David" w:cs="David"/>
          <w:b/>
          <w:bCs/>
          <w:color w:val="222222"/>
          <w:rtl/>
        </w:rPr>
        <w:t xml:space="preserve"> 175(1) </w:t>
      </w:r>
      <w:r w:rsidR="00534C6F">
        <w:rPr>
          <w:rFonts w:ascii="David" w:eastAsia="Times New Roman" w:hAnsi="David" w:cs="David"/>
          <w:color w:val="222222"/>
          <w:rtl/>
        </w:rPr>
        <w:t>– יש צורך באישור</w:t>
      </w:r>
      <w:r w:rsidRPr="00583ECB">
        <w:rPr>
          <w:rFonts w:ascii="David" w:eastAsia="Times New Roman" w:hAnsi="David" w:cs="David"/>
          <w:color w:val="222222"/>
          <w:rtl/>
        </w:rPr>
        <w:t>– "</w:t>
      </w:r>
      <w:r w:rsidRPr="00583ECB">
        <w:rPr>
          <w:rFonts w:ascii="David" w:eastAsia="Times New Roman" w:hAnsi="David" w:cs="David"/>
          <w:color w:val="000000"/>
          <w:rtl/>
        </w:rPr>
        <w:t>תקנונה אינו מסייג את הזכות להעביר את מניותיה" . </w:t>
      </w:r>
      <w:r w:rsidRPr="00583ECB">
        <w:rPr>
          <w:rFonts w:ascii="David" w:eastAsia="Times New Roman" w:hAnsi="David" w:cs="David"/>
          <w:b/>
          <w:bCs/>
          <w:color w:val="000000"/>
          <w:rtl/>
        </w:rPr>
        <w:t>הסיבה השנייה</w:t>
      </w:r>
      <w:r w:rsidRPr="00583ECB">
        <w:rPr>
          <w:rFonts w:ascii="David" w:eastAsia="Times New Roman" w:hAnsi="David" w:cs="David"/>
          <w:color w:val="000000"/>
          <w:rtl/>
        </w:rPr>
        <w:t xml:space="preserve"> היא שבעלי המניות האחרים רוצים לדעת מיהו הקונה החדש שמעוניין להיכנס לחברה. בחברה פרטית לרוב בעלי המניות מעורבים, אולי זה אדם שמעורב בפלילים. אז ברור שצריך להיות פיקוח, לדעת מיהו האדם. </w:t>
      </w:r>
      <w:r w:rsidRPr="00534C6F">
        <w:rPr>
          <w:rFonts w:ascii="David" w:eastAsia="Times New Roman" w:hAnsi="David" w:cs="David"/>
          <w:b/>
          <w:bCs/>
          <w:color w:val="000000"/>
          <w:rtl/>
        </w:rPr>
        <w:t>לכן משתי סיבות אלה ברוב המקרים בחברות פרטיות יש צורך בתקנון לקבלת האישור.</w:t>
      </w:r>
    </w:p>
    <w:p w14:paraId="22771420" w14:textId="77777777" w:rsidR="005E33DA" w:rsidRDefault="005E33DA" w:rsidP="005E33DA">
      <w:pPr>
        <w:shd w:val="clear" w:color="auto" w:fill="FFFFFF"/>
        <w:spacing w:after="0" w:line="360" w:lineRule="auto"/>
        <w:jc w:val="both"/>
        <w:rPr>
          <w:rFonts w:ascii="David" w:eastAsia="Times New Roman" w:hAnsi="David" w:cs="David"/>
          <w:b/>
          <w:bCs/>
          <w:color w:val="222222"/>
          <w:rtl/>
        </w:rPr>
      </w:pPr>
    </w:p>
    <w:p w14:paraId="22771421" w14:textId="77777777" w:rsidR="005E33DA" w:rsidRPr="00583ECB" w:rsidRDefault="005E33DA" w:rsidP="005E33DA">
      <w:pPr>
        <w:shd w:val="clear" w:color="auto" w:fill="FFFFFF"/>
        <w:spacing w:after="0" w:line="360" w:lineRule="auto"/>
        <w:jc w:val="both"/>
        <w:rPr>
          <w:rFonts w:ascii="Arial" w:eastAsia="Times New Roman" w:hAnsi="Arial" w:cs="Arial"/>
          <w:color w:val="222222"/>
          <w:rtl/>
        </w:rPr>
      </w:pPr>
      <w:r w:rsidRPr="00583ECB">
        <w:rPr>
          <w:rFonts w:ascii="David" w:eastAsia="Times New Roman" w:hAnsi="David" w:cs="David"/>
          <w:b/>
          <w:bCs/>
          <w:color w:val="222222"/>
          <w:rtl/>
        </w:rPr>
        <w:t>הדוגמאות הנפוצות ביותר לסייג הזה</w:t>
      </w:r>
      <w:r w:rsidRPr="00583ECB">
        <w:rPr>
          <w:rFonts w:ascii="David" w:eastAsia="Times New Roman" w:hAnsi="David" w:cs="David"/>
          <w:color w:val="222222"/>
          <w:rtl/>
        </w:rPr>
        <w:t>- 1) </w:t>
      </w:r>
      <w:r w:rsidRPr="00583ECB">
        <w:rPr>
          <w:rFonts w:ascii="David" w:eastAsia="Times New Roman" w:hAnsi="David" w:cs="David"/>
          <w:color w:val="222222"/>
          <w:u w:val="single"/>
          <w:rtl/>
        </w:rPr>
        <w:t>אישור מההנהלה-</w:t>
      </w:r>
      <w:r w:rsidRPr="00583ECB">
        <w:rPr>
          <w:rFonts w:ascii="David" w:eastAsia="Times New Roman" w:hAnsi="David" w:cs="David"/>
          <w:color w:val="222222"/>
          <w:rtl/>
        </w:rPr>
        <w:t> אדם א' רוצה למכור ומצא את ג'. א' פונה להנהלה מביא את הפרטים שלו ואומר לה תבדקי אם את מאשרת. ברוב המקרים מאשרים ומבצעים את העסקה- תנאי מתלה למעשה. 2) </w:t>
      </w:r>
      <w:r w:rsidRPr="00583ECB">
        <w:rPr>
          <w:rFonts w:ascii="David" w:eastAsia="Times New Roman" w:hAnsi="David" w:cs="David"/>
          <w:color w:val="222222"/>
          <w:u w:val="single"/>
          <w:rtl/>
        </w:rPr>
        <w:t>זכות סירוב ראשונה-</w:t>
      </w:r>
      <w:r w:rsidRPr="00583ECB">
        <w:rPr>
          <w:rFonts w:ascii="David" w:eastAsia="Times New Roman" w:hAnsi="David" w:cs="David"/>
          <w:color w:val="222222"/>
          <w:rtl/>
        </w:rPr>
        <w:t> הצעת מכירת המניות קודם לאדם שהוא בעל מניות בחברה.</w:t>
      </w:r>
    </w:p>
    <w:p w14:paraId="22771422" w14:textId="77777777" w:rsidR="005E33DA" w:rsidRPr="005E33DA" w:rsidRDefault="005E33DA" w:rsidP="005E33DA">
      <w:pPr>
        <w:shd w:val="clear" w:color="auto" w:fill="FFFFFF"/>
        <w:spacing w:after="0" w:line="360" w:lineRule="auto"/>
        <w:jc w:val="both"/>
        <w:rPr>
          <w:rFonts w:ascii="Arial" w:eastAsia="Times New Roman" w:hAnsi="Arial" w:cs="Arial"/>
          <w:b/>
          <w:bCs/>
          <w:color w:val="222222"/>
          <w:u w:val="single"/>
          <w:rtl/>
        </w:rPr>
      </w:pPr>
      <w:r w:rsidRPr="00583ECB">
        <w:rPr>
          <w:rFonts w:ascii="David" w:eastAsia="Times New Roman" w:hAnsi="David" w:cs="David"/>
          <w:color w:val="222222"/>
          <w:rtl/>
        </w:rPr>
        <w:t> </w:t>
      </w:r>
    </w:p>
    <w:p w14:paraId="22771423" w14:textId="77777777" w:rsidR="005E33DA" w:rsidRPr="00583ECB" w:rsidRDefault="005E33DA" w:rsidP="00534C6F">
      <w:pPr>
        <w:shd w:val="clear" w:color="auto" w:fill="FFFFFF"/>
        <w:spacing w:after="0" w:line="360" w:lineRule="auto"/>
        <w:jc w:val="both"/>
        <w:rPr>
          <w:rFonts w:ascii="Arial" w:eastAsia="Times New Roman" w:hAnsi="Arial" w:cs="Arial"/>
          <w:color w:val="222222"/>
          <w:rtl/>
        </w:rPr>
      </w:pPr>
      <w:r w:rsidRPr="00583ECB">
        <w:rPr>
          <w:rFonts w:ascii="David" w:eastAsia="Times New Roman" w:hAnsi="David" w:cs="David"/>
          <w:b/>
          <w:bCs/>
          <w:color w:val="222222"/>
          <w:rtl/>
        </w:rPr>
        <w:t>העבירות בשותפויות-</w:t>
      </w:r>
      <w:r>
        <w:rPr>
          <w:rFonts w:ascii="Arial" w:eastAsia="Times New Roman" w:hAnsi="Arial" w:cs="Arial" w:hint="cs"/>
          <w:color w:val="222222"/>
          <w:rtl/>
        </w:rPr>
        <w:t xml:space="preserve"> </w:t>
      </w:r>
      <w:r w:rsidRPr="00BA4B58">
        <w:rPr>
          <w:rFonts w:cs="David" w:hint="cs"/>
          <w:rtl/>
        </w:rPr>
        <w:t xml:space="preserve">נדרשת </w:t>
      </w:r>
      <w:r w:rsidRPr="00534C6F">
        <w:rPr>
          <w:rFonts w:cs="David" w:hint="cs"/>
          <w:b/>
          <w:bCs/>
          <w:highlight w:val="yellow"/>
          <w:rtl/>
        </w:rPr>
        <w:t>הסכמה של כל השותפים ולכן לכל אחד מהם יש יכולת וטו</w:t>
      </w:r>
      <w:r w:rsidRPr="00BA4B58">
        <w:rPr>
          <w:rFonts w:cs="David" w:hint="cs"/>
          <w:rtl/>
        </w:rPr>
        <w:t xml:space="preserve">- מספיק שאחד לא מסכים כדי שהשותף שרוצה למכור את חלקו לא יוכל. ההצדקה לכך היא האמון וההכרות האינטימית שיש בין השותפים. </w:t>
      </w:r>
      <w:r w:rsidRPr="00534C6F">
        <w:rPr>
          <w:rFonts w:cs="David" w:hint="cs"/>
          <w:b/>
          <w:bCs/>
          <w:rtl/>
        </w:rPr>
        <w:t>בסע' 34</w:t>
      </w:r>
      <w:r w:rsidRPr="00BA4B58">
        <w:rPr>
          <w:rFonts w:cs="David" w:hint="cs"/>
          <w:rtl/>
        </w:rPr>
        <w:t xml:space="preserve"> קובעת הפקודה שנדרשת הסכמ</w:t>
      </w:r>
      <w:r w:rsidR="00534C6F">
        <w:rPr>
          <w:rFonts w:cs="David" w:hint="cs"/>
          <w:rtl/>
        </w:rPr>
        <w:t>תם</w:t>
      </w:r>
      <w:r w:rsidRPr="00BA4B58">
        <w:rPr>
          <w:rFonts w:cs="David" w:hint="cs"/>
          <w:rtl/>
        </w:rPr>
        <w:t xml:space="preserve"> של כלל השותפים, אך זה </w:t>
      </w:r>
      <w:r w:rsidRPr="00534C6F">
        <w:rPr>
          <w:rFonts w:cs="David" w:hint="cs"/>
          <w:b/>
          <w:bCs/>
          <w:rtl/>
        </w:rPr>
        <w:t>בכפוף להסכם אחר שקיים בהסכם השותפות</w:t>
      </w:r>
      <w:r w:rsidRPr="00BA4B58">
        <w:rPr>
          <w:rFonts w:cs="David" w:hint="cs"/>
          <w:rtl/>
        </w:rPr>
        <w:t>.</w:t>
      </w:r>
    </w:p>
    <w:p w14:paraId="22771424" w14:textId="77777777" w:rsidR="00CE359B" w:rsidRDefault="00CE359B" w:rsidP="005E33DA">
      <w:pPr>
        <w:rPr>
          <w:rFonts w:ascii="David" w:hAnsi="David" w:cs="David"/>
          <w:b/>
          <w:bCs/>
          <w:u w:val="single"/>
          <w:rtl/>
        </w:rPr>
      </w:pPr>
    </w:p>
    <w:p w14:paraId="22771425" w14:textId="77777777" w:rsidR="005E33DA" w:rsidRPr="00CE359B" w:rsidRDefault="005E33DA" w:rsidP="005E33DA">
      <w:pPr>
        <w:rPr>
          <w:rFonts w:ascii="David" w:hAnsi="David" w:cs="David"/>
          <w:b/>
          <w:bCs/>
          <w:i/>
          <w:iCs/>
          <w:sz w:val="28"/>
          <w:szCs w:val="28"/>
          <w:u w:val="single"/>
          <w:rtl/>
        </w:rPr>
      </w:pPr>
      <w:r w:rsidRPr="003D0626">
        <w:rPr>
          <w:rFonts w:ascii="David" w:hAnsi="David" w:cs="David" w:hint="cs"/>
          <w:b/>
          <w:bCs/>
          <w:i/>
          <w:iCs/>
          <w:sz w:val="28"/>
          <w:szCs w:val="28"/>
          <w:highlight w:val="yellow"/>
          <w:u w:val="single"/>
          <w:rtl/>
        </w:rPr>
        <w:t>מסמכי ההתאגדות של התאגיד</w:t>
      </w:r>
    </w:p>
    <w:p w14:paraId="22771426" w14:textId="77777777" w:rsidR="005E33DA" w:rsidRDefault="005E33DA" w:rsidP="00534C6F">
      <w:pPr>
        <w:spacing w:line="360" w:lineRule="auto"/>
        <w:jc w:val="both"/>
        <w:rPr>
          <w:rFonts w:ascii="David" w:hAnsi="David" w:cs="David"/>
          <w:rtl/>
        </w:rPr>
      </w:pPr>
      <w:r>
        <w:rPr>
          <w:rFonts w:ascii="David" w:hAnsi="David" w:cs="David" w:hint="cs"/>
          <w:rtl/>
        </w:rPr>
        <w:t xml:space="preserve">פה זה לא משנה אם זה חברה ציבורית או פרטית. </w:t>
      </w:r>
      <w:r w:rsidRPr="00534C6F">
        <w:rPr>
          <w:rFonts w:ascii="David" w:hAnsi="David" w:cs="David" w:hint="cs"/>
          <w:b/>
          <w:bCs/>
          <w:highlight w:val="yellow"/>
          <w:rtl/>
        </w:rPr>
        <w:t>כאשר מדברים על חברה כל חברה היום בעידן החוק צריכה להכיל מסמך יסוד אחד שנקרא התקנון</w:t>
      </w:r>
      <w:r>
        <w:rPr>
          <w:rFonts w:ascii="David" w:hAnsi="David" w:cs="David" w:hint="cs"/>
          <w:rtl/>
        </w:rPr>
        <w:t xml:space="preserve">. התקנון זה מסמך היסוד של החברה ובלעדיו רשם החברות בכלל לא ירשום את החברה, המסמך הזה הוא </w:t>
      </w:r>
      <w:r w:rsidRPr="00534C6F">
        <w:rPr>
          <w:rFonts w:ascii="David" w:hAnsi="David" w:cs="David" w:hint="cs"/>
          <w:b/>
          <w:bCs/>
          <w:rtl/>
        </w:rPr>
        <w:t>למעשה חוזה שנועד להסדיר שתי מערכות יחסים בחברה. האחת בין החברה לבין הבעלים והשנייה בין בעלי המניות בינם לבין עצמם.</w:t>
      </w:r>
      <w:r>
        <w:rPr>
          <w:rFonts w:ascii="David" w:hAnsi="David" w:cs="David" w:hint="cs"/>
          <w:rtl/>
        </w:rPr>
        <w:t xml:space="preserve"> ישנם</w:t>
      </w:r>
      <w:r w:rsidRPr="00534C6F">
        <w:rPr>
          <w:rFonts w:ascii="David" w:hAnsi="David" w:cs="David" w:hint="cs"/>
          <w:b/>
          <w:bCs/>
          <w:u w:val="single"/>
          <w:rtl/>
        </w:rPr>
        <w:t xml:space="preserve"> 4 פרטים החייבים להופיע בתקנון וניתן להסתפק רק בהם : הראשון זה השם של החברה, השני זה המטרות שלשמן מוקמת החברה, השלישי זה אחריות יש להחליט אם זה בע"מ או לא בע"מ והנתון הרביעי זה הון המניות שעומד לחברה. </w:t>
      </w:r>
      <w:r>
        <w:rPr>
          <w:rFonts w:ascii="David" w:hAnsi="David" w:cs="David" w:hint="cs"/>
          <w:rtl/>
        </w:rPr>
        <w:t xml:space="preserve">המחוקק בא ואומר שניתן להסתפק בתקנון שמכיל רק את ארבעת הפרטים הללו. למה לא צריך שום דבר נוסף? המחוקק אומר שכל פרט מעבר לארבעת הפרטים הללו יש הסדר בחוק למשל ס' 85 לחוק קובע לגבי רוב הנדרש להחלטות. לעומת זה </w:t>
      </w:r>
      <w:r w:rsidRPr="00534C6F">
        <w:rPr>
          <w:rFonts w:ascii="David" w:hAnsi="David" w:cs="David" w:hint="cs"/>
          <w:b/>
          <w:bCs/>
          <w:highlight w:val="yellow"/>
          <w:rtl/>
        </w:rPr>
        <w:t>בשותפות</w:t>
      </w:r>
      <w:r>
        <w:rPr>
          <w:rFonts w:ascii="David" w:hAnsi="David" w:cs="David" w:hint="cs"/>
          <w:rtl/>
        </w:rPr>
        <w:t xml:space="preserve"> יש לנו הסכם השותפות והיא המקבילה של התקנון בשותפויות. גם ההסכם הזה מסדיר בין שתי מערכות יחסים הראשונה בין השותפים לשותפות והשנייה בין השותפים בינם לבין עצמם. </w:t>
      </w:r>
    </w:p>
    <w:p w14:paraId="22771427" w14:textId="77777777" w:rsidR="005E33DA" w:rsidRDefault="005E33DA" w:rsidP="005E33DA">
      <w:pPr>
        <w:spacing w:line="360" w:lineRule="auto"/>
        <w:jc w:val="both"/>
        <w:rPr>
          <w:rFonts w:ascii="David" w:hAnsi="David" w:cs="David"/>
          <w:b/>
          <w:bCs/>
          <w:u w:val="single"/>
          <w:rtl/>
        </w:rPr>
      </w:pPr>
      <w:r>
        <w:rPr>
          <w:rFonts w:ascii="David" w:hAnsi="David" w:cs="David"/>
          <w:noProof/>
        </w:rPr>
        <w:drawing>
          <wp:anchor distT="0" distB="0" distL="114300" distR="114300" simplePos="0" relativeHeight="251734016" behindDoc="0" locked="0" layoutInCell="1" allowOverlap="1" wp14:anchorId="2277196B" wp14:editId="2277196C">
            <wp:simplePos x="0" y="0"/>
            <wp:positionH relativeFrom="column">
              <wp:posOffset>-1143000</wp:posOffset>
            </wp:positionH>
            <wp:positionV relativeFrom="paragraph">
              <wp:posOffset>383540</wp:posOffset>
            </wp:positionV>
            <wp:extent cx="1970405" cy="917575"/>
            <wp:effectExtent l="0" t="133350" r="29845" b="149225"/>
            <wp:wrapSquare wrapText="bothSides"/>
            <wp:docPr id="197" name="דיאגרמה 1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Pr>
          <w:rFonts w:ascii="David" w:hAnsi="David" w:cs="David" w:hint="cs"/>
          <w:b/>
          <w:bCs/>
          <w:u w:val="single"/>
          <w:rtl/>
        </w:rPr>
        <w:t xml:space="preserve">המוסדות העיקריים החשובים בתאגיד </w:t>
      </w:r>
    </w:p>
    <w:p w14:paraId="22771428" w14:textId="77777777" w:rsidR="00534C6F" w:rsidRPr="00534C6F" w:rsidRDefault="005E33DA" w:rsidP="00534C6F">
      <w:pPr>
        <w:spacing w:line="360" w:lineRule="auto"/>
        <w:jc w:val="both"/>
        <w:rPr>
          <w:rFonts w:ascii="David" w:hAnsi="David" w:cs="David"/>
          <w:rtl/>
        </w:rPr>
      </w:pPr>
      <w:r>
        <w:rPr>
          <w:rFonts w:ascii="David" w:hAnsi="David" w:cs="David" w:hint="cs"/>
          <w:rtl/>
        </w:rPr>
        <w:t xml:space="preserve">בחברה אין הבדל בין חברה פרטית לציבורית. חוק המוסדות עושה הבחנה בין שלושה מוסדות ויש ביניהם היררכיה </w:t>
      </w:r>
      <w:r>
        <w:rPr>
          <w:rFonts w:ascii="David" w:hAnsi="David" w:cs="David"/>
          <w:rtl/>
        </w:rPr>
        <w:t>–</w:t>
      </w:r>
      <w:r>
        <w:rPr>
          <w:rFonts w:ascii="David" w:hAnsi="David" w:cs="David" w:hint="cs"/>
          <w:rtl/>
        </w:rPr>
        <w:t xml:space="preserve"> מדרג פנימי. בראש הפירמידה עומדת האסיפה הכללית (אוסף כל בעלי המניות), לאחר מכן יש את הדירקטוריון אשר הוא מונה את הדירקטורים ויש לו שני תפקידים חשובים : אחד הוא לפקח על המנכ"ל והשני הוא לקבוע את האסטרטגיה. בתחתית נמצא המנכ"ל והוא אחראי לתפקוד הביצועי השוטף. לעומת זאת </w:t>
      </w:r>
      <w:r w:rsidRPr="00534C6F">
        <w:rPr>
          <w:rFonts w:ascii="David" w:hAnsi="David" w:cs="David" w:hint="cs"/>
          <w:b/>
          <w:bCs/>
          <w:rtl/>
        </w:rPr>
        <w:t>בשותפות יש גוף ניהולי אחד שזה בעלי המניות שהם המנהלים.</w:t>
      </w:r>
      <w:r>
        <w:rPr>
          <w:rFonts w:ascii="David" w:hAnsi="David" w:cs="David" w:hint="cs"/>
          <w:rtl/>
        </w:rPr>
        <w:t xml:space="preserve"> </w:t>
      </w:r>
    </w:p>
    <w:p w14:paraId="22771429" w14:textId="77777777" w:rsidR="00534C6F" w:rsidRDefault="00534C6F" w:rsidP="005E33DA">
      <w:pPr>
        <w:spacing w:line="360" w:lineRule="auto"/>
        <w:jc w:val="both"/>
        <w:rPr>
          <w:rFonts w:ascii="David" w:hAnsi="David" w:cs="David"/>
          <w:b/>
          <w:bCs/>
          <w:i/>
          <w:iCs/>
          <w:sz w:val="28"/>
          <w:szCs w:val="28"/>
          <w:highlight w:val="yellow"/>
          <w:u w:val="single"/>
          <w:rtl/>
        </w:rPr>
      </w:pPr>
    </w:p>
    <w:p w14:paraId="2277142A" w14:textId="77777777" w:rsidR="00534C6F" w:rsidRDefault="00534C6F" w:rsidP="005E33DA">
      <w:pPr>
        <w:spacing w:line="360" w:lineRule="auto"/>
        <w:jc w:val="both"/>
        <w:rPr>
          <w:rFonts w:ascii="David" w:hAnsi="David" w:cs="David"/>
          <w:b/>
          <w:bCs/>
          <w:i/>
          <w:iCs/>
          <w:sz w:val="28"/>
          <w:szCs w:val="28"/>
          <w:highlight w:val="yellow"/>
          <w:u w:val="single"/>
          <w:rtl/>
        </w:rPr>
      </w:pPr>
    </w:p>
    <w:p w14:paraId="2277142B" w14:textId="77777777" w:rsidR="005E33DA" w:rsidRPr="003D0626" w:rsidRDefault="005E33DA" w:rsidP="005E33DA">
      <w:pPr>
        <w:spacing w:line="360" w:lineRule="auto"/>
        <w:jc w:val="both"/>
        <w:rPr>
          <w:rFonts w:ascii="David" w:hAnsi="David" w:cs="David"/>
          <w:b/>
          <w:bCs/>
          <w:i/>
          <w:iCs/>
          <w:sz w:val="28"/>
          <w:szCs w:val="28"/>
          <w:u w:val="single"/>
          <w:rtl/>
        </w:rPr>
      </w:pPr>
      <w:r w:rsidRPr="003D0626">
        <w:rPr>
          <w:rFonts w:ascii="David" w:hAnsi="David" w:cs="David" w:hint="cs"/>
          <w:b/>
          <w:bCs/>
          <w:i/>
          <w:iCs/>
          <w:sz w:val="28"/>
          <w:szCs w:val="28"/>
          <w:highlight w:val="yellow"/>
          <w:u w:val="single"/>
          <w:rtl/>
        </w:rPr>
        <w:lastRenderedPageBreak/>
        <w:t>מיסוי התאגיד</w:t>
      </w:r>
    </w:p>
    <w:p w14:paraId="2277142C" w14:textId="77777777" w:rsidR="00534C6F" w:rsidRDefault="005E33DA" w:rsidP="00534C6F">
      <w:pPr>
        <w:spacing w:line="360" w:lineRule="auto"/>
        <w:jc w:val="both"/>
        <w:rPr>
          <w:rFonts w:ascii="David" w:hAnsi="David" w:cs="David"/>
          <w:rtl/>
        </w:rPr>
      </w:pPr>
      <w:r w:rsidRPr="00534C6F">
        <w:rPr>
          <w:rFonts w:ascii="David" w:hAnsi="David" w:cs="David" w:hint="cs"/>
          <w:b/>
          <w:bCs/>
          <w:rtl/>
        </w:rPr>
        <w:t>המשקיע תמיד יתעניין לגבי האופציה שתגבה ממנו מינימום מס.</w:t>
      </w:r>
      <w:r>
        <w:rPr>
          <w:rFonts w:ascii="David" w:hAnsi="David" w:cs="David" w:hint="cs"/>
          <w:rtl/>
        </w:rPr>
        <w:t xml:space="preserve"> </w:t>
      </w:r>
    </w:p>
    <w:p w14:paraId="2277142D" w14:textId="77777777" w:rsidR="00534C6F" w:rsidRDefault="005E33DA" w:rsidP="00534C6F">
      <w:pPr>
        <w:spacing w:line="360" w:lineRule="auto"/>
        <w:jc w:val="both"/>
        <w:rPr>
          <w:rFonts w:ascii="David" w:hAnsi="David" w:cs="David"/>
          <w:rtl/>
        </w:rPr>
      </w:pPr>
      <w:r w:rsidRPr="00534C6F">
        <w:rPr>
          <w:rFonts w:ascii="David" w:hAnsi="David" w:cs="David" w:hint="cs"/>
          <w:b/>
          <w:bCs/>
          <w:sz w:val="24"/>
          <w:szCs w:val="24"/>
          <w:u w:val="single"/>
          <w:rtl/>
        </w:rPr>
        <w:t>בחברה</w:t>
      </w:r>
      <w:r>
        <w:rPr>
          <w:rFonts w:ascii="David" w:hAnsi="David" w:cs="David" w:hint="cs"/>
          <w:rtl/>
        </w:rPr>
        <w:t xml:space="preserve"> זה מאוד קל כיוון ששיעור המס הוא קבוע, אין מדרגות אלא אומרים לחברה שעל כל שקל שהיא הרוויחה מנוכה לה 25% מהשקל הראשון ועד לשקל המיליאר</w:t>
      </w:r>
      <w:r>
        <w:rPr>
          <w:rFonts w:ascii="David" w:hAnsi="David" w:cs="David" w:hint="eastAsia"/>
          <w:rtl/>
        </w:rPr>
        <w:t>ד</w:t>
      </w:r>
      <w:r>
        <w:rPr>
          <w:rFonts w:ascii="David" w:hAnsi="David" w:cs="David" w:hint="cs"/>
          <w:rtl/>
        </w:rPr>
        <w:t xml:space="preserve">. כמובן </w:t>
      </w:r>
      <w:r w:rsidRPr="00534C6F">
        <w:rPr>
          <w:rFonts w:ascii="David" w:hAnsi="David" w:cs="David" w:hint="cs"/>
          <w:b/>
          <w:bCs/>
          <w:rtl/>
        </w:rPr>
        <w:t>שממסים את הרווח ולא את ההכנסה</w:t>
      </w:r>
      <w:r>
        <w:rPr>
          <w:rFonts w:ascii="David" w:hAnsi="David" w:cs="David" w:hint="cs"/>
          <w:rtl/>
        </w:rPr>
        <w:t>. זה הרווח הנקי אבל הוא תקוע בחברה ייתכן שהבעלים ירצו לחלק דיבידנדי</w:t>
      </w:r>
      <w:r>
        <w:rPr>
          <w:rFonts w:ascii="David" w:hAnsi="David" w:cs="David" w:hint="eastAsia"/>
          <w:rtl/>
        </w:rPr>
        <w:t>ם</w:t>
      </w:r>
      <w:r>
        <w:rPr>
          <w:rFonts w:ascii="David" w:hAnsi="David" w:cs="David" w:hint="cs"/>
          <w:rtl/>
        </w:rPr>
        <w:t xml:space="preserve"> ויבקשו מהחברה לחלק אותו. אם החברה החליטה מראש לחלק את כל הרווח הנקי בסוף שנה משמע </w:t>
      </w:r>
      <w:r w:rsidRPr="00534C6F">
        <w:rPr>
          <w:rFonts w:ascii="David" w:hAnsi="David" w:cs="David" w:hint="cs"/>
          <w:b/>
          <w:bCs/>
          <w:rtl/>
        </w:rPr>
        <w:t>חלוקת דיבידנדים אז יש עוד מס באה המדינה ואומרת גם על זה יש לכם מס שנקרא מס דיבידנד שהוא 25% וזה רק בעת חלוקת הדיבידנד</w:t>
      </w:r>
      <w:r>
        <w:rPr>
          <w:rFonts w:ascii="David" w:hAnsi="David" w:cs="David" w:hint="cs"/>
          <w:rtl/>
        </w:rPr>
        <w:t xml:space="preserve">. </w:t>
      </w:r>
    </w:p>
    <w:p w14:paraId="2277142E" w14:textId="77777777" w:rsidR="005E33DA" w:rsidRDefault="005E33DA" w:rsidP="00534C6F">
      <w:pPr>
        <w:spacing w:line="360" w:lineRule="auto"/>
        <w:jc w:val="both"/>
        <w:rPr>
          <w:rFonts w:ascii="David" w:hAnsi="David" w:cs="David"/>
          <w:rtl/>
        </w:rPr>
      </w:pPr>
      <w:r w:rsidRPr="00534C6F">
        <w:rPr>
          <w:rFonts w:ascii="David" w:hAnsi="David" w:cs="David" w:hint="cs"/>
          <w:b/>
          <w:bCs/>
          <w:sz w:val="24"/>
          <w:szCs w:val="24"/>
          <w:u w:val="single"/>
          <w:rtl/>
        </w:rPr>
        <w:t>מיסוי בשותפות</w:t>
      </w:r>
      <w:r w:rsidRPr="00534C6F">
        <w:rPr>
          <w:rFonts w:ascii="David" w:hAnsi="David" w:cs="David" w:hint="cs"/>
          <w:sz w:val="24"/>
          <w:szCs w:val="24"/>
          <w:rtl/>
        </w:rPr>
        <w:t xml:space="preserve"> </w:t>
      </w:r>
      <w:r>
        <w:rPr>
          <w:rFonts w:ascii="David" w:hAnsi="David" w:cs="David" w:hint="cs"/>
          <w:rtl/>
        </w:rPr>
        <w:t xml:space="preserve">זה כמו של עובדים שכירים </w:t>
      </w:r>
      <w:r w:rsidRPr="00534C6F">
        <w:rPr>
          <w:rFonts w:ascii="David" w:hAnsi="David" w:cs="David" w:hint="cs"/>
          <w:b/>
          <w:bCs/>
          <w:rtl/>
        </w:rPr>
        <w:t>כאן יש מדרגות</w:t>
      </w:r>
      <w:r>
        <w:rPr>
          <w:rFonts w:ascii="David" w:hAnsi="David" w:cs="David" w:hint="cs"/>
          <w:rtl/>
        </w:rPr>
        <w:t xml:space="preserve"> כיוון שכשהשותפות תבוא בסוף השנה לפקיד השומה ותשאל איזה מס היא תצטרך להעביר לו פקיד השומה יגיד שאין על זה מס ולכן מה עושים? השותפות לוקחת את הרווח ומדביקה לכל שותף לפי חלקו וכל שותף יצהיר על כך וישלם על חלקו את המס וזה בשיטת המדרגות. כלומר, </w:t>
      </w:r>
      <w:r w:rsidRPr="00534C6F">
        <w:rPr>
          <w:rFonts w:ascii="David" w:hAnsi="David" w:cs="David" w:hint="cs"/>
          <w:b/>
          <w:bCs/>
          <w:rtl/>
        </w:rPr>
        <w:t>בשותפויות בסוף כל שותף יצטרך לשלם את המס השולי שהוא נמצא בא.</w:t>
      </w:r>
      <w:r>
        <w:rPr>
          <w:rFonts w:ascii="David" w:hAnsi="David" w:cs="David" w:hint="cs"/>
          <w:rtl/>
        </w:rPr>
        <w:t xml:space="preserve"> </w:t>
      </w:r>
    </w:p>
    <w:p w14:paraId="2277142F" w14:textId="77777777" w:rsidR="00965328" w:rsidRDefault="00965328" w:rsidP="005E33DA">
      <w:pPr>
        <w:spacing w:line="360" w:lineRule="auto"/>
        <w:jc w:val="both"/>
        <w:rPr>
          <w:rFonts w:ascii="David" w:hAnsi="David" w:cs="David"/>
          <w:b/>
          <w:bCs/>
          <w:u w:val="single"/>
          <w:rtl/>
        </w:rPr>
      </w:pPr>
    </w:p>
    <w:p w14:paraId="22771430" w14:textId="77777777" w:rsidR="005E33DA" w:rsidRDefault="005E33DA" w:rsidP="005E33DA">
      <w:pPr>
        <w:spacing w:line="360" w:lineRule="auto"/>
        <w:jc w:val="both"/>
        <w:rPr>
          <w:rFonts w:ascii="David" w:hAnsi="David" w:cs="David"/>
          <w:b/>
          <w:bCs/>
          <w:u w:val="single"/>
          <w:rtl/>
        </w:rPr>
      </w:pPr>
      <w:r w:rsidRPr="004D26A7">
        <w:rPr>
          <w:rFonts w:ascii="David" w:hAnsi="David" w:cs="David" w:hint="cs"/>
          <w:b/>
          <w:bCs/>
          <w:u w:val="single"/>
          <w:rtl/>
        </w:rPr>
        <w:t xml:space="preserve">אז מה עדיף שותפות או חברה ? </w:t>
      </w:r>
    </w:p>
    <w:p w14:paraId="22771431" w14:textId="77777777" w:rsidR="005E33DA" w:rsidRPr="005E33DA" w:rsidRDefault="005E33DA" w:rsidP="005E33DA">
      <w:pPr>
        <w:spacing w:line="360" w:lineRule="auto"/>
        <w:jc w:val="both"/>
        <w:rPr>
          <w:rFonts w:ascii="David" w:hAnsi="David" w:cs="David"/>
          <w:rtl/>
        </w:rPr>
      </w:pPr>
      <w:r w:rsidRPr="00534C6F">
        <w:rPr>
          <w:rFonts w:ascii="David" w:hAnsi="David" w:cs="David" w:hint="cs"/>
          <w:b/>
          <w:bCs/>
          <w:highlight w:val="yellow"/>
          <w:rtl/>
        </w:rPr>
        <w:t>בשנים הראשונות של העסק עדיף שותפות</w:t>
      </w:r>
      <w:r>
        <w:rPr>
          <w:rFonts w:ascii="David" w:hAnsi="David" w:cs="David" w:hint="cs"/>
          <w:rtl/>
        </w:rPr>
        <w:t xml:space="preserve"> כיוון שבהתחלה לרוב יש רווח מאוד נמוך או אפילו הפסד. זאת מפני שבחברה ניתן לקזז את ההפסדים רק בעתיד אם יהיו רווחים ואילו בשותפות מדביקים תמיד לשותף ואם יש לשותף הכנסה ממקום אחר הוא יכול לקזז. </w:t>
      </w:r>
    </w:p>
    <w:p w14:paraId="22771432" w14:textId="77777777" w:rsidR="005E33DA" w:rsidRDefault="005E33DA" w:rsidP="00DE72DB">
      <w:pPr>
        <w:spacing w:line="360" w:lineRule="auto"/>
        <w:rPr>
          <w:rFonts w:ascii="David" w:hAnsi="David" w:cs="David"/>
          <w:b/>
          <w:bCs/>
          <w:i/>
          <w:iCs/>
          <w:sz w:val="28"/>
          <w:szCs w:val="28"/>
          <w:highlight w:val="yellow"/>
          <w:u w:val="single"/>
          <w:rtl/>
        </w:rPr>
      </w:pPr>
    </w:p>
    <w:p w14:paraId="22771433" w14:textId="77777777" w:rsidR="002A0928" w:rsidRDefault="002A0928" w:rsidP="00DE72DB">
      <w:pPr>
        <w:spacing w:line="360" w:lineRule="auto"/>
        <w:rPr>
          <w:rFonts w:ascii="David" w:hAnsi="David" w:cs="David"/>
          <w:b/>
          <w:bCs/>
          <w:i/>
          <w:iCs/>
          <w:sz w:val="36"/>
          <w:szCs w:val="36"/>
          <w:highlight w:val="yellow"/>
          <w:u w:val="single"/>
          <w:rtl/>
        </w:rPr>
      </w:pPr>
    </w:p>
    <w:p w14:paraId="22771434" w14:textId="77777777" w:rsidR="002A0928" w:rsidRDefault="002A0928" w:rsidP="00DE72DB">
      <w:pPr>
        <w:spacing w:line="360" w:lineRule="auto"/>
        <w:rPr>
          <w:rFonts w:ascii="David" w:hAnsi="David" w:cs="David"/>
          <w:b/>
          <w:bCs/>
          <w:i/>
          <w:iCs/>
          <w:sz w:val="36"/>
          <w:szCs w:val="36"/>
          <w:highlight w:val="yellow"/>
          <w:u w:val="single"/>
          <w:rtl/>
        </w:rPr>
      </w:pPr>
    </w:p>
    <w:p w14:paraId="22771435" w14:textId="77777777" w:rsidR="002A0928" w:rsidRDefault="002A0928" w:rsidP="00DE72DB">
      <w:pPr>
        <w:spacing w:line="360" w:lineRule="auto"/>
        <w:rPr>
          <w:rFonts w:ascii="David" w:hAnsi="David" w:cs="David"/>
          <w:b/>
          <w:bCs/>
          <w:i/>
          <w:iCs/>
          <w:sz w:val="36"/>
          <w:szCs w:val="36"/>
          <w:highlight w:val="yellow"/>
          <w:u w:val="single"/>
          <w:rtl/>
        </w:rPr>
      </w:pPr>
    </w:p>
    <w:p w14:paraId="22771436" w14:textId="77777777" w:rsidR="002A0928" w:rsidRDefault="002A0928" w:rsidP="00DE72DB">
      <w:pPr>
        <w:spacing w:line="360" w:lineRule="auto"/>
        <w:rPr>
          <w:rFonts w:ascii="David" w:hAnsi="David" w:cs="David"/>
          <w:b/>
          <w:bCs/>
          <w:i/>
          <w:iCs/>
          <w:sz w:val="36"/>
          <w:szCs w:val="36"/>
          <w:highlight w:val="yellow"/>
          <w:u w:val="single"/>
          <w:rtl/>
        </w:rPr>
      </w:pPr>
    </w:p>
    <w:p w14:paraId="22771437" w14:textId="77777777" w:rsidR="002A0928" w:rsidRDefault="002A0928" w:rsidP="00DE72DB">
      <w:pPr>
        <w:spacing w:line="360" w:lineRule="auto"/>
        <w:rPr>
          <w:rFonts w:ascii="David" w:hAnsi="David" w:cs="David"/>
          <w:b/>
          <w:bCs/>
          <w:i/>
          <w:iCs/>
          <w:sz w:val="36"/>
          <w:szCs w:val="36"/>
          <w:highlight w:val="yellow"/>
          <w:u w:val="single"/>
          <w:rtl/>
        </w:rPr>
      </w:pPr>
    </w:p>
    <w:p w14:paraId="22771438" w14:textId="77777777" w:rsidR="002A0928" w:rsidRDefault="002A0928" w:rsidP="00DE72DB">
      <w:pPr>
        <w:spacing w:line="360" w:lineRule="auto"/>
        <w:rPr>
          <w:rFonts w:ascii="David" w:hAnsi="David" w:cs="David"/>
          <w:b/>
          <w:bCs/>
          <w:i/>
          <w:iCs/>
          <w:sz w:val="36"/>
          <w:szCs w:val="36"/>
          <w:highlight w:val="yellow"/>
          <w:u w:val="single"/>
          <w:rtl/>
        </w:rPr>
      </w:pPr>
    </w:p>
    <w:p w14:paraId="22771439" w14:textId="77777777" w:rsidR="003D0626" w:rsidRDefault="003D0626" w:rsidP="00DE72DB">
      <w:pPr>
        <w:spacing w:line="360" w:lineRule="auto"/>
        <w:rPr>
          <w:rFonts w:ascii="David" w:hAnsi="David" w:cs="David"/>
          <w:b/>
          <w:bCs/>
          <w:i/>
          <w:iCs/>
          <w:sz w:val="36"/>
          <w:szCs w:val="36"/>
          <w:highlight w:val="yellow"/>
          <w:u w:val="single"/>
          <w:rtl/>
        </w:rPr>
      </w:pPr>
    </w:p>
    <w:p w14:paraId="2277143A" w14:textId="77777777" w:rsidR="003D0626" w:rsidRDefault="003D0626" w:rsidP="00DE72DB">
      <w:pPr>
        <w:spacing w:line="360" w:lineRule="auto"/>
        <w:rPr>
          <w:rFonts w:ascii="David" w:hAnsi="David" w:cs="David"/>
          <w:b/>
          <w:bCs/>
          <w:i/>
          <w:iCs/>
          <w:sz w:val="36"/>
          <w:szCs w:val="36"/>
          <w:highlight w:val="yellow"/>
          <w:u w:val="single"/>
          <w:rtl/>
        </w:rPr>
      </w:pPr>
    </w:p>
    <w:p w14:paraId="2277143B" w14:textId="77777777" w:rsidR="003D0626" w:rsidRDefault="003D0626" w:rsidP="00DE72DB">
      <w:pPr>
        <w:spacing w:line="360" w:lineRule="auto"/>
        <w:rPr>
          <w:rFonts w:ascii="David" w:hAnsi="David" w:cs="David"/>
          <w:b/>
          <w:bCs/>
          <w:i/>
          <w:iCs/>
          <w:sz w:val="36"/>
          <w:szCs w:val="36"/>
          <w:highlight w:val="yellow"/>
          <w:u w:val="single"/>
          <w:rtl/>
        </w:rPr>
      </w:pPr>
    </w:p>
    <w:p w14:paraId="2277143C" w14:textId="77777777" w:rsidR="00534C6F" w:rsidRDefault="00534C6F" w:rsidP="00DE72DB">
      <w:pPr>
        <w:spacing w:line="360" w:lineRule="auto"/>
        <w:rPr>
          <w:rFonts w:ascii="David" w:hAnsi="David" w:cs="David"/>
          <w:b/>
          <w:bCs/>
          <w:i/>
          <w:iCs/>
          <w:sz w:val="36"/>
          <w:szCs w:val="36"/>
          <w:highlight w:val="yellow"/>
          <w:u w:val="single"/>
          <w:rtl/>
        </w:rPr>
      </w:pPr>
    </w:p>
    <w:p w14:paraId="2277143D" w14:textId="77777777" w:rsidR="001232CD" w:rsidRPr="00DC1CD5" w:rsidRDefault="001232CD" w:rsidP="00DE72DB">
      <w:pPr>
        <w:spacing w:line="360" w:lineRule="auto"/>
        <w:rPr>
          <w:rFonts w:ascii="David" w:hAnsi="David" w:cs="David"/>
          <w:b/>
          <w:bCs/>
          <w:i/>
          <w:iCs/>
          <w:sz w:val="36"/>
          <w:szCs w:val="36"/>
          <w:u w:val="single"/>
          <w:rtl/>
        </w:rPr>
      </w:pPr>
      <w:r w:rsidRPr="00DC1CD5">
        <w:rPr>
          <w:rFonts w:ascii="David" w:hAnsi="David" w:cs="David"/>
          <w:b/>
          <w:bCs/>
          <w:i/>
          <w:iCs/>
          <w:sz w:val="36"/>
          <w:szCs w:val="36"/>
          <w:highlight w:val="yellow"/>
          <w:u w:val="single"/>
          <w:rtl/>
        </w:rPr>
        <w:lastRenderedPageBreak/>
        <w:t>פרק 3</w:t>
      </w:r>
      <w:r w:rsidRPr="00DC1CD5">
        <w:rPr>
          <w:rFonts w:ascii="David" w:hAnsi="David" w:cs="David" w:hint="cs"/>
          <w:b/>
          <w:bCs/>
          <w:i/>
          <w:iCs/>
          <w:sz w:val="36"/>
          <w:szCs w:val="36"/>
          <w:highlight w:val="yellow"/>
          <w:u w:val="single"/>
          <w:rtl/>
        </w:rPr>
        <w:t xml:space="preserve"> בסילבוס - </w:t>
      </w:r>
      <w:r w:rsidRPr="00DC1CD5">
        <w:rPr>
          <w:rFonts w:ascii="David" w:hAnsi="David" w:cs="David"/>
          <w:b/>
          <w:bCs/>
          <w:i/>
          <w:iCs/>
          <w:sz w:val="36"/>
          <w:szCs w:val="36"/>
          <w:highlight w:val="yellow"/>
          <w:u w:val="single"/>
          <w:rtl/>
        </w:rPr>
        <w:t xml:space="preserve"> האורגנים בחברה, בעיית הנציג והתורה האורגנית</w:t>
      </w:r>
      <w:r w:rsidR="0093109F" w:rsidRPr="00DC1CD5">
        <w:rPr>
          <w:rFonts w:ascii="David" w:hAnsi="David" w:cs="David" w:hint="cs"/>
          <w:b/>
          <w:bCs/>
          <w:i/>
          <w:iCs/>
          <w:sz w:val="36"/>
          <w:szCs w:val="36"/>
          <w:u w:val="single"/>
          <w:rtl/>
        </w:rPr>
        <w:t xml:space="preserve"> </w:t>
      </w:r>
    </w:p>
    <w:p w14:paraId="2277143E" w14:textId="77777777" w:rsidR="00965328" w:rsidRPr="00965328" w:rsidRDefault="00965328" w:rsidP="00965328">
      <w:pPr>
        <w:rPr>
          <w:rFonts w:ascii="David" w:hAnsi="David" w:cs="David"/>
          <w:b/>
          <w:bCs/>
          <w:rtl/>
        </w:rPr>
      </w:pPr>
      <w:r w:rsidRPr="00965328">
        <w:rPr>
          <w:rFonts w:ascii="David" w:hAnsi="David" w:cs="David"/>
          <w:b/>
          <w:bCs/>
          <w:rtl/>
        </w:rPr>
        <w:t xml:space="preserve">סעיפים 46-52 לחוק החברות </w:t>
      </w:r>
    </w:p>
    <w:p w14:paraId="2277143F" w14:textId="77777777" w:rsidR="00965328" w:rsidRPr="00A576FD" w:rsidRDefault="00965328" w:rsidP="008300DA">
      <w:pPr>
        <w:numPr>
          <w:ilvl w:val="0"/>
          <w:numId w:val="40"/>
        </w:numPr>
        <w:spacing w:after="0" w:line="240" w:lineRule="auto"/>
        <w:ind w:right="0"/>
        <w:rPr>
          <w:rFonts w:ascii="David" w:hAnsi="David" w:cs="David"/>
          <w:highlight w:val="yellow"/>
        </w:rPr>
      </w:pPr>
      <w:r w:rsidRPr="00A576FD">
        <w:rPr>
          <w:rFonts w:ascii="David" w:hAnsi="David" w:cs="David"/>
          <w:highlight w:val="yellow"/>
          <w:rtl/>
        </w:rPr>
        <w:t>רע"פ 8487/11 חברת נמלי ישראל-פיתוח ונכסים בע"מ נ' מדינת ישראל-המשרד להגנת הסביבה (פורסם בנבו).</w:t>
      </w:r>
    </w:p>
    <w:p w14:paraId="22771440" w14:textId="77777777" w:rsidR="00965328" w:rsidRPr="00A576FD" w:rsidRDefault="00965328" w:rsidP="008300DA">
      <w:pPr>
        <w:numPr>
          <w:ilvl w:val="0"/>
          <w:numId w:val="40"/>
        </w:numPr>
        <w:spacing w:after="0" w:line="240" w:lineRule="auto"/>
        <w:rPr>
          <w:rFonts w:ascii="David" w:hAnsi="David" w:cs="David"/>
          <w:highlight w:val="yellow"/>
          <w:rtl/>
        </w:rPr>
      </w:pPr>
      <w:r w:rsidRPr="00A576FD">
        <w:rPr>
          <w:rFonts w:ascii="David" w:hAnsi="David" w:cs="David"/>
          <w:highlight w:val="yellow"/>
          <w:rtl/>
        </w:rPr>
        <w:t xml:space="preserve">ע"א 725/78 בריטיש </w:t>
      </w:r>
      <w:proofErr w:type="spellStart"/>
      <w:r w:rsidRPr="00A576FD">
        <w:rPr>
          <w:rFonts w:ascii="David" w:hAnsi="David" w:cs="David"/>
          <w:highlight w:val="yellow"/>
          <w:rtl/>
        </w:rPr>
        <w:t>קנדיאן</w:t>
      </w:r>
      <w:proofErr w:type="spellEnd"/>
      <w:r w:rsidRPr="00A576FD">
        <w:rPr>
          <w:rFonts w:ascii="David" w:hAnsi="David" w:cs="David"/>
          <w:highlight w:val="yellow"/>
          <w:rtl/>
        </w:rPr>
        <w:t xml:space="preserve"> </w:t>
      </w:r>
      <w:proofErr w:type="spellStart"/>
      <w:r w:rsidRPr="00A576FD">
        <w:rPr>
          <w:rFonts w:ascii="David" w:hAnsi="David" w:cs="David"/>
          <w:highlight w:val="yellow"/>
          <w:rtl/>
        </w:rPr>
        <w:t>בילדרס</w:t>
      </w:r>
      <w:proofErr w:type="spellEnd"/>
      <w:r w:rsidRPr="00A576FD">
        <w:rPr>
          <w:rFonts w:ascii="David" w:hAnsi="David" w:cs="David"/>
          <w:highlight w:val="yellow"/>
          <w:rtl/>
        </w:rPr>
        <w:t xml:space="preserve"> בע"מ נ' אורן, פ"ד לה(4) 253 </w:t>
      </w:r>
    </w:p>
    <w:p w14:paraId="22771441" w14:textId="77777777" w:rsidR="00965328" w:rsidRPr="00A576FD" w:rsidRDefault="00965328" w:rsidP="008300DA">
      <w:pPr>
        <w:numPr>
          <w:ilvl w:val="0"/>
          <w:numId w:val="40"/>
        </w:numPr>
        <w:spacing w:after="0" w:line="240" w:lineRule="auto"/>
        <w:ind w:right="0"/>
        <w:rPr>
          <w:rFonts w:ascii="David" w:hAnsi="David" w:cs="David"/>
          <w:highlight w:val="yellow"/>
        </w:rPr>
      </w:pPr>
      <w:r w:rsidRPr="00A576FD">
        <w:rPr>
          <w:rFonts w:ascii="David" w:hAnsi="David" w:cs="David"/>
          <w:highlight w:val="yellow"/>
          <w:rtl/>
        </w:rPr>
        <w:t xml:space="preserve">ע"א 4114/90 </w:t>
      </w:r>
      <w:r w:rsidRPr="00A576FD">
        <w:rPr>
          <w:rFonts w:ascii="David" w:hAnsi="David" w:cs="David"/>
          <w:i/>
          <w:iCs/>
          <w:highlight w:val="yellow"/>
          <w:rtl/>
        </w:rPr>
        <w:t>אברהם בן-שושן נ' כריכיה קואופרטיבית בע"מ</w:t>
      </w:r>
      <w:r w:rsidRPr="00A576FD">
        <w:rPr>
          <w:rFonts w:ascii="David" w:hAnsi="David" w:cs="David"/>
          <w:highlight w:val="yellow"/>
          <w:rtl/>
        </w:rPr>
        <w:t>, פ"ד מח(1) 415</w:t>
      </w:r>
    </w:p>
    <w:p w14:paraId="22771442" w14:textId="77777777" w:rsidR="00965328" w:rsidRPr="00A576FD" w:rsidRDefault="00965328" w:rsidP="008300DA">
      <w:pPr>
        <w:numPr>
          <w:ilvl w:val="0"/>
          <w:numId w:val="40"/>
        </w:numPr>
        <w:spacing w:after="0" w:line="240" w:lineRule="auto"/>
        <w:ind w:right="0"/>
        <w:rPr>
          <w:rFonts w:ascii="David" w:hAnsi="David" w:cs="David"/>
          <w:highlight w:val="yellow"/>
        </w:rPr>
      </w:pPr>
      <w:r w:rsidRPr="00A576FD">
        <w:rPr>
          <w:rFonts w:ascii="David" w:hAnsi="David" w:cs="David"/>
          <w:highlight w:val="yellow"/>
          <w:rtl/>
        </w:rPr>
        <w:t xml:space="preserve">ע"א 407/89 </w:t>
      </w:r>
      <w:r w:rsidRPr="00A576FD">
        <w:rPr>
          <w:rFonts w:ascii="David" w:hAnsi="David" w:cs="David"/>
          <w:i/>
          <w:iCs/>
          <w:highlight w:val="yellow"/>
          <w:rtl/>
        </w:rPr>
        <w:t xml:space="preserve">צוק אור בע"מ נ' </w:t>
      </w:r>
      <w:proofErr w:type="spellStart"/>
      <w:r w:rsidRPr="00A576FD">
        <w:rPr>
          <w:rFonts w:ascii="David" w:hAnsi="David" w:cs="David"/>
          <w:i/>
          <w:iCs/>
          <w:highlight w:val="yellow"/>
          <w:rtl/>
        </w:rPr>
        <w:t>קאר</w:t>
      </w:r>
      <w:proofErr w:type="spellEnd"/>
      <w:r w:rsidRPr="00A576FD">
        <w:rPr>
          <w:rFonts w:ascii="David" w:hAnsi="David" w:cs="David"/>
          <w:i/>
          <w:iCs/>
          <w:highlight w:val="yellow"/>
          <w:rtl/>
        </w:rPr>
        <w:t xml:space="preserve"> </w:t>
      </w:r>
      <w:proofErr w:type="spellStart"/>
      <w:r w:rsidRPr="00A576FD">
        <w:rPr>
          <w:rFonts w:ascii="David" w:hAnsi="David" w:cs="David"/>
          <w:i/>
          <w:iCs/>
          <w:highlight w:val="yellow"/>
          <w:rtl/>
        </w:rPr>
        <w:t>סקטוריטי</w:t>
      </w:r>
      <w:proofErr w:type="spellEnd"/>
      <w:r w:rsidRPr="00A576FD">
        <w:rPr>
          <w:rFonts w:ascii="David" w:hAnsi="David" w:cs="David"/>
          <w:i/>
          <w:iCs/>
          <w:highlight w:val="yellow"/>
          <w:rtl/>
        </w:rPr>
        <w:t xml:space="preserve"> בע"מ</w:t>
      </w:r>
      <w:r w:rsidRPr="00A576FD">
        <w:rPr>
          <w:rFonts w:ascii="David" w:hAnsi="David" w:cs="David"/>
          <w:highlight w:val="yellow"/>
          <w:rtl/>
        </w:rPr>
        <w:t>, פ"ד מח(3) 661</w:t>
      </w:r>
    </w:p>
    <w:p w14:paraId="22771443" w14:textId="77777777" w:rsidR="00965328" w:rsidRPr="00A576FD" w:rsidRDefault="00965328" w:rsidP="008300DA">
      <w:pPr>
        <w:pStyle w:val="8"/>
        <w:keepNext/>
        <w:numPr>
          <w:ilvl w:val="0"/>
          <w:numId w:val="40"/>
        </w:numPr>
        <w:spacing w:before="0" w:after="0"/>
        <w:jc w:val="both"/>
        <w:rPr>
          <w:rFonts w:ascii="David" w:hAnsi="David" w:cs="David"/>
          <w:i w:val="0"/>
          <w:iCs w:val="0"/>
          <w:highlight w:val="yellow"/>
        </w:rPr>
      </w:pPr>
      <w:r w:rsidRPr="00A576FD">
        <w:rPr>
          <w:rFonts w:ascii="David" w:hAnsi="David" w:cs="David"/>
          <w:i w:val="0"/>
          <w:iCs w:val="0"/>
          <w:highlight w:val="yellow"/>
          <w:rtl/>
        </w:rPr>
        <w:t>ע"פ 3027/90 חברת מודיעים בינוי ופיתוח בע"מ נ' מ"י, פ"ד מה(4) 364</w:t>
      </w:r>
    </w:p>
    <w:p w14:paraId="22771444" w14:textId="77777777" w:rsidR="00965328" w:rsidRPr="00A576FD" w:rsidRDefault="00965328" w:rsidP="008300DA">
      <w:pPr>
        <w:numPr>
          <w:ilvl w:val="0"/>
          <w:numId w:val="40"/>
        </w:numPr>
        <w:spacing w:after="0" w:line="240" w:lineRule="auto"/>
        <w:ind w:right="0"/>
        <w:rPr>
          <w:rFonts w:ascii="David" w:hAnsi="David" w:cs="David"/>
          <w:highlight w:val="yellow"/>
        </w:rPr>
      </w:pPr>
      <w:r w:rsidRPr="00A576FD">
        <w:rPr>
          <w:rFonts w:ascii="David" w:hAnsi="David" w:cs="David"/>
          <w:highlight w:val="yellow"/>
          <w:rtl/>
        </w:rPr>
        <w:t xml:space="preserve">ע"פ 7399/95 </w:t>
      </w:r>
      <w:proofErr w:type="spellStart"/>
      <w:r w:rsidRPr="00A576FD">
        <w:rPr>
          <w:rFonts w:ascii="David" w:hAnsi="David" w:cs="David"/>
          <w:i/>
          <w:iCs/>
          <w:highlight w:val="yellow"/>
          <w:rtl/>
        </w:rPr>
        <w:t>נחושתן</w:t>
      </w:r>
      <w:proofErr w:type="spellEnd"/>
      <w:r w:rsidRPr="00A576FD">
        <w:rPr>
          <w:rFonts w:ascii="David" w:hAnsi="David" w:cs="David"/>
          <w:i/>
          <w:iCs/>
          <w:highlight w:val="yellow"/>
          <w:rtl/>
        </w:rPr>
        <w:t xml:space="preserve"> תעשיות מעליות בע"מ נ' מדינת ישראל</w:t>
      </w:r>
      <w:r w:rsidRPr="00A576FD">
        <w:rPr>
          <w:rFonts w:ascii="David" w:hAnsi="David" w:cs="David"/>
          <w:highlight w:val="yellow"/>
          <w:rtl/>
        </w:rPr>
        <w:t xml:space="preserve">, </w:t>
      </w:r>
      <w:proofErr w:type="spellStart"/>
      <w:r w:rsidRPr="00A576FD">
        <w:rPr>
          <w:rFonts w:ascii="David" w:hAnsi="David" w:cs="David"/>
          <w:highlight w:val="yellow"/>
          <w:rtl/>
        </w:rPr>
        <w:t>תקדין</w:t>
      </w:r>
      <w:proofErr w:type="spellEnd"/>
      <w:r w:rsidRPr="00A576FD">
        <w:rPr>
          <w:rFonts w:ascii="David" w:hAnsi="David" w:cs="David"/>
          <w:highlight w:val="yellow"/>
          <w:rtl/>
        </w:rPr>
        <w:t xml:space="preserve"> עליון, כרך 98 (2), תשנ"ח/תשנ"ט 1998 עמ' 264</w:t>
      </w:r>
    </w:p>
    <w:p w14:paraId="22771445" w14:textId="77777777" w:rsidR="00965328" w:rsidRPr="00965328" w:rsidRDefault="00965328" w:rsidP="00700D0C">
      <w:pPr>
        <w:spacing w:after="0" w:line="360" w:lineRule="auto"/>
        <w:jc w:val="both"/>
        <w:rPr>
          <w:rFonts w:ascii="David" w:hAnsi="David" w:cs="David"/>
          <w:b/>
          <w:bCs/>
          <w:sz w:val="24"/>
          <w:szCs w:val="24"/>
          <w:u w:val="single"/>
          <w:rtl/>
        </w:rPr>
      </w:pPr>
    </w:p>
    <w:p w14:paraId="22771446" w14:textId="77777777" w:rsidR="00DD131F" w:rsidRPr="00BD1450" w:rsidRDefault="00BD1450" w:rsidP="00700D0C">
      <w:pPr>
        <w:spacing w:after="0" w:line="360" w:lineRule="auto"/>
        <w:jc w:val="both"/>
        <w:rPr>
          <w:rFonts w:ascii="David" w:hAnsi="David" w:cs="David"/>
          <w:sz w:val="24"/>
          <w:szCs w:val="24"/>
          <w:rtl/>
        </w:rPr>
      </w:pPr>
      <w:r w:rsidRPr="00BD1450">
        <w:rPr>
          <w:rFonts w:ascii="David" w:hAnsi="David" w:cs="David" w:hint="cs"/>
          <w:b/>
          <w:bCs/>
          <w:sz w:val="24"/>
          <w:szCs w:val="24"/>
          <w:u w:val="single"/>
          <w:rtl/>
        </w:rPr>
        <w:t xml:space="preserve">האורגנים בחברה </w:t>
      </w:r>
      <w:r w:rsidR="00DE72DB">
        <w:rPr>
          <w:rFonts w:ascii="David" w:hAnsi="David" w:cs="David"/>
          <w:sz w:val="24"/>
          <w:szCs w:val="24"/>
          <w:rtl/>
        </w:rPr>
        <w:t>–</w:t>
      </w:r>
      <w:r w:rsidR="00DE72DB">
        <w:rPr>
          <w:rFonts w:ascii="David" w:hAnsi="David" w:cs="David" w:hint="cs"/>
          <w:sz w:val="24"/>
          <w:szCs w:val="24"/>
          <w:rtl/>
        </w:rPr>
        <w:t xml:space="preserve"> </w:t>
      </w:r>
      <w:r w:rsidR="00DE72DB" w:rsidRPr="00A47E63">
        <w:rPr>
          <w:rFonts w:ascii="David" w:hAnsi="David" w:cs="David" w:hint="cs"/>
          <w:b/>
          <w:bCs/>
          <w:sz w:val="24"/>
          <w:szCs w:val="24"/>
          <w:highlight w:val="green"/>
          <w:u w:val="single"/>
          <w:rtl/>
        </w:rPr>
        <w:t>דף הוראה מספר 3.</w:t>
      </w:r>
    </w:p>
    <w:p w14:paraId="22771447" w14:textId="77777777" w:rsidR="00BD1450" w:rsidRDefault="00BD1450" w:rsidP="00700D0C">
      <w:pPr>
        <w:spacing w:after="0" w:line="360" w:lineRule="auto"/>
        <w:jc w:val="both"/>
        <w:rPr>
          <w:rFonts w:ascii="David" w:hAnsi="David" w:cs="David"/>
          <w:rtl/>
        </w:rPr>
      </w:pPr>
      <w:r w:rsidRPr="00BD1450">
        <w:rPr>
          <w:rFonts w:ascii="David" w:hAnsi="David" w:cs="David"/>
          <w:noProof/>
          <w:rtl/>
        </w:rPr>
        <mc:AlternateContent>
          <mc:Choice Requires="wps">
            <w:drawing>
              <wp:anchor distT="45720" distB="45720" distL="114300" distR="114300" simplePos="0" relativeHeight="251678720" behindDoc="0" locked="0" layoutInCell="1" allowOverlap="1" wp14:anchorId="2277196D" wp14:editId="2277196E">
                <wp:simplePos x="0" y="0"/>
                <wp:positionH relativeFrom="column">
                  <wp:posOffset>-19050</wp:posOffset>
                </wp:positionH>
                <wp:positionV relativeFrom="paragraph">
                  <wp:posOffset>631190</wp:posOffset>
                </wp:positionV>
                <wp:extent cx="5280660" cy="885825"/>
                <wp:effectExtent l="19050" t="19050" r="15240"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0660" cy="885825"/>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9D1" w14:textId="77777777" w:rsidR="003F0F76" w:rsidRPr="00BD1450" w:rsidRDefault="003F0F76" w:rsidP="00BD1450">
                            <w:pPr>
                              <w:spacing w:after="0" w:line="240" w:lineRule="auto"/>
                              <w:jc w:val="center"/>
                              <w:rPr>
                                <w:rFonts w:ascii="FrankRuehl" w:hAnsi="FrankRuehl" w:cs="FrankRuehl"/>
                                <w:rtl/>
                              </w:rPr>
                            </w:pPr>
                            <w:r w:rsidRPr="00BD1450">
                              <w:rPr>
                                <w:rFonts w:ascii="FrankRuehl" w:hAnsi="FrankRuehl" w:cs="FrankRuehl"/>
                                <w:rtl/>
                              </w:rPr>
                              <w:t>חלק שלישי: מבנה החברה</w:t>
                            </w:r>
                          </w:p>
                          <w:p w14:paraId="227719D2" w14:textId="77777777" w:rsidR="003F0F76" w:rsidRPr="00BD1450" w:rsidRDefault="003F0F76" w:rsidP="00BD1450">
                            <w:pPr>
                              <w:spacing w:after="0" w:line="240" w:lineRule="auto"/>
                              <w:jc w:val="center"/>
                              <w:rPr>
                                <w:rFonts w:ascii="FrankRuehl" w:hAnsi="FrankRuehl" w:cs="FrankRuehl"/>
                                <w:rtl/>
                              </w:rPr>
                            </w:pPr>
                            <w:r w:rsidRPr="00BD1450">
                              <w:rPr>
                                <w:rFonts w:ascii="FrankRuehl" w:hAnsi="FrankRuehl" w:cs="FrankRuehl"/>
                                <w:rtl/>
                              </w:rPr>
                              <w:t>פרק ראשון: האורגנים של החברה, סמכויותיהם וחבות בשל פעולתם</w:t>
                            </w:r>
                          </w:p>
                          <w:p w14:paraId="227719D3" w14:textId="77777777" w:rsidR="003F0F76" w:rsidRPr="00BD1450" w:rsidRDefault="003F0F76" w:rsidP="00BD1450">
                            <w:pPr>
                              <w:spacing w:after="0" w:line="240" w:lineRule="auto"/>
                              <w:jc w:val="center"/>
                              <w:rPr>
                                <w:rFonts w:ascii="FrankRuehl" w:hAnsi="FrankRuehl" w:cs="FrankRuehl"/>
                                <w:rtl/>
                              </w:rPr>
                            </w:pPr>
                            <w:r w:rsidRPr="00BD1450">
                              <w:rPr>
                                <w:rFonts w:ascii="FrankRuehl" w:hAnsi="FrankRuehl" w:cs="FrankRuehl"/>
                                <w:rtl/>
                              </w:rPr>
                              <w:t>סימן א': האורגנים</w:t>
                            </w:r>
                          </w:p>
                          <w:p w14:paraId="227719D4" w14:textId="77777777" w:rsidR="003F0F76" w:rsidRPr="00BD1450" w:rsidRDefault="003F0F76" w:rsidP="00BD1450">
                            <w:pPr>
                              <w:spacing w:line="240" w:lineRule="auto"/>
                              <w:rPr>
                                <w:rFonts w:ascii="FrankRuehl" w:hAnsi="FrankRuehl" w:cs="FrankRuehl"/>
                              </w:rPr>
                            </w:pPr>
                            <w:r>
                              <w:rPr>
                                <w:rFonts w:ascii="FrankRuehl" w:hAnsi="FrankRuehl" w:cs="FrankRuehl"/>
                                <w:rtl/>
                              </w:rPr>
                              <w:t>46.</w:t>
                            </w:r>
                            <w:r w:rsidRPr="00BD1450">
                              <w:rPr>
                                <w:rFonts w:ascii="FrankRuehl" w:hAnsi="FrankRuehl" w:cs="FrankRuehl"/>
                                <w:rtl/>
                              </w:rPr>
                              <w:t xml:space="preserve">האורגנים של החברה הם האסיפה הכללית, הדירקטוריון, המנהל הכללי וכל מי שעל פי דין, או מכוח התקנון רואים את פעולתו </w:t>
                            </w:r>
                            <w:proofErr w:type="spellStart"/>
                            <w:r w:rsidRPr="00BD1450">
                              <w:rPr>
                                <w:rFonts w:ascii="FrankRuehl" w:hAnsi="FrankRuehl" w:cs="FrankRuehl"/>
                                <w:rtl/>
                              </w:rPr>
                              <w:t>בענין</w:t>
                            </w:r>
                            <w:proofErr w:type="spellEnd"/>
                            <w:r w:rsidRPr="00BD1450">
                              <w:rPr>
                                <w:rFonts w:ascii="FrankRuehl" w:hAnsi="FrankRuehl" w:cs="FrankRuehl"/>
                                <w:rtl/>
                              </w:rPr>
                              <w:t xml:space="preserve"> פלוני כפעולת החברה לאותו ענין.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6D" id="_x0000_s1030" type="#_x0000_t202" style="position:absolute;left:0;text-align:left;margin-left:-1.5pt;margin-top:49.7pt;width:415.8pt;height:69.75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" fillcolor="#c3c3c3 [2166]" strokecolor="#a5a5a5 [3206]" strokeweight="2.25pt">
                <v:fill color2="#b6b6b6 [2614]" rotate="t" colors="0 #d2d2d2;.5 #c8c8c8;1 silver" focus="100%" type="gradient">
                  <o:fill v:ext="view" type="gradientUnscaled"/>
                </v:fill>
                <v:textbox>
                  <w:txbxContent>
                    <w:p w14:paraId="227719D1" w14:textId="77777777" w:rsidR="003F0F76" w:rsidRPr="00BD1450" w:rsidRDefault="003F0F76" w:rsidP="00BD1450">
                      <w:pPr>
                        <w:spacing w:after="0" w:line="240" w:lineRule="auto"/>
                        <w:jc w:val="center"/>
                        <w:rPr>
                          <w:rFonts w:ascii="FrankRuehl" w:hAnsi="FrankRuehl" w:cs="FrankRuehl"/>
                          <w:rtl/>
                        </w:rPr>
                      </w:pPr>
                      <w:r w:rsidRPr="00BD1450">
                        <w:rPr>
                          <w:rFonts w:ascii="FrankRuehl" w:hAnsi="FrankRuehl" w:cs="FrankRuehl"/>
                          <w:rtl/>
                        </w:rPr>
                        <w:t>חלק שלישי: מבנה החברה</w:t>
                      </w:r>
                    </w:p>
                    <w:p w14:paraId="227719D2" w14:textId="77777777" w:rsidR="003F0F76" w:rsidRPr="00BD1450" w:rsidRDefault="003F0F76" w:rsidP="00BD1450">
                      <w:pPr>
                        <w:spacing w:after="0" w:line="240" w:lineRule="auto"/>
                        <w:jc w:val="center"/>
                        <w:rPr>
                          <w:rFonts w:ascii="FrankRuehl" w:hAnsi="FrankRuehl" w:cs="FrankRuehl"/>
                          <w:rtl/>
                        </w:rPr>
                      </w:pPr>
                      <w:r w:rsidRPr="00BD1450">
                        <w:rPr>
                          <w:rFonts w:ascii="FrankRuehl" w:hAnsi="FrankRuehl" w:cs="FrankRuehl"/>
                          <w:rtl/>
                        </w:rPr>
                        <w:t>פרק ראשון: האורגנים של החברה, סמכויותיהם וחבות בשל פעולתם</w:t>
                      </w:r>
                    </w:p>
                    <w:p w14:paraId="227719D3" w14:textId="77777777" w:rsidR="003F0F76" w:rsidRPr="00BD1450" w:rsidRDefault="003F0F76" w:rsidP="00BD1450">
                      <w:pPr>
                        <w:spacing w:after="0" w:line="240" w:lineRule="auto"/>
                        <w:jc w:val="center"/>
                        <w:rPr>
                          <w:rFonts w:ascii="FrankRuehl" w:hAnsi="FrankRuehl" w:cs="FrankRuehl"/>
                          <w:rtl/>
                        </w:rPr>
                      </w:pPr>
                      <w:r w:rsidRPr="00BD1450">
                        <w:rPr>
                          <w:rFonts w:ascii="FrankRuehl" w:hAnsi="FrankRuehl" w:cs="FrankRuehl"/>
                          <w:rtl/>
                        </w:rPr>
                        <w:t>סימן א': האורגנים</w:t>
                      </w:r>
                    </w:p>
                    <w:p w14:paraId="227719D4" w14:textId="77777777" w:rsidR="003F0F76" w:rsidRPr="00BD1450" w:rsidRDefault="003F0F76" w:rsidP="00BD1450">
                      <w:pPr>
                        <w:spacing w:line="240" w:lineRule="auto"/>
                        <w:rPr>
                          <w:rFonts w:ascii="FrankRuehl" w:hAnsi="FrankRuehl" w:cs="FrankRuehl"/>
                        </w:rPr>
                      </w:pPr>
                      <w:r>
                        <w:rPr>
                          <w:rFonts w:ascii="FrankRuehl" w:hAnsi="FrankRuehl" w:cs="FrankRuehl"/>
                          <w:rtl/>
                        </w:rPr>
                        <w:t>46.</w:t>
                      </w:r>
                      <w:r w:rsidRPr="00BD1450">
                        <w:rPr>
                          <w:rFonts w:ascii="FrankRuehl" w:hAnsi="FrankRuehl" w:cs="FrankRuehl"/>
                          <w:rtl/>
                        </w:rPr>
                        <w:t xml:space="preserve">האורגנים של החברה הם האסיפה הכללית, הדירקטוריון, המנהל הכללי וכל מי שעל פי דין, או מכוח התקנון רואים את פעולתו </w:t>
                      </w:r>
                      <w:proofErr w:type="spellStart"/>
                      <w:r w:rsidRPr="00BD1450">
                        <w:rPr>
                          <w:rFonts w:ascii="FrankRuehl" w:hAnsi="FrankRuehl" w:cs="FrankRuehl"/>
                          <w:rtl/>
                        </w:rPr>
                        <w:t>בענין</w:t>
                      </w:r>
                      <w:proofErr w:type="spellEnd"/>
                      <w:r w:rsidRPr="00BD1450">
                        <w:rPr>
                          <w:rFonts w:ascii="FrankRuehl" w:hAnsi="FrankRuehl" w:cs="FrankRuehl"/>
                          <w:rtl/>
                        </w:rPr>
                        <w:t xml:space="preserve"> פלוני כפעולת החברה לאותו ענין.</w:t>
                      </w:r>
                    </w:p>
                  </w:txbxContent>
                </v:textbox>
                <w10:wrap type="square"/>
              </v:shape>
            </w:pict>
          </mc:Fallback>
        </mc:AlternateContent>
      </w:r>
      <w:r>
        <w:rPr>
          <w:rFonts w:ascii="David" w:hAnsi="David" w:cs="David" w:hint="cs"/>
          <w:rtl/>
        </w:rPr>
        <w:t xml:space="preserve">ע"מ שחברה תוכל לפעול היא צריכה גורמים פיזיים (אנושיים) שיפעלו בשמה. ישנם 3 אורגנים המוכרים בחוק </w:t>
      </w:r>
      <w:r>
        <w:rPr>
          <w:rFonts w:ascii="David" w:hAnsi="David" w:cs="David"/>
          <w:rtl/>
        </w:rPr>
        <w:t>–</w:t>
      </w:r>
      <w:r>
        <w:rPr>
          <w:rFonts w:ascii="David" w:hAnsi="David" w:cs="David" w:hint="cs"/>
          <w:rtl/>
        </w:rPr>
        <w:t xml:space="preserve"> </w:t>
      </w:r>
      <w:r w:rsidRPr="007B05E3">
        <w:rPr>
          <w:rFonts w:ascii="David" w:hAnsi="David" w:cs="David" w:hint="cs"/>
          <w:b/>
          <w:bCs/>
          <w:rtl/>
        </w:rPr>
        <w:t>אסיפה כללית, דירקטוריו</w:t>
      </w:r>
      <w:r w:rsidRPr="007B05E3">
        <w:rPr>
          <w:rFonts w:ascii="David" w:hAnsi="David" w:cs="David" w:hint="eastAsia"/>
          <w:b/>
          <w:bCs/>
          <w:rtl/>
        </w:rPr>
        <w:t>ן</w:t>
      </w:r>
      <w:r w:rsidRPr="007B05E3">
        <w:rPr>
          <w:rFonts w:ascii="David" w:hAnsi="David" w:cs="David" w:hint="cs"/>
          <w:b/>
          <w:bCs/>
          <w:rtl/>
        </w:rPr>
        <w:t xml:space="preserve"> ומנכ"ל</w:t>
      </w:r>
      <w:r>
        <w:rPr>
          <w:rFonts w:ascii="David" w:hAnsi="David" w:cs="David" w:hint="cs"/>
          <w:rtl/>
        </w:rPr>
        <w:t xml:space="preserve"> (הגדרה היררכית). בנוסף ישנם את כל מי שהוגדר כך ע"פ דין (הגדרה פונקציונאלית). כל זה נמצא בס' 46 לחוק החברות : </w:t>
      </w:r>
    </w:p>
    <w:p w14:paraId="22771448" w14:textId="77777777" w:rsidR="007B05E3" w:rsidRDefault="007B05E3" w:rsidP="007B05E3">
      <w:pPr>
        <w:spacing w:after="0" w:line="360" w:lineRule="auto"/>
        <w:jc w:val="both"/>
        <w:rPr>
          <w:rFonts w:ascii="David" w:hAnsi="David" w:cs="David"/>
          <w:rtl/>
        </w:rPr>
      </w:pPr>
    </w:p>
    <w:p w14:paraId="22771449" w14:textId="77777777" w:rsidR="00BD1450" w:rsidRDefault="00BD1450" w:rsidP="007B05E3">
      <w:pPr>
        <w:spacing w:after="0" w:line="360" w:lineRule="auto"/>
        <w:jc w:val="both"/>
        <w:rPr>
          <w:rtl/>
        </w:rPr>
      </w:pPr>
      <w:r>
        <w:rPr>
          <w:rFonts w:ascii="David" w:hAnsi="David" w:cs="David" w:hint="cs"/>
          <w:rtl/>
        </w:rPr>
        <w:t>למה אנחנו זקוקים לאורגן? לדוגמא</w:t>
      </w:r>
      <w:r w:rsidRPr="009A7733">
        <w:rPr>
          <w:rFonts w:ascii="David" w:hAnsi="David" w:cs="David"/>
          <w:b/>
          <w:bCs/>
          <w:u w:val="single"/>
          <w:rtl/>
        </w:rPr>
        <w:t xml:space="preserve"> </w:t>
      </w:r>
      <w:r w:rsidR="00840886" w:rsidRPr="009A7733">
        <w:rPr>
          <w:rFonts w:ascii="David" w:hAnsi="David" w:cs="David"/>
          <w:b/>
          <w:bCs/>
          <w:highlight w:val="yellow"/>
          <w:u w:val="single"/>
          <w:rtl/>
        </w:rPr>
        <w:t xml:space="preserve">ע"א 817/79 818, 585 </w:t>
      </w:r>
      <w:r w:rsidR="00840886" w:rsidRPr="009A7733">
        <w:rPr>
          <w:rFonts w:ascii="David" w:hAnsi="David" w:cs="David"/>
          <w:b/>
          <w:bCs/>
          <w:i/>
          <w:iCs/>
          <w:highlight w:val="yellow"/>
          <w:u w:val="single"/>
          <w:rtl/>
        </w:rPr>
        <w:t xml:space="preserve">אדוארד </w:t>
      </w:r>
      <w:proofErr w:type="spellStart"/>
      <w:r w:rsidR="00840886" w:rsidRPr="009A7733">
        <w:rPr>
          <w:rFonts w:ascii="David" w:hAnsi="David" w:cs="David"/>
          <w:b/>
          <w:bCs/>
          <w:i/>
          <w:iCs/>
          <w:highlight w:val="yellow"/>
          <w:u w:val="single"/>
          <w:rtl/>
        </w:rPr>
        <w:t>קוסוי</w:t>
      </w:r>
      <w:proofErr w:type="spellEnd"/>
      <w:r w:rsidR="00840886" w:rsidRPr="009A7733">
        <w:rPr>
          <w:rFonts w:ascii="David" w:hAnsi="David" w:cs="David"/>
          <w:b/>
          <w:bCs/>
          <w:i/>
          <w:iCs/>
          <w:highlight w:val="yellow"/>
          <w:u w:val="single"/>
          <w:rtl/>
        </w:rPr>
        <w:t xml:space="preserve"> ואח' נ' בנק י.ל. </w:t>
      </w:r>
      <w:proofErr w:type="spellStart"/>
      <w:r w:rsidR="00840886" w:rsidRPr="009A7733">
        <w:rPr>
          <w:rFonts w:ascii="David" w:hAnsi="David" w:cs="David"/>
          <w:b/>
          <w:bCs/>
          <w:i/>
          <w:iCs/>
          <w:highlight w:val="yellow"/>
          <w:u w:val="single"/>
          <w:rtl/>
        </w:rPr>
        <w:t>פויכטונגר</w:t>
      </w:r>
      <w:proofErr w:type="spellEnd"/>
      <w:r w:rsidR="00840886" w:rsidRPr="009A7733">
        <w:rPr>
          <w:rFonts w:ascii="David" w:hAnsi="David" w:cs="David"/>
          <w:b/>
          <w:bCs/>
          <w:i/>
          <w:iCs/>
          <w:highlight w:val="yellow"/>
          <w:u w:val="single"/>
          <w:rtl/>
        </w:rPr>
        <w:t xml:space="preserve"> בע"מ</w:t>
      </w:r>
      <w:r w:rsidR="00840886" w:rsidRPr="009A7733">
        <w:rPr>
          <w:rFonts w:ascii="David" w:hAnsi="David" w:cs="David"/>
          <w:b/>
          <w:bCs/>
          <w:highlight w:val="yellow"/>
          <w:u w:val="single"/>
          <w:rtl/>
        </w:rPr>
        <w:t xml:space="preserve"> ואח', פ"ד לח (3) 253, 277</w:t>
      </w:r>
      <w:r w:rsidRPr="009A7733">
        <w:rPr>
          <w:rFonts w:ascii="David" w:hAnsi="David" w:cs="David" w:hint="cs"/>
          <w:highlight w:val="yellow"/>
          <w:rtl/>
        </w:rPr>
        <w:t>:</w:t>
      </w:r>
      <w:r w:rsidR="00840886" w:rsidRPr="009A7733">
        <w:rPr>
          <w:rFonts w:ascii="David" w:hAnsi="David" w:cs="David" w:hint="cs"/>
          <w:rtl/>
        </w:rPr>
        <w:t xml:space="preserve"> </w:t>
      </w:r>
      <w:r w:rsidR="00840886">
        <w:rPr>
          <w:rFonts w:ascii="David" w:hAnsi="David" w:cs="David" w:hint="cs"/>
          <w:rtl/>
        </w:rPr>
        <w:t xml:space="preserve">מדובר בבנק </w:t>
      </w:r>
      <w:proofErr w:type="spellStart"/>
      <w:r w:rsidR="00840886">
        <w:rPr>
          <w:rFonts w:ascii="David" w:hAnsi="David" w:cs="David" w:hint="cs"/>
          <w:rtl/>
        </w:rPr>
        <w:t>פויכטונגר</w:t>
      </w:r>
      <w:proofErr w:type="spellEnd"/>
      <w:r>
        <w:rPr>
          <w:rFonts w:ascii="David" w:hAnsi="David" w:cs="David" w:hint="cs"/>
          <w:rtl/>
        </w:rPr>
        <w:t xml:space="preserve"> לבנק הזה היו בעלים והבעלים רצו למכור את השליטה בבנק, הם מכרו את השליטה בבנק באמצעות מניות. המניות עברו מהבעלים אל קונה שבעברו ישב בבית סוהר בגין שוד. מי שאישר את המכירה היו הדירקטורים. הדירקטורים הללו גם הם היו אורגנים של החברה. בדיעבד התברר שאותו שודד המשיך לשדוד וגנב גם את הבנק ואז התעוררה השאלה האם ניתן להאשים מישהו? מי אישר את העברת המניות הזו? כדי לבדוק אם הפעולה תקפה ובעלת האישורים הרלבנטיי</w:t>
      </w:r>
      <w:r>
        <w:rPr>
          <w:rFonts w:ascii="David" w:hAnsi="David" w:cs="David" w:hint="eastAsia"/>
          <w:rtl/>
        </w:rPr>
        <w:t>ם</w:t>
      </w:r>
      <w:r>
        <w:rPr>
          <w:rFonts w:ascii="David" w:hAnsi="David" w:cs="David" w:hint="cs"/>
          <w:rtl/>
        </w:rPr>
        <w:t xml:space="preserve"> יש לבדוק ולראות האם באמת פעולת מכירת המניות עברה את האישורים הללו. התשובה לשאלה הזו הייתה כן, הדירקטוריון של החברה אישר את מכירת המניות. </w:t>
      </w:r>
      <w:r w:rsidR="00840886">
        <w:rPr>
          <w:rFonts w:ascii="David" w:hAnsi="David" w:cs="David" w:hint="cs"/>
          <w:rtl/>
        </w:rPr>
        <w:t>מ</w:t>
      </w:r>
      <w:r w:rsidR="00840886" w:rsidRPr="007B05E3">
        <w:rPr>
          <w:rFonts w:ascii="David" w:hAnsi="David" w:cs="David" w:hint="cs"/>
          <w:b/>
          <w:bCs/>
          <w:rtl/>
        </w:rPr>
        <w:t xml:space="preserve">שמע, הדירקטוריון של החברה פעל כאורגן ואישר את העברת המניות מבעלי השליטה הקודמים אל הקונה ששדד את הבנק. </w:t>
      </w:r>
      <w:r w:rsidR="00840886">
        <w:rPr>
          <w:rFonts w:ascii="David" w:hAnsi="David" w:cs="David" w:hint="cs"/>
          <w:rtl/>
        </w:rPr>
        <w:t xml:space="preserve">השאלה הבאה הייתה </w:t>
      </w:r>
      <w:r w:rsidR="00840886" w:rsidRPr="007B05E3">
        <w:rPr>
          <w:rFonts w:ascii="David" w:hAnsi="David" w:cs="David" w:hint="cs"/>
          <w:b/>
          <w:bCs/>
          <w:rtl/>
        </w:rPr>
        <w:t>האם ניתן להאשים את הדירקטוריון אישית והתשובה לכך הייתה כן</w:t>
      </w:r>
      <w:r w:rsidR="00840886">
        <w:rPr>
          <w:rFonts w:ascii="David" w:hAnsi="David" w:cs="David" w:hint="cs"/>
          <w:rtl/>
        </w:rPr>
        <w:t xml:space="preserve">, ומדוע? כי </w:t>
      </w:r>
      <w:r w:rsidR="00840886" w:rsidRPr="007B05E3">
        <w:rPr>
          <w:rFonts w:ascii="David" w:hAnsi="David" w:cs="David" w:hint="cs"/>
          <w:b/>
          <w:bCs/>
          <w:rtl/>
        </w:rPr>
        <w:t>הוא כאורגן של החברה היה צריך לפעול לטובת החברה ופעולה לטובת החברה פה משמעותה היא לא לאשר מכירת המניות לאדם שבעברו הורשע בגין שוד.</w:t>
      </w:r>
      <w:r w:rsidR="00840886">
        <w:rPr>
          <w:rFonts w:ascii="David" w:hAnsi="David" w:cs="David" w:hint="cs"/>
          <w:rtl/>
        </w:rPr>
        <w:t xml:space="preserve"> לכן העובדה שאישרו את הפעולה גרמה למפרק לתבוע גם את הדירקטוריון באופן אישי. כלומר, יש פה אורגן שבמקרה הזה הוא הדירקטוריון והיה עליו לאשר את מכירת המניות, הוא עשה זאת, תוצאת אישורו היה שמי שהשתלט על בנק זה אדם שבעברו היה שודד והשודד הזה שדד את הבנק וחיפשו אשמים ובין האשמים היה הדירקטוריון של החברה כיוון והוא לא בירר מי הקונה. </w:t>
      </w:r>
    </w:p>
    <w:p w14:paraId="2277144A" w14:textId="77777777" w:rsidR="007B05E3" w:rsidRDefault="007B05E3" w:rsidP="007B05E3">
      <w:pPr>
        <w:spacing w:line="360" w:lineRule="auto"/>
        <w:jc w:val="both"/>
        <w:rPr>
          <w:rtl/>
        </w:rPr>
      </w:pPr>
    </w:p>
    <w:p w14:paraId="2277144B" w14:textId="77777777" w:rsidR="00D419C9" w:rsidRDefault="00D419C9" w:rsidP="007B05E3">
      <w:pPr>
        <w:spacing w:line="360" w:lineRule="auto"/>
        <w:jc w:val="both"/>
        <w:rPr>
          <w:rFonts w:ascii="David" w:hAnsi="David" w:cs="David"/>
          <w:b/>
          <w:bCs/>
          <w:i/>
          <w:iCs/>
          <w:sz w:val="28"/>
          <w:szCs w:val="28"/>
          <w:u w:val="single"/>
          <w:rtl/>
        </w:rPr>
      </w:pPr>
    </w:p>
    <w:p w14:paraId="2277144C" w14:textId="77777777" w:rsidR="001232CD" w:rsidRPr="001232CD" w:rsidRDefault="001232CD" w:rsidP="007B05E3">
      <w:pPr>
        <w:spacing w:line="360" w:lineRule="auto"/>
        <w:jc w:val="both"/>
        <w:rPr>
          <w:rFonts w:ascii="David" w:hAnsi="David" w:cs="David"/>
          <w:rtl/>
        </w:rPr>
      </w:pPr>
      <w:r w:rsidRPr="007B05E3">
        <w:rPr>
          <w:i/>
          <w:iCs/>
          <w:noProof/>
          <w:sz w:val="28"/>
          <w:szCs w:val="28"/>
          <w:rtl/>
        </w:rPr>
        <w:lastRenderedPageBreak/>
        <mc:AlternateContent>
          <mc:Choice Requires="wps">
            <w:drawing>
              <wp:anchor distT="45720" distB="45720" distL="114300" distR="114300" simplePos="0" relativeHeight="251680768" behindDoc="0" locked="0" layoutInCell="1" allowOverlap="1" wp14:anchorId="2277196F" wp14:editId="22771970">
                <wp:simplePos x="0" y="0"/>
                <wp:positionH relativeFrom="column">
                  <wp:posOffset>7620</wp:posOffset>
                </wp:positionH>
                <wp:positionV relativeFrom="paragraph">
                  <wp:posOffset>480695</wp:posOffset>
                </wp:positionV>
                <wp:extent cx="5309235" cy="324485"/>
                <wp:effectExtent l="19050" t="19050" r="24765" b="18415"/>
                <wp:wrapSquare wrapText="bothSides"/>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09235" cy="324485"/>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9D5" w14:textId="77777777" w:rsidR="003F0F76" w:rsidRPr="007B05E3" w:rsidRDefault="003F0F76" w:rsidP="001232CD">
                            <w:pPr>
                              <w:pStyle w:val="P00"/>
                              <w:spacing w:before="72"/>
                              <w:ind w:left="0" w:right="1134"/>
                              <w:rPr>
                                <w:rStyle w:val="default"/>
                                <w:rFonts w:cs="FrankRuehl"/>
                                <w:sz w:val="22"/>
                                <w:szCs w:val="22"/>
                                <w:rtl/>
                              </w:rPr>
                            </w:pPr>
                            <w:r w:rsidRPr="007B05E3">
                              <w:rPr>
                                <w:rStyle w:val="big-number"/>
                                <w:rFonts w:cs="Miriam" w:hint="cs"/>
                                <w:sz w:val="22"/>
                                <w:szCs w:val="22"/>
                                <w:rtl/>
                              </w:rPr>
                              <w:t>59</w:t>
                            </w:r>
                            <w:r w:rsidRPr="007B05E3">
                              <w:rPr>
                                <w:rStyle w:val="big-number"/>
                                <w:rFonts w:cs="Miriam"/>
                                <w:sz w:val="22"/>
                                <w:szCs w:val="22"/>
                                <w:rtl/>
                              </w:rPr>
                              <w:t>.</w:t>
                            </w:r>
                            <w:r w:rsidRPr="007B05E3">
                              <w:rPr>
                                <w:rStyle w:val="default"/>
                                <w:rFonts w:cs="FrankRuehl"/>
                                <w:sz w:val="22"/>
                                <w:szCs w:val="22"/>
                                <w:rtl/>
                              </w:rPr>
                              <w:t>ה</w:t>
                            </w:r>
                            <w:r w:rsidRPr="007B05E3">
                              <w:rPr>
                                <w:rStyle w:val="default"/>
                                <w:rFonts w:cs="FrankRuehl" w:hint="cs"/>
                                <w:sz w:val="22"/>
                                <w:szCs w:val="22"/>
                                <w:rtl/>
                              </w:rPr>
                              <w:t>אסי</w:t>
                            </w:r>
                            <w:r w:rsidRPr="007B05E3">
                              <w:rPr>
                                <w:rStyle w:val="default"/>
                                <w:rFonts w:cs="FrankRuehl"/>
                                <w:sz w:val="22"/>
                                <w:szCs w:val="22"/>
                                <w:rtl/>
                              </w:rPr>
                              <w:t>פ</w:t>
                            </w:r>
                            <w:r w:rsidRPr="007B05E3">
                              <w:rPr>
                                <w:rStyle w:val="default"/>
                                <w:rFonts w:cs="FrankRuehl" w:hint="cs"/>
                                <w:sz w:val="22"/>
                                <w:szCs w:val="22"/>
                                <w:rtl/>
                              </w:rPr>
                              <w:t>ה הכללית השנתית תמנה את הדירקטורים, אלא אם כן נקבע אחרת בתקנון.</w:t>
                            </w:r>
                          </w:p>
                          <w:p w14:paraId="227719D6" w14:textId="77777777" w:rsidR="003F0F76" w:rsidRPr="007B05E3" w:rsidRDefault="003F0F76" w:rsidP="001232CD">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6F" id="_x0000_s1031" type="#_x0000_t202" style="position:absolute;left:0;text-align:left;margin-left:.6pt;margin-top:37.85pt;width:418.05pt;height:25.55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" fillcolor="#c3c3c3 [2166]" strokecolor="#a5a5a5 [3206]" strokeweight="2.25pt">
                <v:fill color2="#b6b6b6 [2614]" rotate="t" colors="0 #d2d2d2;.5 #c8c8c8;1 silver" focus="100%" type="gradient">
                  <o:fill v:ext="view" type="gradientUnscaled"/>
                </v:fill>
                <v:textbox>
                  <w:txbxContent>
                    <w:p w14:paraId="227719D5" w14:textId="77777777" w:rsidR="003F0F76" w:rsidRPr="007B05E3" w:rsidRDefault="003F0F76" w:rsidP="001232CD">
                      <w:pPr>
                        <w:pStyle w:val="P00"/>
                        <w:spacing w:before="72"/>
                        <w:ind w:left="0" w:right="1134"/>
                        <w:rPr>
                          <w:rStyle w:val="default"/>
                          <w:rFonts w:cs="FrankRuehl"/>
                          <w:sz w:val="22"/>
                          <w:szCs w:val="22"/>
                          <w:rtl/>
                        </w:rPr>
                      </w:pPr>
                      <w:r w:rsidRPr="007B05E3">
                        <w:rPr>
                          <w:rStyle w:val="big-number"/>
                          <w:rFonts w:cs="Miriam" w:hint="cs"/>
                          <w:sz w:val="22"/>
                          <w:szCs w:val="22"/>
                          <w:rtl/>
                        </w:rPr>
                        <w:t>59</w:t>
                      </w:r>
                      <w:r w:rsidRPr="007B05E3">
                        <w:rPr>
                          <w:rStyle w:val="big-number"/>
                          <w:rFonts w:cs="Miriam"/>
                          <w:sz w:val="22"/>
                          <w:szCs w:val="22"/>
                          <w:rtl/>
                        </w:rPr>
                        <w:t>.</w:t>
                      </w:r>
                      <w:r w:rsidRPr="007B05E3">
                        <w:rPr>
                          <w:rStyle w:val="default"/>
                          <w:rFonts w:cs="FrankRuehl"/>
                          <w:sz w:val="22"/>
                          <w:szCs w:val="22"/>
                          <w:rtl/>
                        </w:rPr>
                        <w:t>ה</w:t>
                      </w:r>
                      <w:r w:rsidRPr="007B05E3">
                        <w:rPr>
                          <w:rStyle w:val="default"/>
                          <w:rFonts w:cs="FrankRuehl" w:hint="cs"/>
                          <w:sz w:val="22"/>
                          <w:szCs w:val="22"/>
                          <w:rtl/>
                        </w:rPr>
                        <w:t>אסי</w:t>
                      </w:r>
                      <w:r w:rsidRPr="007B05E3">
                        <w:rPr>
                          <w:rStyle w:val="default"/>
                          <w:rFonts w:cs="FrankRuehl"/>
                          <w:sz w:val="22"/>
                          <w:szCs w:val="22"/>
                          <w:rtl/>
                        </w:rPr>
                        <w:t>פ</w:t>
                      </w:r>
                      <w:r w:rsidRPr="007B05E3">
                        <w:rPr>
                          <w:rStyle w:val="default"/>
                          <w:rFonts w:cs="FrankRuehl" w:hint="cs"/>
                          <w:sz w:val="22"/>
                          <w:szCs w:val="22"/>
                          <w:rtl/>
                        </w:rPr>
                        <w:t>ה הכללית השנתית תמנה את הדירקטורים, אלא אם כן נקבע אחרת בתקנון.</w:t>
                      </w:r>
                    </w:p>
                    <w:p w14:paraId="227719D6" w14:textId="77777777" w:rsidR="003F0F76" w:rsidRPr="007B05E3" w:rsidRDefault="003F0F76" w:rsidP="001232CD">
                      <w:pPr>
                        <w:rPr>
                          <w:rtl/>
                          <w:cs/>
                        </w:rPr>
                      </w:pPr>
                    </w:p>
                  </w:txbxContent>
                </v:textbox>
                <w10:wrap type="square"/>
              </v:shape>
            </w:pict>
          </mc:Fallback>
        </mc:AlternateContent>
      </w:r>
      <w:r w:rsidRPr="007B05E3">
        <w:rPr>
          <w:rFonts w:ascii="David" w:hAnsi="David" w:cs="David" w:hint="cs"/>
          <w:b/>
          <w:bCs/>
          <w:i/>
          <w:iCs/>
          <w:sz w:val="28"/>
          <w:szCs w:val="28"/>
          <w:u w:val="single"/>
          <w:rtl/>
        </w:rPr>
        <w:t>האסיפה הכללית</w:t>
      </w:r>
      <w:r w:rsidRPr="007B05E3">
        <w:rPr>
          <w:rFonts w:ascii="David" w:hAnsi="David" w:cs="David" w:hint="cs"/>
          <w:b/>
          <w:bCs/>
          <w:sz w:val="28"/>
          <w:szCs w:val="28"/>
          <w:u w:val="single"/>
          <w:rtl/>
        </w:rPr>
        <w:t xml:space="preserve"> </w:t>
      </w:r>
      <w:r w:rsidRPr="001232CD">
        <w:rPr>
          <w:rFonts w:ascii="David" w:hAnsi="David" w:cs="David"/>
          <w:b/>
          <w:bCs/>
          <w:sz w:val="24"/>
          <w:szCs w:val="24"/>
          <w:u w:val="single"/>
          <w:rtl/>
        </w:rPr>
        <w:t>–</w:t>
      </w:r>
      <w:r w:rsidRPr="001232CD">
        <w:rPr>
          <w:rFonts w:ascii="David" w:hAnsi="David" w:cs="David" w:hint="cs"/>
          <w:rtl/>
        </w:rPr>
        <w:t xml:space="preserve"> הגוף הראשון שפועל בשם החברה ומורכבת מבעלי המניות. היא מוסמכת בדרך כלל למנות את חברי הדירקטוריון ולפטר אותם וזאת </w:t>
      </w:r>
      <w:r w:rsidRPr="001232CD">
        <w:rPr>
          <w:rFonts w:ascii="David" w:hAnsi="David" w:cs="David" w:hint="cs"/>
          <w:b/>
          <w:bCs/>
          <w:u w:val="single"/>
          <w:rtl/>
        </w:rPr>
        <w:t xml:space="preserve">ע"פ ס' 59 לחוק : </w:t>
      </w:r>
    </w:p>
    <w:p w14:paraId="2277144D" w14:textId="77777777" w:rsidR="001232CD" w:rsidRDefault="00DD2654" w:rsidP="00840886">
      <w:pPr>
        <w:spacing w:line="360" w:lineRule="auto"/>
        <w:jc w:val="both"/>
        <w:rPr>
          <w:rFonts w:ascii="David" w:hAnsi="David" w:cs="David"/>
          <w:rtl/>
        </w:rPr>
      </w:pPr>
      <w:r w:rsidRPr="001232CD">
        <w:rPr>
          <w:rFonts w:ascii="David" w:hAnsi="David" w:cs="David"/>
          <w:noProof/>
          <w:rtl/>
        </w:rPr>
        <mc:AlternateContent>
          <mc:Choice Requires="wps">
            <w:drawing>
              <wp:anchor distT="45720" distB="45720" distL="114300" distR="114300" simplePos="0" relativeHeight="251682816" behindDoc="0" locked="0" layoutInCell="1" allowOverlap="1" wp14:anchorId="22771971" wp14:editId="22771972">
                <wp:simplePos x="0" y="0"/>
                <wp:positionH relativeFrom="column">
                  <wp:posOffset>37465</wp:posOffset>
                </wp:positionH>
                <wp:positionV relativeFrom="paragraph">
                  <wp:posOffset>614499</wp:posOffset>
                </wp:positionV>
                <wp:extent cx="5309235" cy="2276475"/>
                <wp:effectExtent l="19050" t="19050" r="24765" b="28575"/>
                <wp:wrapSquare wrapText="bothSides"/>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09235" cy="2276475"/>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9D7" w14:textId="77777777" w:rsidR="003F0F76" w:rsidRPr="001232CD" w:rsidRDefault="003F0F76" w:rsidP="001232CD">
                            <w:pPr>
                              <w:pStyle w:val="header-2"/>
                              <w:ind w:left="0" w:right="1134"/>
                              <w:rPr>
                                <w:rFonts w:cs="Miriam"/>
                                <w:sz w:val="22"/>
                                <w:szCs w:val="22"/>
                                <w:rtl/>
                              </w:rPr>
                            </w:pPr>
                            <w:r w:rsidRPr="001232CD">
                              <w:rPr>
                                <w:rFonts w:cs="Miriam"/>
                                <w:sz w:val="22"/>
                                <w:szCs w:val="22"/>
                                <w:rtl/>
                              </w:rPr>
                              <w:t>ס</w:t>
                            </w:r>
                            <w:r w:rsidRPr="001232CD">
                              <w:rPr>
                                <w:rFonts w:cs="Miriam" w:hint="cs"/>
                                <w:sz w:val="22"/>
                                <w:szCs w:val="22"/>
                                <w:rtl/>
                              </w:rPr>
                              <w:t>ימן</w:t>
                            </w:r>
                            <w:r w:rsidRPr="001232CD">
                              <w:rPr>
                                <w:rFonts w:cs="Miriam"/>
                                <w:sz w:val="22"/>
                                <w:szCs w:val="22"/>
                                <w:rtl/>
                              </w:rPr>
                              <w:t xml:space="preserve"> </w:t>
                            </w:r>
                            <w:r w:rsidRPr="001232CD">
                              <w:rPr>
                                <w:rFonts w:cs="Miriam" w:hint="cs"/>
                                <w:sz w:val="22"/>
                                <w:szCs w:val="22"/>
                                <w:rtl/>
                              </w:rPr>
                              <w:t>א': סמכויות האסיפה הכ</w:t>
                            </w:r>
                            <w:r w:rsidRPr="001232CD">
                              <w:rPr>
                                <w:rFonts w:cs="Miriam"/>
                                <w:sz w:val="22"/>
                                <w:szCs w:val="22"/>
                                <w:rtl/>
                              </w:rPr>
                              <w:t>ל</w:t>
                            </w:r>
                            <w:r w:rsidRPr="001232CD">
                              <w:rPr>
                                <w:rFonts w:cs="Miriam" w:hint="cs"/>
                                <w:sz w:val="22"/>
                                <w:szCs w:val="22"/>
                                <w:rtl/>
                              </w:rPr>
                              <w:t>ל</w:t>
                            </w:r>
                            <w:r w:rsidRPr="001232CD">
                              <w:rPr>
                                <w:rFonts w:cs="Miriam"/>
                                <w:sz w:val="22"/>
                                <w:szCs w:val="22"/>
                                <w:rtl/>
                              </w:rPr>
                              <w:t>י</w:t>
                            </w:r>
                            <w:r w:rsidRPr="001232CD">
                              <w:rPr>
                                <w:rFonts w:cs="Miriam" w:hint="cs"/>
                                <w:sz w:val="22"/>
                                <w:szCs w:val="22"/>
                                <w:rtl/>
                              </w:rPr>
                              <w:t>ת</w:t>
                            </w:r>
                          </w:p>
                          <w:p w14:paraId="227719D8" w14:textId="77777777" w:rsidR="003F0F76" w:rsidRPr="001232CD" w:rsidRDefault="003F0F76" w:rsidP="001232CD">
                            <w:pPr>
                              <w:pStyle w:val="P00"/>
                              <w:spacing w:before="72"/>
                              <w:ind w:left="0" w:right="1134"/>
                              <w:rPr>
                                <w:rStyle w:val="default"/>
                                <w:rFonts w:cs="FrankRuehl"/>
                                <w:sz w:val="22"/>
                                <w:szCs w:val="22"/>
                                <w:rtl/>
                              </w:rPr>
                            </w:pPr>
                            <w:bookmarkStart w:id="1" w:name="Seif56"/>
                            <w:bookmarkEnd w:id="1"/>
                            <w:r w:rsidRPr="001232CD">
                              <w:rPr>
                                <w:rStyle w:val="big-number"/>
                                <w:rFonts w:cs="Miriam"/>
                                <w:sz w:val="22"/>
                                <w:szCs w:val="22"/>
                                <w:rtl/>
                              </w:rPr>
                              <w:t>57.</w:t>
                            </w:r>
                            <w:r w:rsidRPr="001232CD">
                              <w:rPr>
                                <w:rStyle w:val="big-number"/>
                                <w:rFonts w:cs="Miriam"/>
                                <w:sz w:val="22"/>
                                <w:szCs w:val="22"/>
                                <w:rtl/>
                              </w:rPr>
                              <w:tab/>
                            </w:r>
                            <w:r w:rsidRPr="001232CD">
                              <w:rPr>
                                <w:rStyle w:val="default"/>
                                <w:rFonts w:cs="FrankRuehl"/>
                                <w:sz w:val="22"/>
                                <w:szCs w:val="22"/>
                                <w:rtl/>
                              </w:rPr>
                              <w:t>ה</w:t>
                            </w:r>
                            <w:r w:rsidRPr="001232CD">
                              <w:rPr>
                                <w:rStyle w:val="default"/>
                                <w:rFonts w:cs="FrankRuehl" w:hint="cs"/>
                                <w:sz w:val="22"/>
                                <w:szCs w:val="22"/>
                                <w:rtl/>
                              </w:rPr>
                              <w:t>חלט</w:t>
                            </w:r>
                            <w:r w:rsidRPr="001232CD">
                              <w:rPr>
                                <w:rStyle w:val="default"/>
                                <w:rFonts w:cs="FrankRuehl"/>
                                <w:sz w:val="22"/>
                                <w:szCs w:val="22"/>
                                <w:rtl/>
                              </w:rPr>
                              <w:t>ו</w:t>
                            </w:r>
                            <w:r w:rsidRPr="001232CD">
                              <w:rPr>
                                <w:rStyle w:val="default"/>
                                <w:rFonts w:cs="FrankRuehl" w:hint="cs"/>
                                <w:sz w:val="22"/>
                                <w:szCs w:val="22"/>
                                <w:rtl/>
                              </w:rPr>
                              <w:t>ת החברה בענינים האלה יתקבלו בא</w:t>
                            </w:r>
                            <w:r w:rsidRPr="001232CD">
                              <w:rPr>
                                <w:rStyle w:val="default"/>
                                <w:rFonts w:cs="FrankRuehl"/>
                                <w:sz w:val="22"/>
                                <w:szCs w:val="22"/>
                                <w:rtl/>
                              </w:rPr>
                              <w:t>ס</w:t>
                            </w:r>
                            <w:r w:rsidRPr="001232CD">
                              <w:rPr>
                                <w:rStyle w:val="default"/>
                                <w:rFonts w:cs="FrankRuehl" w:hint="cs"/>
                                <w:sz w:val="22"/>
                                <w:szCs w:val="22"/>
                                <w:rtl/>
                              </w:rPr>
                              <w:t>יפה</w:t>
                            </w:r>
                            <w:r w:rsidRPr="001232CD">
                              <w:rPr>
                                <w:rStyle w:val="default"/>
                                <w:rFonts w:cs="FrankRuehl"/>
                                <w:sz w:val="22"/>
                                <w:szCs w:val="22"/>
                                <w:rtl/>
                              </w:rPr>
                              <w:t xml:space="preserve"> </w:t>
                            </w:r>
                            <w:r w:rsidRPr="001232CD">
                              <w:rPr>
                                <w:rStyle w:val="default"/>
                                <w:rFonts w:cs="FrankRuehl" w:hint="cs"/>
                                <w:sz w:val="22"/>
                                <w:szCs w:val="22"/>
                                <w:rtl/>
                              </w:rPr>
                              <w:t>הכללית:</w:t>
                            </w:r>
                          </w:p>
                          <w:p w14:paraId="227719D9" w14:textId="77777777" w:rsidR="003F0F76" w:rsidRPr="001232CD" w:rsidRDefault="003F0F76" w:rsidP="001232CD">
                            <w:pPr>
                              <w:pStyle w:val="P00"/>
                              <w:spacing w:before="72"/>
                              <w:ind w:left="0" w:right="1134"/>
                              <w:rPr>
                                <w:rStyle w:val="default"/>
                                <w:rFonts w:cs="FrankRuehl"/>
                                <w:sz w:val="22"/>
                                <w:szCs w:val="22"/>
                                <w:rtl/>
                              </w:rPr>
                            </w:pPr>
                            <w:r w:rsidRPr="001232CD">
                              <w:rPr>
                                <w:rFonts w:cs="FrankRuehl"/>
                                <w:sz w:val="22"/>
                                <w:szCs w:val="22"/>
                                <w:rtl/>
                              </w:rPr>
                              <w:tab/>
                            </w:r>
                            <w:r w:rsidRPr="001232CD">
                              <w:rPr>
                                <w:rStyle w:val="default"/>
                                <w:rFonts w:cs="FrankRuehl"/>
                                <w:sz w:val="22"/>
                                <w:szCs w:val="22"/>
                                <w:rtl/>
                              </w:rPr>
                              <w:t>(1)</w:t>
                            </w:r>
                            <w:r w:rsidRPr="001232CD">
                              <w:rPr>
                                <w:rStyle w:val="default"/>
                                <w:rFonts w:cs="FrankRuehl"/>
                                <w:sz w:val="22"/>
                                <w:szCs w:val="22"/>
                                <w:rtl/>
                              </w:rPr>
                              <w:tab/>
                            </w:r>
                            <w:r w:rsidRPr="001F4C4C">
                              <w:rPr>
                                <w:rStyle w:val="default"/>
                                <w:rFonts w:cs="FrankRuehl" w:hint="cs"/>
                                <w:sz w:val="22"/>
                                <w:szCs w:val="22"/>
                                <w:highlight w:val="yellow"/>
                                <w:rtl/>
                              </w:rPr>
                              <w:t>שינ</w:t>
                            </w:r>
                            <w:r w:rsidRPr="001F4C4C">
                              <w:rPr>
                                <w:rStyle w:val="default"/>
                                <w:rFonts w:cs="FrankRuehl"/>
                                <w:sz w:val="22"/>
                                <w:szCs w:val="22"/>
                                <w:highlight w:val="yellow"/>
                                <w:rtl/>
                              </w:rPr>
                              <w:t>ו</w:t>
                            </w:r>
                            <w:r w:rsidRPr="001F4C4C">
                              <w:rPr>
                                <w:rStyle w:val="default"/>
                                <w:rFonts w:cs="FrankRuehl" w:hint="cs"/>
                                <w:sz w:val="22"/>
                                <w:szCs w:val="22"/>
                                <w:highlight w:val="yellow"/>
                                <w:rtl/>
                              </w:rPr>
                              <w:t>יים בתקנון</w:t>
                            </w:r>
                            <w:r w:rsidRPr="001232CD">
                              <w:rPr>
                                <w:rStyle w:val="default"/>
                                <w:rFonts w:cs="FrankRuehl" w:hint="cs"/>
                                <w:sz w:val="22"/>
                                <w:szCs w:val="22"/>
                                <w:rtl/>
                              </w:rPr>
                              <w:t xml:space="preserve"> כאמור בסעיף 20; </w:t>
                            </w:r>
                          </w:p>
                          <w:p w14:paraId="227719DA" w14:textId="77777777" w:rsidR="003F0F76" w:rsidRPr="001232CD" w:rsidRDefault="003F0F76" w:rsidP="001232CD">
                            <w:pPr>
                              <w:pStyle w:val="P00"/>
                              <w:spacing w:before="72"/>
                              <w:ind w:left="0" w:right="1134"/>
                              <w:rPr>
                                <w:rStyle w:val="default"/>
                                <w:rFonts w:cs="FrankRuehl"/>
                                <w:sz w:val="22"/>
                                <w:szCs w:val="22"/>
                                <w:rtl/>
                              </w:rPr>
                            </w:pPr>
                            <w:r w:rsidRPr="001232CD">
                              <w:rPr>
                                <w:rFonts w:cs="FrankRuehl"/>
                                <w:sz w:val="22"/>
                                <w:szCs w:val="22"/>
                                <w:rtl/>
                              </w:rPr>
                              <w:tab/>
                            </w:r>
                            <w:r w:rsidRPr="001232CD">
                              <w:rPr>
                                <w:rStyle w:val="default"/>
                                <w:rFonts w:cs="FrankRuehl"/>
                                <w:sz w:val="22"/>
                                <w:szCs w:val="22"/>
                                <w:rtl/>
                              </w:rPr>
                              <w:t>(2)</w:t>
                            </w:r>
                            <w:r w:rsidRPr="001232CD">
                              <w:rPr>
                                <w:rStyle w:val="default"/>
                                <w:rFonts w:cs="FrankRuehl"/>
                                <w:sz w:val="22"/>
                                <w:szCs w:val="22"/>
                                <w:rtl/>
                              </w:rPr>
                              <w:tab/>
                            </w:r>
                            <w:r w:rsidRPr="001F4C4C">
                              <w:rPr>
                                <w:rStyle w:val="default"/>
                                <w:rFonts w:cs="FrankRuehl" w:hint="cs"/>
                                <w:sz w:val="22"/>
                                <w:szCs w:val="22"/>
                                <w:highlight w:val="yellow"/>
                                <w:rtl/>
                              </w:rPr>
                              <w:t>הפע</w:t>
                            </w:r>
                            <w:r w:rsidRPr="001F4C4C">
                              <w:rPr>
                                <w:rStyle w:val="default"/>
                                <w:rFonts w:cs="FrankRuehl"/>
                                <w:sz w:val="22"/>
                                <w:szCs w:val="22"/>
                                <w:highlight w:val="yellow"/>
                                <w:rtl/>
                              </w:rPr>
                              <w:t>ל</w:t>
                            </w:r>
                            <w:r w:rsidRPr="001F4C4C">
                              <w:rPr>
                                <w:rStyle w:val="default"/>
                                <w:rFonts w:cs="FrankRuehl" w:hint="cs"/>
                                <w:sz w:val="22"/>
                                <w:szCs w:val="22"/>
                                <w:highlight w:val="yellow"/>
                                <w:rtl/>
                              </w:rPr>
                              <w:t>ת סמכויות הדירקטוריון</w:t>
                            </w:r>
                            <w:r w:rsidRPr="001232CD">
                              <w:rPr>
                                <w:rStyle w:val="default"/>
                                <w:rFonts w:cs="FrankRuehl" w:hint="cs"/>
                                <w:sz w:val="22"/>
                                <w:szCs w:val="22"/>
                                <w:rtl/>
                              </w:rPr>
                              <w:t xml:space="preserve"> בהתאם להוראות סעיף 52(א);</w:t>
                            </w:r>
                          </w:p>
                          <w:p w14:paraId="227719DB" w14:textId="77777777" w:rsidR="003F0F76" w:rsidRPr="001232CD" w:rsidRDefault="003F0F76" w:rsidP="001232CD">
                            <w:pPr>
                              <w:pStyle w:val="P11"/>
                              <w:spacing w:before="72"/>
                              <w:ind w:left="624" w:right="1134"/>
                              <w:rPr>
                                <w:rStyle w:val="default"/>
                                <w:rFonts w:cs="FrankRuehl"/>
                                <w:sz w:val="22"/>
                                <w:szCs w:val="22"/>
                                <w:rtl/>
                              </w:rPr>
                            </w:pPr>
                            <w:r w:rsidRPr="001232CD">
                              <w:rPr>
                                <w:rStyle w:val="default"/>
                                <w:rFonts w:cs="FrankRuehl"/>
                                <w:sz w:val="22"/>
                                <w:szCs w:val="22"/>
                                <w:rtl/>
                              </w:rPr>
                              <w:t>(3)</w:t>
                            </w:r>
                            <w:r w:rsidRPr="001232CD">
                              <w:rPr>
                                <w:rStyle w:val="default"/>
                                <w:rFonts w:cs="FrankRuehl"/>
                                <w:sz w:val="22"/>
                                <w:szCs w:val="22"/>
                                <w:rtl/>
                              </w:rPr>
                              <w:tab/>
                            </w:r>
                            <w:r w:rsidRPr="001F4C4C">
                              <w:rPr>
                                <w:rStyle w:val="default"/>
                                <w:rFonts w:cs="FrankRuehl" w:hint="cs"/>
                                <w:sz w:val="22"/>
                                <w:szCs w:val="22"/>
                                <w:highlight w:val="yellow"/>
                                <w:rtl/>
                              </w:rPr>
                              <w:t>מינ</w:t>
                            </w:r>
                            <w:r w:rsidRPr="001F4C4C">
                              <w:rPr>
                                <w:rStyle w:val="default"/>
                                <w:rFonts w:cs="FrankRuehl"/>
                                <w:sz w:val="22"/>
                                <w:szCs w:val="22"/>
                                <w:highlight w:val="yellow"/>
                                <w:rtl/>
                              </w:rPr>
                              <w:t>ו</w:t>
                            </w:r>
                            <w:r w:rsidRPr="001F4C4C">
                              <w:rPr>
                                <w:rStyle w:val="default"/>
                                <w:rFonts w:cs="FrankRuehl" w:hint="cs"/>
                                <w:sz w:val="22"/>
                                <w:szCs w:val="22"/>
                                <w:highlight w:val="yellow"/>
                                <w:rtl/>
                              </w:rPr>
                              <w:t>י רואה החשבון המבקר של החברה</w:t>
                            </w:r>
                            <w:r w:rsidRPr="001232CD">
                              <w:rPr>
                                <w:rStyle w:val="default"/>
                                <w:rFonts w:cs="FrankRuehl" w:hint="cs"/>
                                <w:sz w:val="22"/>
                                <w:szCs w:val="22"/>
                                <w:rtl/>
                              </w:rPr>
                              <w:t xml:space="preserve">, תנאי העסקתו והפסקת העסקתו בהתאם להוראות סעיפים 154 עד 167; </w:t>
                            </w:r>
                          </w:p>
                          <w:p w14:paraId="227719DC" w14:textId="77777777" w:rsidR="003F0F76" w:rsidRPr="001232CD" w:rsidRDefault="003F0F76" w:rsidP="001232CD">
                            <w:pPr>
                              <w:pStyle w:val="P00"/>
                              <w:spacing w:before="72"/>
                              <w:ind w:left="0" w:right="1134"/>
                              <w:rPr>
                                <w:rStyle w:val="default"/>
                                <w:rFonts w:cs="FrankRuehl"/>
                                <w:sz w:val="22"/>
                                <w:szCs w:val="22"/>
                                <w:rtl/>
                              </w:rPr>
                            </w:pPr>
                            <w:r w:rsidRPr="001232CD">
                              <w:rPr>
                                <w:rFonts w:cs="FrankRuehl"/>
                                <w:sz w:val="22"/>
                                <w:szCs w:val="22"/>
                                <w:rtl/>
                              </w:rPr>
                              <w:tab/>
                            </w:r>
                            <w:r w:rsidRPr="001232CD">
                              <w:rPr>
                                <w:rStyle w:val="default"/>
                                <w:rFonts w:cs="FrankRuehl"/>
                                <w:sz w:val="22"/>
                                <w:szCs w:val="22"/>
                                <w:rtl/>
                              </w:rPr>
                              <w:t>(4)</w:t>
                            </w:r>
                            <w:r w:rsidRPr="001232CD">
                              <w:rPr>
                                <w:rStyle w:val="default"/>
                                <w:rFonts w:cs="FrankRuehl"/>
                                <w:sz w:val="22"/>
                                <w:szCs w:val="22"/>
                                <w:rtl/>
                              </w:rPr>
                              <w:tab/>
                            </w:r>
                            <w:r w:rsidRPr="001F4C4C">
                              <w:rPr>
                                <w:rStyle w:val="default"/>
                                <w:rFonts w:cs="FrankRuehl" w:hint="cs"/>
                                <w:sz w:val="22"/>
                                <w:szCs w:val="22"/>
                                <w:highlight w:val="yellow"/>
                                <w:rtl/>
                              </w:rPr>
                              <w:t>מינ</w:t>
                            </w:r>
                            <w:r w:rsidRPr="001F4C4C">
                              <w:rPr>
                                <w:rStyle w:val="default"/>
                                <w:rFonts w:cs="FrankRuehl"/>
                                <w:sz w:val="22"/>
                                <w:szCs w:val="22"/>
                                <w:highlight w:val="yellow"/>
                                <w:rtl/>
                              </w:rPr>
                              <w:t>ו</w:t>
                            </w:r>
                            <w:r w:rsidRPr="001F4C4C">
                              <w:rPr>
                                <w:rStyle w:val="default"/>
                                <w:rFonts w:cs="FrankRuehl" w:hint="cs"/>
                                <w:sz w:val="22"/>
                                <w:szCs w:val="22"/>
                                <w:highlight w:val="yellow"/>
                                <w:rtl/>
                              </w:rPr>
                              <w:t>י דירקטורים חיצוניים</w:t>
                            </w:r>
                            <w:r w:rsidRPr="001232CD">
                              <w:rPr>
                                <w:rStyle w:val="default"/>
                                <w:rFonts w:cs="FrankRuehl" w:hint="cs"/>
                                <w:sz w:val="22"/>
                                <w:szCs w:val="22"/>
                                <w:rtl/>
                              </w:rPr>
                              <w:t xml:space="preserve"> בהתאם להוראות סעיף 23</w:t>
                            </w:r>
                            <w:r w:rsidRPr="001232CD">
                              <w:rPr>
                                <w:rStyle w:val="default"/>
                                <w:rFonts w:cs="FrankRuehl"/>
                                <w:sz w:val="22"/>
                                <w:szCs w:val="22"/>
                                <w:rtl/>
                              </w:rPr>
                              <w:t>9;</w:t>
                            </w:r>
                            <w:r w:rsidRPr="001232CD">
                              <w:rPr>
                                <w:rStyle w:val="default"/>
                                <w:rFonts w:cs="FrankRuehl" w:hint="cs"/>
                                <w:sz w:val="22"/>
                                <w:szCs w:val="22"/>
                                <w:rtl/>
                              </w:rPr>
                              <w:t xml:space="preserve"> </w:t>
                            </w:r>
                          </w:p>
                          <w:p w14:paraId="227719DD" w14:textId="77777777" w:rsidR="003F0F76" w:rsidRPr="001232CD" w:rsidRDefault="003F0F76" w:rsidP="001232CD">
                            <w:pPr>
                              <w:pStyle w:val="P11"/>
                              <w:spacing w:before="72"/>
                              <w:ind w:left="624" w:right="1134"/>
                              <w:rPr>
                                <w:rStyle w:val="default"/>
                                <w:rFonts w:cs="FrankRuehl"/>
                                <w:sz w:val="22"/>
                                <w:szCs w:val="22"/>
                                <w:rtl/>
                              </w:rPr>
                            </w:pPr>
                            <w:r w:rsidRPr="001232CD">
                              <w:rPr>
                                <w:rStyle w:val="default"/>
                                <w:rFonts w:cs="FrankRuehl"/>
                                <w:sz w:val="22"/>
                                <w:szCs w:val="22"/>
                                <w:rtl/>
                              </w:rPr>
                              <w:t>(5)</w:t>
                            </w:r>
                            <w:r w:rsidRPr="001232CD">
                              <w:rPr>
                                <w:rStyle w:val="default"/>
                                <w:rFonts w:cs="FrankRuehl"/>
                                <w:sz w:val="22"/>
                                <w:szCs w:val="22"/>
                                <w:rtl/>
                              </w:rPr>
                              <w:tab/>
                            </w:r>
                            <w:r w:rsidRPr="001F4C4C">
                              <w:rPr>
                                <w:rStyle w:val="default"/>
                                <w:rFonts w:cs="FrankRuehl" w:hint="cs"/>
                                <w:sz w:val="22"/>
                                <w:szCs w:val="22"/>
                                <w:highlight w:val="yellow"/>
                                <w:rtl/>
                              </w:rPr>
                              <w:t>איש</w:t>
                            </w:r>
                            <w:r w:rsidRPr="001F4C4C">
                              <w:rPr>
                                <w:rStyle w:val="default"/>
                                <w:rFonts w:cs="FrankRuehl"/>
                                <w:sz w:val="22"/>
                                <w:szCs w:val="22"/>
                                <w:highlight w:val="yellow"/>
                                <w:rtl/>
                              </w:rPr>
                              <w:t>ו</w:t>
                            </w:r>
                            <w:r w:rsidRPr="001F4C4C">
                              <w:rPr>
                                <w:rStyle w:val="default"/>
                                <w:rFonts w:cs="FrankRuehl" w:hint="cs"/>
                                <w:sz w:val="22"/>
                                <w:szCs w:val="22"/>
                                <w:highlight w:val="yellow"/>
                                <w:rtl/>
                              </w:rPr>
                              <w:t>ר פעולות ועסקאות</w:t>
                            </w:r>
                            <w:r w:rsidRPr="001232CD">
                              <w:rPr>
                                <w:rStyle w:val="default"/>
                                <w:rFonts w:cs="FrankRuehl" w:hint="cs"/>
                                <w:sz w:val="22"/>
                                <w:szCs w:val="22"/>
                                <w:rtl/>
                              </w:rPr>
                              <w:t xml:space="preserve"> הטעונות אישור הא</w:t>
                            </w:r>
                            <w:r w:rsidRPr="001232CD">
                              <w:rPr>
                                <w:rStyle w:val="default"/>
                                <w:rFonts w:cs="FrankRuehl"/>
                                <w:sz w:val="22"/>
                                <w:szCs w:val="22"/>
                                <w:rtl/>
                              </w:rPr>
                              <w:t>סיפה</w:t>
                            </w:r>
                            <w:r w:rsidRPr="001232CD">
                              <w:rPr>
                                <w:rStyle w:val="default"/>
                                <w:rFonts w:cs="FrankRuehl" w:hint="cs"/>
                                <w:sz w:val="22"/>
                                <w:szCs w:val="22"/>
                                <w:rtl/>
                              </w:rPr>
                              <w:t xml:space="preserve"> הכללית לפי הוראות סעיפים 255 ו-268 עד 275; </w:t>
                            </w:r>
                          </w:p>
                          <w:p w14:paraId="227719DE" w14:textId="77777777" w:rsidR="003F0F76" w:rsidRPr="001232CD" w:rsidRDefault="003F0F76" w:rsidP="001232CD">
                            <w:pPr>
                              <w:pStyle w:val="P11"/>
                              <w:spacing w:before="72"/>
                              <w:ind w:left="624" w:right="1134"/>
                              <w:rPr>
                                <w:rStyle w:val="default"/>
                                <w:rFonts w:cs="FrankRuehl"/>
                                <w:sz w:val="22"/>
                                <w:szCs w:val="22"/>
                                <w:rtl/>
                              </w:rPr>
                            </w:pPr>
                            <w:r w:rsidRPr="001232CD">
                              <w:rPr>
                                <w:rStyle w:val="default"/>
                                <w:rFonts w:cs="FrankRuehl"/>
                                <w:sz w:val="22"/>
                                <w:szCs w:val="22"/>
                                <w:rtl/>
                              </w:rPr>
                              <w:t>(6)</w:t>
                            </w:r>
                            <w:r w:rsidRPr="001232CD">
                              <w:rPr>
                                <w:rStyle w:val="default"/>
                                <w:rFonts w:cs="FrankRuehl"/>
                                <w:sz w:val="22"/>
                                <w:szCs w:val="22"/>
                                <w:rtl/>
                              </w:rPr>
                              <w:tab/>
                            </w:r>
                            <w:r w:rsidRPr="001F4C4C">
                              <w:rPr>
                                <w:rStyle w:val="default"/>
                                <w:rFonts w:cs="FrankRuehl" w:hint="cs"/>
                                <w:sz w:val="22"/>
                                <w:szCs w:val="22"/>
                                <w:highlight w:val="yellow"/>
                                <w:rtl/>
                              </w:rPr>
                              <w:t>הגד</w:t>
                            </w:r>
                            <w:r w:rsidRPr="001F4C4C">
                              <w:rPr>
                                <w:rStyle w:val="default"/>
                                <w:rFonts w:cs="FrankRuehl"/>
                                <w:sz w:val="22"/>
                                <w:szCs w:val="22"/>
                                <w:highlight w:val="yellow"/>
                                <w:rtl/>
                              </w:rPr>
                              <w:t>ל</w:t>
                            </w:r>
                            <w:r w:rsidRPr="001F4C4C">
                              <w:rPr>
                                <w:rStyle w:val="default"/>
                                <w:rFonts w:cs="FrankRuehl" w:hint="cs"/>
                                <w:sz w:val="22"/>
                                <w:szCs w:val="22"/>
                                <w:highlight w:val="yellow"/>
                                <w:rtl/>
                              </w:rPr>
                              <w:t>ת הון המניות הרשום והפחתתו</w:t>
                            </w:r>
                            <w:r w:rsidRPr="001232CD">
                              <w:rPr>
                                <w:rStyle w:val="default"/>
                                <w:rFonts w:cs="FrankRuehl" w:hint="cs"/>
                                <w:sz w:val="22"/>
                                <w:szCs w:val="22"/>
                                <w:rtl/>
                              </w:rPr>
                              <w:t xml:space="preserve"> בהתאם להוראות סעיפים 286 ו-287; </w:t>
                            </w:r>
                          </w:p>
                          <w:p w14:paraId="227719DF" w14:textId="77777777" w:rsidR="003F0F76" w:rsidRPr="001232CD" w:rsidRDefault="003F0F76" w:rsidP="001232CD">
                            <w:pPr>
                              <w:pStyle w:val="P00"/>
                              <w:spacing w:before="72"/>
                              <w:ind w:left="0" w:right="1134"/>
                              <w:rPr>
                                <w:rStyle w:val="default"/>
                                <w:rFonts w:cs="FrankRuehl"/>
                                <w:sz w:val="22"/>
                                <w:szCs w:val="22"/>
                                <w:rtl/>
                              </w:rPr>
                            </w:pPr>
                            <w:r w:rsidRPr="001232CD">
                              <w:rPr>
                                <w:rFonts w:cs="FrankRuehl"/>
                                <w:sz w:val="22"/>
                                <w:szCs w:val="22"/>
                                <w:rtl/>
                              </w:rPr>
                              <w:tab/>
                            </w:r>
                            <w:r w:rsidRPr="001232CD">
                              <w:rPr>
                                <w:rStyle w:val="default"/>
                                <w:rFonts w:cs="FrankRuehl"/>
                                <w:sz w:val="22"/>
                                <w:szCs w:val="22"/>
                                <w:rtl/>
                              </w:rPr>
                              <w:t>(7)</w:t>
                            </w:r>
                            <w:r w:rsidRPr="001232CD">
                              <w:rPr>
                                <w:rStyle w:val="default"/>
                                <w:rFonts w:cs="FrankRuehl"/>
                                <w:sz w:val="22"/>
                                <w:szCs w:val="22"/>
                                <w:rtl/>
                              </w:rPr>
                              <w:tab/>
                            </w:r>
                            <w:r w:rsidRPr="001F4C4C">
                              <w:rPr>
                                <w:rStyle w:val="default"/>
                                <w:rFonts w:cs="FrankRuehl" w:hint="cs"/>
                                <w:sz w:val="22"/>
                                <w:szCs w:val="22"/>
                                <w:highlight w:val="yellow"/>
                                <w:rtl/>
                              </w:rPr>
                              <w:t>מיז</w:t>
                            </w:r>
                            <w:r w:rsidRPr="001F4C4C">
                              <w:rPr>
                                <w:rStyle w:val="default"/>
                                <w:rFonts w:cs="FrankRuehl"/>
                                <w:sz w:val="22"/>
                                <w:szCs w:val="22"/>
                                <w:highlight w:val="yellow"/>
                                <w:rtl/>
                              </w:rPr>
                              <w:t>ו</w:t>
                            </w:r>
                            <w:r w:rsidRPr="001F4C4C">
                              <w:rPr>
                                <w:rStyle w:val="default"/>
                                <w:rFonts w:cs="FrankRuehl" w:hint="cs"/>
                                <w:sz w:val="22"/>
                                <w:szCs w:val="22"/>
                                <w:highlight w:val="yellow"/>
                                <w:rtl/>
                              </w:rPr>
                              <w:t>ג</w:t>
                            </w:r>
                            <w:r w:rsidRPr="001232CD">
                              <w:rPr>
                                <w:rStyle w:val="default"/>
                                <w:rFonts w:cs="FrankRuehl" w:hint="cs"/>
                                <w:sz w:val="22"/>
                                <w:szCs w:val="22"/>
                                <w:rtl/>
                              </w:rPr>
                              <w:t xml:space="preserve"> כאמור בסעיף</w:t>
                            </w:r>
                            <w:r w:rsidRPr="001232CD">
                              <w:rPr>
                                <w:rStyle w:val="default"/>
                                <w:rFonts w:cs="FrankRuehl"/>
                                <w:sz w:val="22"/>
                                <w:szCs w:val="22"/>
                                <w:rtl/>
                              </w:rPr>
                              <w:t xml:space="preserve"> 320(</w:t>
                            </w:r>
                            <w:r w:rsidRPr="001232CD">
                              <w:rPr>
                                <w:rStyle w:val="default"/>
                                <w:rFonts w:cs="FrankRuehl" w:hint="cs"/>
                                <w:sz w:val="22"/>
                                <w:szCs w:val="22"/>
                                <w:rtl/>
                              </w:rPr>
                              <w:t>א).</w:t>
                            </w:r>
                          </w:p>
                          <w:p w14:paraId="227719E0" w14:textId="77777777" w:rsidR="003F0F76" w:rsidRDefault="003F0F76" w:rsidP="001232CD">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71" id="_x0000_s1032" type="#_x0000_t202" style="position:absolute;left:0;text-align:left;margin-left:2.95pt;margin-top:48.4pt;width:418.05pt;height:179.2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" fillcolor="#c3c3c3 [2166]" strokecolor="#a5a5a5 [3206]" strokeweight="2.25pt">
                <v:fill color2="#b6b6b6 [2614]" rotate="t" colors="0 #d2d2d2;.5 #c8c8c8;1 silver" focus="100%" type="gradient">
                  <o:fill v:ext="view" type="gradientUnscaled"/>
                </v:fill>
                <v:textbox>
                  <w:txbxContent>
                    <w:p w14:paraId="227719D7" w14:textId="77777777" w:rsidR="003F0F76" w:rsidRPr="001232CD" w:rsidRDefault="003F0F76" w:rsidP="001232CD">
                      <w:pPr>
                        <w:pStyle w:val="header-2"/>
                        <w:ind w:left="0" w:right="1134"/>
                        <w:rPr>
                          <w:rFonts w:cs="Miriam"/>
                          <w:sz w:val="22"/>
                          <w:szCs w:val="22"/>
                          <w:rtl/>
                        </w:rPr>
                      </w:pPr>
                      <w:r w:rsidRPr="001232CD">
                        <w:rPr>
                          <w:rFonts w:cs="Miriam"/>
                          <w:sz w:val="22"/>
                          <w:szCs w:val="22"/>
                          <w:rtl/>
                        </w:rPr>
                        <w:t>ס</w:t>
                      </w:r>
                      <w:r w:rsidRPr="001232CD">
                        <w:rPr>
                          <w:rFonts w:cs="Miriam" w:hint="cs"/>
                          <w:sz w:val="22"/>
                          <w:szCs w:val="22"/>
                          <w:rtl/>
                        </w:rPr>
                        <w:t>ימן</w:t>
                      </w:r>
                      <w:r w:rsidRPr="001232CD">
                        <w:rPr>
                          <w:rFonts w:cs="Miriam"/>
                          <w:sz w:val="22"/>
                          <w:szCs w:val="22"/>
                          <w:rtl/>
                        </w:rPr>
                        <w:t xml:space="preserve"> </w:t>
                      </w:r>
                      <w:r w:rsidRPr="001232CD">
                        <w:rPr>
                          <w:rFonts w:cs="Miriam" w:hint="cs"/>
                          <w:sz w:val="22"/>
                          <w:szCs w:val="22"/>
                          <w:rtl/>
                        </w:rPr>
                        <w:t>א': סמכויות האסיפה הכ</w:t>
                      </w:r>
                      <w:r w:rsidRPr="001232CD">
                        <w:rPr>
                          <w:rFonts w:cs="Miriam"/>
                          <w:sz w:val="22"/>
                          <w:szCs w:val="22"/>
                          <w:rtl/>
                        </w:rPr>
                        <w:t>ל</w:t>
                      </w:r>
                      <w:r w:rsidRPr="001232CD">
                        <w:rPr>
                          <w:rFonts w:cs="Miriam" w:hint="cs"/>
                          <w:sz w:val="22"/>
                          <w:szCs w:val="22"/>
                          <w:rtl/>
                        </w:rPr>
                        <w:t>ל</w:t>
                      </w:r>
                      <w:r w:rsidRPr="001232CD">
                        <w:rPr>
                          <w:rFonts w:cs="Miriam"/>
                          <w:sz w:val="22"/>
                          <w:szCs w:val="22"/>
                          <w:rtl/>
                        </w:rPr>
                        <w:t>י</w:t>
                      </w:r>
                      <w:r w:rsidRPr="001232CD">
                        <w:rPr>
                          <w:rFonts w:cs="Miriam" w:hint="cs"/>
                          <w:sz w:val="22"/>
                          <w:szCs w:val="22"/>
                          <w:rtl/>
                        </w:rPr>
                        <w:t>ת</w:t>
                      </w:r>
                    </w:p>
                    <w:p w14:paraId="227719D8" w14:textId="77777777" w:rsidR="003F0F76" w:rsidRPr="001232CD" w:rsidRDefault="003F0F76" w:rsidP="001232CD">
                      <w:pPr>
                        <w:pStyle w:val="P00"/>
                        <w:spacing w:before="72"/>
                        <w:ind w:left="0" w:right="1134"/>
                        <w:rPr>
                          <w:rStyle w:val="default"/>
                          <w:rFonts w:cs="FrankRuehl"/>
                          <w:sz w:val="22"/>
                          <w:szCs w:val="22"/>
                          <w:rtl/>
                        </w:rPr>
                      </w:pPr>
                      <w:bookmarkStart w:id="2" w:name="Seif56"/>
                      <w:bookmarkEnd w:id="2"/>
                      <w:r w:rsidRPr="001232CD">
                        <w:rPr>
                          <w:rStyle w:val="big-number"/>
                          <w:rFonts w:cs="Miriam"/>
                          <w:sz w:val="22"/>
                          <w:szCs w:val="22"/>
                          <w:rtl/>
                        </w:rPr>
                        <w:t>57.</w:t>
                      </w:r>
                      <w:r w:rsidRPr="001232CD">
                        <w:rPr>
                          <w:rStyle w:val="big-number"/>
                          <w:rFonts w:cs="Miriam"/>
                          <w:sz w:val="22"/>
                          <w:szCs w:val="22"/>
                          <w:rtl/>
                        </w:rPr>
                        <w:tab/>
                      </w:r>
                      <w:r w:rsidRPr="001232CD">
                        <w:rPr>
                          <w:rStyle w:val="default"/>
                          <w:rFonts w:cs="FrankRuehl"/>
                          <w:sz w:val="22"/>
                          <w:szCs w:val="22"/>
                          <w:rtl/>
                        </w:rPr>
                        <w:t>ה</w:t>
                      </w:r>
                      <w:r w:rsidRPr="001232CD">
                        <w:rPr>
                          <w:rStyle w:val="default"/>
                          <w:rFonts w:cs="FrankRuehl" w:hint="cs"/>
                          <w:sz w:val="22"/>
                          <w:szCs w:val="22"/>
                          <w:rtl/>
                        </w:rPr>
                        <w:t>חלט</w:t>
                      </w:r>
                      <w:r w:rsidRPr="001232CD">
                        <w:rPr>
                          <w:rStyle w:val="default"/>
                          <w:rFonts w:cs="FrankRuehl"/>
                          <w:sz w:val="22"/>
                          <w:szCs w:val="22"/>
                          <w:rtl/>
                        </w:rPr>
                        <w:t>ו</w:t>
                      </w:r>
                      <w:r w:rsidRPr="001232CD">
                        <w:rPr>
                          <w:rStyle w:val="default"/>
                          <w:rFonts w:cs="FrankRuehl" w:hint="cs"/>
                          <w:sz w:val="22"/>
                          <w:szCs w:val="22"/>
                          <w:rtl/>
                        </w:rPr>
                        <w:t>ת החברה בענינים האלה יתקבלו בא</w:t>
                      </w:r>
                      <w:r w:rsidRPr="001232CD">
                        <w:rPr>
                          <w:rStyle w:val="default"/>
                          <w:rFonts w:cs="FrankRuehl"/>
                          <w:sz w:val="22"/>
                          <w:szCs w:val="22"/>
                          <w:rtl/>
                        </w:rPr>
                        <w:t>ס</w:t>
                      </w:r>
                      <w:r w:rsidRPr="001232CD">
                        <w:rPr>
                          <w:rStyle w:val="default"/>
                          <w:rFonts w:cs="FrankRuehl" w:hint="cs"/>
                          <w:sz w:val="22"/>
                          <w:szCs w:val="22"/>
                          <w:rtl/>
                        </w:rPr>
                        <w:t>יפה</w:t>
                      </w:r>
                      <w:r w:rsidRPr="001232CD">
                        <w:rPr>
                          <w:rStyle w:val="default"/>
                          <w:rFonts w:cs="FrankRuehl"/>
                          <w:sz w:val="22"/>
                          <w:szCs w:val="22"/>
                          <w:rtl/>
                        </w:rPr>
                        <w:t xml:space="preserve"> </w:t>
                      </w:r>
                      <w:r w:rsidRPr="001232CD">
                        <w:rPr>
                          <w:rStyle w:val="default"/>
                          <w:rFonts w:cs="FrankRuehl" w:hint="cs"/>
                          <w:sz w:val="22"/>
                          <w:szCs w:val="22"/>
                          <w:rtl/>
                        </w:rPr>
                        <w:t>הכללית:</w:t>
                      </w:r>
                    </w:p>
                    <w:p w14:paraId="227719D9" w14:textId="77777777" w:rsidR="003F0F76" w:rsidRPr="001232CD" w:rsidRDefault="003F0F76" w:rsidP="001232CD">
                      <w:pPr>
                        <w:pStyle w:val="P00"/>
                        <w:spacing w:before="72"/>
                        <w:ind w:left="0" w:right="1134"/>
                        <w:rPr>
                          <w:rStyle w:val="default"/>
                          <w:rFonts w:cs="FrankRuehl"/>
                          <w:sz w:val="22"/>
                          <w:szCs w:val="22"/>
                          <w:rtl/>
                        </w:rPr>
                      </w:pPr>
                      <w:r w:rsidRPr="001232CD">
                        <w:rPr>
                          <w:rFonts w:cs="FrankRuehl"/>
                          <w:sz w:val="22"/>
                          <w:szCs w:val="22"/>
                          <w:rtl/>
                        </w:rPr>
                        <w:tab/>
                      </w:r>
                      <w:r w:rsidRPr="001232CD">
                        <w:rPr>
                          <w:rStyle w:val="default"/>
                          <w:rFonts w:cs="FrankRuehl"/>
                          <w:sz w:val="22"/>
                          <w:szCs w:val="22"/>
                          <w:rtl/>
                        </w:rPr>
                        <w:t>(1)</w:t>
                      </w:r>
                      <w:r w:rsidRPr="001232CD">
                        <w:rPr>
                          <w:rStyle w:val="default"/>
                          <w:rFonts w:cs="FrankRuehl"/>
                          <w:sz w:val="22"/>
                          <w:szCs w:val="22"/>
                          <w:rtl/>
                        </w:rPr>
                        <w:tab/>
                      </w:r>
                      <w:r w:rsidRPr="001F4C4C">
                        <w:rPr>
                          <w:rStyle w:val="default"/>
                          <w:rFonts w:cs="FrankRuehl" w:hint="cs"/>
                          <w:sz w:val="22"/>
                          <w:szCs w:val="22"/>
                          <w:highlight w:val="yellow"/>
                          <w:rtl/>
                        </w:rPr>
                        <w:t>שינ</w:t>
                      </w:r>
                      <w:r w:rsidRPr="001F4C4C">
                        <w:rPr>
                          <w:rStyle w:val="default"/>
                          <w:rFonts w:cs="FrankRuehl"/>
                          <w:sz w:val="22"/>
                          <w:szCs w:val="22"/>
                          <w:highlight w:val="yellow"/>
                          <w:rtl/>
                        </w:rPr>
                        <w:t>ו</w:t>
                      </w:r>
                      <w:r w:rsidRPr="001F4C4C">
                        <w:rPr>
                          <w:rStyle w:val="default"/>
                          <w:rFonts w:cs="FrankRuehl" w:hint="cs"/>
                          <w:sz w:val="22"/>
                          <w:szCs w:val="22"/>
                          <w:highlight w:val="yellow"/>
                          <w:rtl/>
                        </w:rPr>
                        <w:t>יים בתקנון</w:t>
                      </w:r>
                      <w:r w:rsidRPr="001232CD">
                        <w:rPr>
                          <w:rStyle w:val="default"/>
                          <w:rFonts w:cs="FrankRuehl" w:hint="cs"/>
                          <w:sz w:val="22"/>
                          <w:szCs w:val="22"/>
                          <w:rtl/>
                        </w:rPr>
                        <w:t xml:space="preserve"> כאמור בסעיף 20; </w:t>
                      </w:r>
                    </w:p>
                    <w:p w14:paraId="227719DA" w14:textId="77777777" w:rsidR="003F0F76" w:rsidRPr="001232CD" w:rsidRDefault="003F0F76" w:rsidP="001232CD">
                      <w:pPr>
                        <w:pStyle w:val="P00"/>
                        <w:spacing w:before="72"/>
                        <w:ind w:left="0" w:right="1134"/>
                        <w:rPr>
                          <w:rStyle w:val="default"/>
                          <w:rFonts w:cs="FrankRuehl"/>
                          <w:sz w:val="22"/>
                          <w:szCs w:val="22"/>
                          <w:rtl/>
                        </w:rPr>
                      </w:pPr>
                      <w:r w:rsidRPr="001232CD">
                        <w:rPr>
                          <w:rFonts w:cs="FrankRuehl"/>
                          <w:sz w:val="22"/>
                          <w:szCs w:val="22"/>
                          <w:rtl/>
                        </w:rPr>
                        <w:tab/>
                      </w:r>
                      <w:r w:rsidRPr="001232CD">
                        <w:rPr>
                          <w:rStyle w:val="default"/>
                          <w:rFonts w:cs="FrankRuehl"/>
                          <w:sz w:val="22"/>
                          <w:szCs w:val="22"/>
                          <w:rtl/>
                        </w:rPr>
                        <w:t>(2)</w:t>
                      </w:r>
                      <w:r w:rsidRPr="001232CD">
                        <w:rPr>
                          <w:rStyle w:val="default"/>
                          <w:rFonts w:cs="FrankRuehl"/>
                          <w:sz w:val="22"/>
                          <w:szCs w:val="22"/>
                          <w:rtl/>
                        </w:rPr>
                        <w:tab/>
                      </w:r>
                      <w:r w:rsidRPr="001F4C4C">
                        <w:rPr>
                          <w:rStyle w:val="default"/>
                          <w:rFonts w:cs="FrankRuehl" w:hint="cs"/>
                          <w:sz w:val="22"/>
                          <w:szCs w:val="22"/>
                          <w:highlight w:val="yellow"/>
                          <w:rtl/>
                        </w:rPr>
                        <w:t>הפע</w:t>
                      </w:r>
                      <w:r w:rsidRPr="001F4C4C">
                        <w:rPr>
                          <w:rStyle w:val="default"/>
                          <w:rFonts w:cs="FrankRuehl"/>
                          <w:sz w:val="22"/>
                          <w:szCs w:val="22"/>
                          <w:highlight w:val="yellow"/>
                          <w:rtl/>
                        </w:rPr>
                        <w:t>ל</w:t>
                      </w:r>
                      <w:r w:rsidRPr="001F4C4C">
                        <w:rPr>
                          <w:rStyle w:val="default"/>
                          <w:rFonts w:cs="FrankRuehl" w:hint="cs"/>
                          <w:sz w:val="22"/>
                          <w:szCs w:val="22"/>
                          <w:highlight w:val="yellow"/>
                          <w:rtl/>
                        </w:rPr>
                        <w:t>ת סמכויות הדירקטוריון</w:t>
                      </w:r>
                      <w:r w:rsidRPr="001232CD">
                        <w:rPr>
                          <w:rStyle w:val="default"/>
                          <w:rFonts w:cs="FrankRuehl" w:hint="cs"/>
                          <w:sz w:val="22"/>
                          <w:szCs w:val="22"/>
                          <w:rtl/>
                        </w:rPr>
                        <w:t xml:space="preserve"> בהתאם להוראות סעיף 52(א);</w:t>
                      </w:r>
                    </w:p>
                    <w:p w14:paraId="227719DB" w14:textId="77777777" w:rsidR="003F0F76" w:rsidRPr="001232CD" w:rsidRDefault="003F0F76" w:rsidP="001232CD">
                      <w:pPr>
                        <w:pStyle w:val="P11"/>
                        <w:spacing w:before="72"/>
                        <w:ind w:left="624" w:right="1134"/>
                        <w:rPr>
                          <w:rStyle w:val="default"/>
                          <w:rFonts w:cs="FrankRuehl"/>
                          <w:sz w:val="22"/>
                          <w:szCs w:val="22"/>
                          <w:rtl/>
                        </w:rPr>
                      </w:pPr>
                      <w:r w:rsidRPr="001232CD">
                        <w:rPr>
                          <w:rStyle w:val="default"/>
                          <w:rFonts w:cs="FrankRuehl"/>
                          <w:sz w:val="22"/>
                          <w:szCs w:val="22"/>
                          <w:rtl/>
                        </w:rPr>
                        <w:t>(3)</w:t>
                      </w:r>
                      <w:r w:rsidRPr="001232CD">
                        <w:rPr>
                          <w:rStyle w:val="default"/>
                          <w:rFonts w:cs="FrankRuehl"/>
                          <w:sz w:val="22"/>
                          <w:szCs w:val="22"/>
                          <w:rtl/>
                        </w:rPr>
                        <w:tab/>
                      </w:r>
                      <w:r w:rsidRPr="001F4C4C">
                        <w:rPr>
                          <w:rStyle w:val="default"/>
                          <w:rFonts w:cs="FrankRuehl" w:hint="cs"/>
                          <w:sz w:val="22"/>
                          <w:szCs w:val="22"/>
                          <w:highlight w:val="yellow"/>
                          <w:rtl/>
                        </w:rPr>
                        <w:t>מינ</w:t>
                      </w:r>
                      <w:r w:rsidRPr="001F4C4C">
                        <w:rPr>
                          <w:rStyle w:val="default"/>
                          <w:rFonts w:cs="FrankRuehl"/>
                          <w:sz w:val="22"/>
                          <w:szCs w:val="22"/>
                          <w:highlight w:val="yellow"/>
                          <w:rtl/>
                        </w:rPr>
                        <w:t>ו</w:t>
                      </w:r>
                      <w:r w:rsidRPr="001F4C4C">
                        <w:rPr>
                          <w:rStyle w:val="default"/>
                          <w:rFonts w:cs="FrankRuehl" w:hint="cs"/>
                          <w:sz w:val="22"/>
                          <w:szCs w:val="22"/>
                          <w:highlight w:val="yellow"/>
                          <w:rtl/>
                        </w:rPr>
                        <w:t>י רואה החשבון המבקר של החברה</w:t>
                      </w:r>
                      <w:r w:rsidRPr="001232CD">
                        <w:rPr>
                          <w:rStyle w:val="default"/>
                          <w:rFonts w:cs="FrankRuehl" w:hint="cs"/>
                          <w:sz w:val="22"/>
                          <w:szCs w:val="22"/>
                          <w:rtl/>
                        </w:rPr>
                        <w:t xml:space="preserve">, תנאי העסקתו והפסקת העסקתו בהתאם להוראות סעיפים 154 עד 167; </w:t>
                      </w:r>
                    </w:p>
                    <w:p w14:paraId="227719DC" w14:textId="77777777" w:rsidR="003F0F76" w:rsidRPr="001232CD" w:rsidRDefault="003F0F76" w:rsidP="001232CD">
                      <w:pPr>
                        <w:pStyle w:val="P00"/>
                        <w:spacing w:before="72"/>
                        <w:ind w:left="0" w:right="1134"/>
                        <w:rPr>
                          <w:rStyle w:val="default"/>
                          <w:rFonts w:cs="FrankRuehl"/>
                          <w:sz w:val="22"/>
                          <w:szCs w:val="22"/>
                          <w:rtl/>
                        </w:rPr>
                      </w:pPr>
                      <w:r w:rsidRPr="001232CD">
                        <w:rPr>
                          <w:rFonts w:cs="FrankRuehl"/>
                          <w:sz w:val="22"/>
                          <w:szCs w:val="22"/>
                          <w:rtl/>
                        </w:rPr>
                        <w:tab/>
                      </w:r>
                      <w:r w:rsidRPr="001232CD">
                        <w:rPr>
                          <w:rStyle w:val="default"/>
                          <w:rFonts w:cs="FrankRuehl"/>
                          <w:sz w:val="22"/>
                          <w:szCs w:val="22"/>
                          <w:rtl/>
                        </w:rPr>
                        <w:t>(4)</w:t>
                      </w:r>
                      <w:r w:rsidRPr="001232CD">
                        <w:rPr>
                          <w:rStyle w:val="default"/>
                          <w:rFonts w:cs="FrankRuehl"/>
                          <w:sz w:val="22"/>
                          <w:szCs w:val="22"/>
                          <w:rtl/>
                        </w:rPr>
                        <w:tab/>
                      </w:r>
                      <w:r w:rsidRPr="001F4C4C">
                        <w:rPr>
                          <w:rStyle w:val="default"/>
                          <w:rFonts w:cs="FrankRuehl" w:hint="cs"/>
                          <w:sz w:val="22"/>
                          <w:szCs w:val="22"/>
                          <w:highlight w:val="yellow"/>
                          <w:rtl/>
                        </w:rPr>
                        <w:t>מינ</w:t>
                      </w:r>
                      <w:r w:rsidRPr="001F4C4C">
                        <w:rPr>
                          <w:rStyle w:val="default"/>
                          <w:rFonts w:cs="FrankRuehl"/>
                          <w:sz w:val="22"/>
                          <w:szCs w:val="22"/>
                          <w:highlight w:val="yellow"/>
                          <w:rtl/>
                        </w:rPr>
                        <w:t>ו</w:t>
                      </w:r>
                      <w:r w:rsidRPr="001F4C4C">
                        <w:rPr>
                          <w:rStyle w:val="default"/>
                          <w:rFonts w:cs="FrankRuehl" w:hint="cs"/>
                          <w:sz w:val="22"/>
                          <w:szCs w:val="22"/>
                          <w:highlight w:val="yellow"/>
                          <w:rtl/>
                        </w:rPr>
                        <w:t>י דירקטורים חיצוניים</w:t>
                      </w:r>
                      <w:r w:rsidRPr="001232CD">
                        <w:rPr>
                          <w:rStyle w:val="default"/>
                          <w:rFonts w:cs="FrankRuehl" w:hint="cs"/>
                          <w:sz w:val="22"/>
                          <w:szCs w:val="22"/>
                          <w:rtl/>
                        </w:rPr>
                        <w:t xml:space="preserve"> בהתאם להוראות סעיף 23</w:t>
                      </w:r>
                      <w:r w:rsidRPr="001232CD">
                        <w:rPr>
                          <w:rStyle w:val="default"/>
                          <w:rFonts w:cs="FrankRuehl"/>
                          <w:sz w:val="22"/>
                          <w:szCs w:val="22"/>
                          <w:rtl/>
                        </w:rPr>
                        <w:t>9;</w:t>
                      </w:r>
                      <w:r w:rsidRPr="001232CD">
                        <w:rPr>
                          <w:rStyle w:val="default"/>
                          <w:rFonts w:cs="FrankRuehl" w:hint="cs"/>
                          <w:sz w:val="22"/>
                          <w:szCs w:val="22"/>
                          <w:rtl/>
                        </w:rPr>
                        <w:t xml:space="preserve"> </w:t>
                      </w:r>
                    </w:p>
                    <w:p w14:paraId="227719DD" w14:textId="77777777" w:rsidR="003F0F76" w:rsidRPr="001232CD" w:rsidRDefault="003F0F76" w:rsidP="001232CD">
                      <w:pPr>
                        <w:pStyle w:val="P11"/>
                        <w:spacing w:before="72"/>
                        <w:ind w:left="624" w:right="1134"/>
                        <w:rPr>
                          <w:rStyle w:val="default"/>
                          <w:rFonts w:cs="FrankRuehl"/>
                          <w:sz w:val="22"/>
                          <w:szCs w:val="22"/>
                          <w:rtl/>
                        </w:rPr>
                      </w:pPr>
                      <w:r w:rsidRPr="001232CD">
                        <w:rPr>
                          <w:rStyle w:val="default"/>
                          <w:rFonts w:cs="FrankRuehl"/>
                          <w:sz w:val="22"/>
                          <w:szCs w:val="22"/>
                          <w:rtl/>
                        </w:rPr>
                        <w:t>(5)</w:t>
                      </w:r>
                      <w:r w:rsidRPr="001232CD">
                        <w:rPr>
                          <w:rStyle w:val="default"/>
                          <w:rFonts w:cs="FrankRuehl"/>
                          <w:sz w:val="22"/>
                          <w:szCs w:val="22"/>
                          <w:rtl/>
                        </w:rPr>
                        <w:tab/>
                      </w:r>
                      <w:r w:rsidRPr="001F4C4C">
                        <w:rPr>
                          <w:rStyle w:val="default"/>
                          <w:rFonts w:cs="FrankRuehl" w:hint="cs"/>
                          <w:sz w:val="22"/>
                          <w:szCs w:val="22"/>
                          <w:highlight w:val="yellow"/>
                          <w:rtl/>
                        </w:rPr>
                        <w:t>איש</w:t>
                      </w:r>
                      <w:r w:rsidRPr="001F4C4C">
                        <w:rPr>
                          <w:rStyle w:val="default"/>
                          <w:rFonts w:cs="FrankRuehl"/>
                          <w:sz w:val="22"/>
                          <w:szCs w:val="22"/>
                          <w:highlight w:val="yellow"/>
                          <w:rtl/>
                        </w:rPr>
                        <w:t>ו</w:t>
                      </w:r>
                      <w:r w:rsidRPr="001F4C4C">
                        <w:rPr>
                          <w:rStyle w:val="default"/>
                          <w:rFonts w:cs="FrankRuehl" w:hint="cs"/>
                          <w:sz w:val="22"/>
                          <w:szCs w:val="22"/>
                          <w:highlight w:val="yellow"/>
                          <w:rtl/>
                        </w:rPr>
                        <w:t>ר פעולות ועסקאות</w:t>
                      </w:r>
                      <w:r w:rsidRPr="001232CD">
                        <w:rPr>
                          <w:rStyle w:val="default"/>
                          <w:rFonts w:cs="FrankRuehl" w:hint="cs"/>
                          <w:sz w:val="22"/>
                          <w:szCs w:val="22"/>
                          <w:rtl/>
                        </w:rPr>
                        <w:t xml:space="preserve"> הטעונות אישור הא</w:t>
                      </w:r>
                      <w:r w:rsidRPr="001232CD">
                        <w:rPr>
                          <w:rStyle w:val="default"/>
                          <w:rFonts w:cs="FrankRuehl"/>
                          <w:sz w:val="22"/>
                          <w:szCs w:val="22"/>
                          <w:rtl/>
                        </w:rPr>
                        <w:t>סיפה</w:t>
                      </w:r>
                      <w:r w:rsidRPr="001232CD">
                        <w:rPr>
                          <w:rStyle w:val="default"/>
                          <w:rFonts w:cs="FrankRuehl" w:hint="cs"/>
                          <w:sz w:val="22"/>
                          <w:szCs w:val="22"/>
                          <w:rtl/>
                        </w:rPr>
                        <w:t xml:space="preserve"> הכללית לפי הוראות סעיפים 255 ו-268 עד 275; </w:t>
                      </w:r>
                    </w:p>
                    <w:p w14:paraId="227719DE" w14:textId="77777777" w:rsidR="003F0F76" w:rsidRPr="001232CD" w:rsidRDefault="003F0F76" w:rsidP="001232CD">
                      <w:pPr>
                        <w:pStyle w:val="P11"/>
                        <w:spacing w:before="72"/>
                        <w:ind w:left="624" w:right="1134"/>
                        <w:rPr>
                          <w:rStyle w:val="default"/>
                          <w:rFonts w:cs="FrankRuehl"/>
                          <w:sz w:val="22"/>
                          <w:szCs w:val="22"/>
                          <w:rtl/>
                        </w:rPr>
                      </w:pPr>
                      <w:r w:rsidRPr="001232CD">
                        <w:rPr>
                          <w:rStyle w:val="default"/>
                          <w:rFonts w:cs="FrankRuehl"/>
                          <w:sz w:val="22"/>
                          <w:szCs w:val="22"/>
                          <w:rtl/>
                        </w:rPr>
                        <w:t>(6)</w:t>
                      </w:r>
                      <w:r w:rsidRPr="001232CD">
                        <w:rPr>
                          <w:rStyle w:val="default"/>
                          <w:rFonts w:cs="FrankRuehl"/>
                          <w:sz w:val="22"/>
                          <w:szCs w:val="22"/>
                          <w:rtl/>
                        </w:rPr>
                        <w:tab/>
                      </w:r>
                      <w:r w:rsidRPr="001F4C4C">
                        <w:rPr>
                          <w:rStyle w:val="default"/>
                          <w:rFonts w:cs="FrankRuehl" w:hint="cs"/>
                          <w:sz w:val="22"/>
                          <w:szCs w:val="22"/>
                          <w:highlight w:val="yellow"/>
                          <w:rtl/>
                        </w:rPr>
                        <w:t>הגד</w:t>
                      </w:r>
                      <w:r w:rsidRPr="001F4C4C">
                        <w:rPr>
                          <w:rStyle w:val="default"/>
                          <w:rFonts w:cs="FrankRuehl"/>
                          <w:sz w:val="22"/>
                          <w:szCs w:val="22"/>
                          <w:highlight w:val="yellow"/>
                          <w:rtl/>
                        </w:rPr>
                        <w:t>ל</w:t>
                      </w:r>
                      <w:r w:rsidRPr="001F4C4C">
                        <w:rPr>
                          <w:rStyle w:val="default"/>
                          <w:rFonts w:cs="FrankRuehl" w:hint="cs"/>
                          <w:sz w:val="22"/>
                          <w:szCs w:val="22"/>
                          <w:highlight w:val="yellow"/>
                          <w:rtl/>
                        </w:rPr>
                        <w:t>ת הון המניות הרשום והפחתתו</w:t>
                      </w:r>
                      <w:r w:rsidRPr="001232CD">
                        <w:rPr>
                          <w:rStyle w:val="default"/>
                          <w:rFonts w:cs="FrankRuehl" w:hint="cs"/>
                          <w:sz w:val="22"/>
                          <w:szCs w:val="22"/>
                          <w:rtl/>
                        </w:rPr>
                        <w:t xml:space="preserve"> בהתאם להוראות סעיפים 286 ו-287; </w:t>
                      </w:r>
                    </w:p>
                    <w:p w14:paraId="227719DF" w14:textId="77777777" w:rsidR="003F0F76" w:rsidRPr="001232CD" w:rsidRDefault="003F0F76" w:rsidP="001232CD">
                      <w:pPr>
                        <w:pStyle w:val="P00"/>
                        <w:spacing w:before="72"/>
                        <w:ind w:left="0" w:right="1134"/>
                        <w:rPr>
                          <w:rStyle w:val="default"/>
                          <w:rFonts w:cs="FrankRuehl"/>
                          <w:sz w:val="22"/>
                          <w:szCs w:val="22"/>
                          <w:rtl/>
                        </w:rPr>
                      </w:pPr>
                      <w:r w:rsidRPr="001232CD">
                        <w:rPr>
                          <w:rFonts w:cs="FrankRuehl"/>
                          <w:sz w:val="22"/>
                          <w:szCs w:val="22"/>
                          <w:rtl/>
                        </w:rPr>
                        <w:tab/>
                      </w:r>
                      <w:r w:rsidRPr="001232CD">
                        <w:rPr>
                          <w:rStyle w:val="default"/>
                          <w:rFonts w:cs="FrankRuehl"/>
                          <w:sz w:val="22"/>
                          <w:szCs w:val="22"/>
                          <w:rtl/>
                        </w:rPr>
                        <w:t>(7)</w:t>
                      </w:r>
                      <w:r w:rsidRPr="001232CD">
                        <w:rPr>
                          <w:rStyle w:val="default"/>
                          <w:rFonts w:cs="FrankRuehl"/>
                          <w:sz w:val="22"/>
                          <w:szCs w:val="22"/>
                          <w:rtl/>
                        </w:rPr>
                        <w:tab/>
                      </w:r>
                      <w:r w:rsidRPr="001F4C4C">
                        <w:rPr>
                          <w:rStyle w:val="default"/>
                          <w:rFonts w:cs="FrankRuehl" w:hint="cs"/>
                          <w:sz w:val="22"/>
                          <w:szCs w:val="22"/>
                          <w:highlight w:val="yellow"/>
                          <w:rtl/>
                        </w:rPr>
                        <w:t>מיז</w:t>
                      </w:r>
                      <w:r w:rsidRPr="001F4C4C">
                        <w:rPr>
                          <w:rStyle w:val="default"/>
                          <w:rFonts w:cs="FrankRuehl"/>
                          <w:sz w:val="22"/>
                          <w:szCs w:val="22"/>
                          <w:highlight w:val="yellow"/>
                          <w:rtl/>
                        </w:rPr>
                        <w:t>ו</w:t>
                      </w:r>
                      <w:r w:rsidRPr="001F4C4C">
                        <w:rPr>
                          <w:rStyle w:val="default"/>
                          <w:rFonts w:cs="FrankRuehl" w:hint="cs"/>
                          <w:sz w:val="22"/>
                          <w:szCs w:val="22"/>
                          <w:highlight w:val="yellow"/>
                          <w:rtl/>
                        </w:rPr>
                        <w:t>ג</w:t>
                      </w:r>
                      <w:r w:rsidRPr="001232CD">
                        <w:rPr>
                          <w:rStyle w:val="default"/>
                          <w:rFonts w:cs="FrankRuehl" w:hint="cs"/>
                          <w:sz w:val="22"/>
                          <w:szCs w:val="22"/>
                          <w:rtl/>
                        </w:rPr>
                        <w:t xml:space="preserve"> כאמור בסעיף</w:t>
                      </w:r>
                      <w:r w:rsidRPr="001232CD">
                        <w:rPr>
                          <w:rStyle w:val="default"/>
                          <w:rFonts w:cs="FrankRuehl"/>
                          <w:sz w:val="22"/>
                          <w:szCs w:val="22"/>
                          <w:rtl/>
                        </w:rPr>
                        <w:t xml:space="preserve"> 320(</w:t>
                      </w:r>
                      <w:r w:rsidRPr="001232CD">
                        <w:rPr>
                          <w:rStyle w:val="default"/>
                          <w:rFonts w:cs="FrankRuehl" w:hint="cs"/>
                          <w:sz w:val="22"/>
                          <w:szCs w:val="22"/>
                          <w:rtl/>
                        </w:rPr>
                        <w:t>א).</w:t>
                      </w:r>
                    </w:p>
                    <w:p w14:paraId="227719E0" w14:textId="77777777" w:rsidR="003F0F76" w:rsidRDefault="003F0F76" w:rsidP="001232CD">
                      <w:pPr>
                        <w:rPr>
                          <w:rtl/>
                          <w:cs/>
                        </w:rPr>
                      </w:pPr>
                    </w:p>
                  </w:txbxContent>
                </v:textbox>
                <w10:wrap type="square"/>
              </v:shape>
            </w:pict>
          </mc:Fallback>
        </mc:AlternateContent>
      </w:r>
      <w:r w:rsidR="001232CD">
        <w:rPr>
          <w:rFonts w:ascii="David" w:hAnsi="David" w:cs="David" w:hint="cs"/>
          <w:rtl/>
        </w:rPr>
        <w:t xml:space="preserve">היא גם חייבת למנות את הדירקטורים החיצוניים בחברה ציבורית. האסיפה הכללית בדר"כ מתכנסת פעם בשנה </w:t>
      </w:r>
      <w:r w:rsidR="001232CD" w:rsidRPr="001232CD">
        <w:rPr>
          <w:rFonts w:ascii="David" w:hAnsi="David" w:cs="David" w:hint="cs"/>
          <w:b/>
          <w:bCs/>
          <w:u w:val="single"/>
          <w:rtl/>
        </w:rPr>
        <w:t>וסמכויותיה ע"פ ס' 57 :</w:t>
      </w:r>
      <w:r w:rsidR="001232CD">
        <w:rPr>
          <w:rFonts w:ascii="David" w:hAnsi="David" w:cs="David" w:hint="cs"/>
          <w:rtl/>
        </w:rPr>
        <w:t xml:space="preserve"> </w:t>
      </w:r>
    </w:p>
    <w:p w14:paraId="2277144E" w14:textId="77777777" w:rsidR="001F4C4C" w:rsidRDefault="001F4C4C" w:rsidP="001F4C4C">
      <w:pPr>
        <w:spacing w:after="0" w:line="360" w:lineRule="auto"/>
        <w:jc w:val="both"/>
        <w:rPr>
          <w:rFonts w:ascii="David" w:hAnsi="David" w:cs="David"/>
          <w:rtl/>
        </w:rPr>
      </w:pPr>
    </w:p>
    <w:p w14:paraId="2277144F" w14:textId="77777777" w:rsidR="002D2BDC" w:rsidRDefault="002D2BDC" w:rsidP="001F4C4C">
      <w:pPr>
        <w:spacing w:after="0" w:line="360" w:lineRule="auto"/>
        <w:jc w:val="both"/>
        <w:rPr>
          <w:rFonts w:ascii="David" w:hAnsi="David" w:cs="David"/>
          <w:rtl/>
        </w:rPr>
      </w:pPr>
      <w:r w:rsidRPr="001232CD">
        <w:rPr>
          <w:rFonts w:ascii="David" w:hAnsi="David" w:cs="David"/>
          <w:noProof/>
          <w:rtl/>
        </w:rPr>
        <mc:AlternateContent>
          <mc:Choice Requires="wps">
            <w:drawing>
              <wp:anchor distT="45720" distB="45720" distL="114300" distR="114300" simplePos="0" relativeHeight="251684864" behindDoc="0" locked="0" layoutInCell="1" allowOverlap="1" wp14:anchorId="22771973" wp14:editId="22771974">
                <wp:simplePos x="0" y="0"/>
                <wp:positionH relativeFrom="column">
                  <wp:posOffset>-14539</wp:posOffset>
                </wp:positionH>
                <wp:positionV relativeFrom="paragraph">
                  <wp:posOffset>2503772</wp:posOffset>
                </wp:positionV>
                <wp:extent cx="5309235" cy="977900"/>
                <wp:effectExtent l="19050" t="19050" r="24765" b="12700"/>
                <wp:wrapSquare wrapText="bothSides"/>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09235" cy="97790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9E1" w14:textId="77777777" w:rsidR="003F0F76" w:rsidRPr="002D2BDC" w:rsidRDefault="003F0F76" w:rsidP="001232CD">
                            <w:pPr>
                              <w:pStyle w:val="P00"/>
                              <w:spacing w:before="72"/>
                              <w:ind w:left="0" w:right="1134"/>
                              <w:rPr>
                                <w:rStyle w:val="default"/>
                                <w:rFonts w:cs="FrankRuehl"/>
                                <w:b/>
                                <w:bCs/>
                                <w:u w:val="single"/>
                                <w:rtl/>
                              </w:rPr>
                            </w:pPr>
                            <w:r w:rsidRPr="002D2BDC">
                              <w:rPr>
                                <w:rStyle w:val="default"/>
                                <w:rFonts w:cs="FrankRuehl" w:hint="cs"/>
                                <w:b/>
                                <w:bCs/>
                                <w:u w:val="single"/>
                                <w:rtl/>
                              </w:rPr>
                              <w:t>סעיף</w:t>
                            </w:r>
                            <w:r w:rsidRPr="002D2BDC">
                              <w:rPr>
                                <w:rStyle w:val="default"/>
                                <w:rFonts w:cs="FrankRuehl"/>
                                <w:b/>
                                <w:bCs/>
                                <w:u w:val="single"/>
                                <w:rtl/>
                              </w:rPr>
                              <w:t xml:space="preserve"> </w:t>
                            </w:r>
                            <w:r w:rsidRPr="002D2BDC">
                              <w:rPr>
                                <w:rStyle w:val="default"/>
                                <w:rFonts w:cs="FrankRuehl" w:hint="cs"/>
                                <w:b/>
                                <w:bCs/>
                                <w:u w:val="single"/>
                                <w:rtl/>
                              </w:rPr>
                              <w:t xml:space="preserve">58. לחוק החברות </w:t>
                            </w:r>
                            <w:r w:rsidRPr="002D2BDC">
                              <w:rPr>
                                <w:rStyle w:val="default"/>
                                <w:rFonts w:cs="FrankRuehl"/>
                                <w:b/>
                                <w:bCs/>
                                <w:u w:val="single"/>
                                <w:rtl/>
                              </w:rPr>
                              <w:t>–</w:t>
                            </w:r>
                            <w:r w:rsidRPr="002D2BDC">
                              <w:rPr>
                                <w:rStyle w:val="default"/>
                                <w:rFonts w:cs="FrankRuehl" w:hint="cs"/>
                                <w:b/>
                                <w:bCs/>
                                <w:u w:val="single"/>
                                <w:rtl/>
                              </w:rPr>
                              <w:t xml:space="preserve"> איסור התניה </w:t>
                            </w:r>
                          </w:p>
                          <w:p w14:paraId="227719E2" w14:textId="77777777" w:rsidR="003F0F76" w:rsidRPr="002D2BDC" w:rsidRDefault="003F0F76" w:rsidP="001232CD">
                            <w:pPr>
                              <w:pStyle w:val="P00"/>
                              <w:spacing w:before="72"/>
                              <w:ind w:left="0" w:right="1134"/>
                              <w:rPr>
                                <w:rStyle w:val="default"/>
                                <w:rFonts w:cs="FrankRuehl"/>
                                <w:sz w:val="22"/>
                                <w:szCs w:val="22"/>
                                <w:rtl/>
                              </w:rPr>
                            </w:pPr>
                            <w:r w:rsidRPr="002D2BDC">
                              <w:rPr>
                                <w:rStyle w:val="default"/>
                                <w:rFonts w:cs="FrankRuehl"/>
                                <w:sz w:val="22"/>
                                <w:szCs w:val="22"/>
                                <w:rtl/>
                              </w:rPr>
                              <w:t>(</w:t>
                            </w:r>
                            <w:r w:rsidRPr="002D2BDC">
                              <w:rPr>
                                <w:rStyle w:val="default"/>
                                <w:rFonts w:cs="FrankRuehl" w:hint="cs"/>
                                <w:sz w:val="22"/>
                                <w:szCs w:val="22"/>
                                <w:rtl/>
                              </w:rPr>
                              <w:t>א)חבר</w:t>
                            </w:r>
                            <w:r w:rsidRPr="002D2BDC">
                              <w:rPr>
                                <w:rStyle w:val="default"/>
                                <w:rFonts w:cs="FrankRuehl"/>
                                <w:sz w:val="22"/>
                                <w:szCs w:val="22"/>
                                <w:rtl/>
                              </w:rPr>
                              <w:t>ה</w:t>
                            </w:r>
                            <w:r w:rsidRPr="002D2BDC">
                              <w:rPr>
                                <w:rStyle w:val="default"/>
                                <w:rFonts w:cs="FrankRuehl" w:hint="cs"/>
                                <w:sz w:val="22"/>
                                <w:szCs w:val="22"/>
                                <w:rtl/>
                              </w:rPr>
                              <w:t xml:space="preserve"> אינה</w:t>
                            </w:r>
                            <w:r w:rsidRPr="002D2BDC">
                              <w:rPr>
                                <w:rStyle w:val="default"/>
                                <w:rFonts w:cs="FrankRuehl"/>
                                <w:sz w:val="22"/>
                                <w:szCs w:val="22"/>
                                <w:rtl/>
                              </w:rPr>
                              <w:t xml:space="preserve"> </w:t>
                            </w:r>
                            <w:r w:rsidRPr="002D2BDC">
                              <w:rPr>
                                <w:rStyle w:val="default"/>
                                <w:rFonts w:cs="FrankRuehl" w:hint="cs"/>
                                <w:sz w:val="22"/>
                                <w:szCs w:val="22"/>
                                <w:rtl/>
                              </w:rPr>
                              <w:t>ר</w:t>
                            </w:r>
                            <w:r w:rsidRPr="002D2BDC">
                              <w:rPr>
                                <w:rStyle w:val="default"/>
                                <w:rFonts w:cs="FrankRuehl"/>
                                <w:sz w:val="22"/>
                                <w:szCs w:val="22"/>
                                <w:rtl/>
                              </w:rPr>
                              <w:t>ש</w:t>
                            </w:r>
                            <w:r w:rsidRPr="002D2BDC">
                              <w:rPr>
                                <w:rStyle w:val="default"/>
                                <w:rFonts w:cs="FrankRuehl" w:hint="cs"/>
                                <w:sz w:val="22"/>
                                <w:szCs w:val="22"/>
                                <w:rtl/>
                              </w:rPr>
                              <w:t>אית להתנות על הוראות סעיף</w:t>
                            </w:r>
                            <w:r w:rsidRPr="002D2BDC">
                              <w:rPr>
                                <w:rStyle w:val="default"/>
                                <w:rFonts w:cs="FrankRuehl"/>
                                <w:sz w:val="22"/>
                                <w:szCs w:val="22"/>
                                <w:rtl/>
                              </w:rPr>
                              <w:t xml:space="preserve"> 57. </w:t>
                            </w:r>
                          </w:p>
                          <w:p w14:paraId="227719E3" w14:textId="77777777" w:rsidR="003F0F76" w:rsidRPr="002D2BDC" w:rsidRDefault="003F0F76" w:rsidP="002D2BDC">
                            <w:pPr>
                              <w:pStyle w:val="P00"/>
                              <w:spacing w:before="72"/>
                              <w:ind w:left="0" w:right="1134"/>
                              <w:rPr>
                                <w:rStyle w:val="default"/>
                                <w:rFonts w:cs="FrankRuehl"/>
                                <w:sz w:val="22"/>
                                <w:szCs w:val="22"/>
                                <w:rtl/>
                              </w:rPr>
                            </w:pPr>
                            <w:r w:rsidRPr="002D2BDC">
                              <w:rPr>
                                <w:rStyle w:val="default"/>
                                <w:rFonts w:cs="FrankRuehl"/>
                                <w:sz w:val="22"/>
                                <w:szCs w:val="22"/>
                                <w:rtl/>
                              </w:rPr>
                              <w:t>(</w:t>
                            </w:r>
                            <w:r w:rsidRPr="002D2BDC">
                              <w:rPr>
                                <w:rStyle w:val="default"/>
                                <w:rFonts w:cs="FrankRuehl" w:hint="cs"/>
                                <w:sz w:val="22"/>
                                <w:szCs w:val="22"/>
                                <w:rtl/>
                              </w:rPr>
                              <w:t>ב)חבר</w:t>
                            </w:r>
                            <w:r w:rsidRPr="002D2BDC">
                              <w:rPr>
                                <w:rStyle w:val="default"/>
                                <w:rFonts w:cs="FrankRuehl"/>
                                <w:sz w:val="22"/>
                                <w:szCs w:val="22"/>
                                <w:rtl/>
                              </w:rPr>
                              <w:t>ה</w:t>
                            </w:r>
                            <w:r w:rsidRPr="002D2BDC">
                              <w:rPr>
                                <w:rStyle w:val="default"/>
                                <w:rFonts w:cs="FrankRuehl" w:hint="cs"/>
                                <w:sz w:val="22"/>
                                <w:szCs w:val="22"/>
                                <w:rtl/>
                              </w:rPr>
                              <w:t xml:space="preserve"> רשאית להוסיף בתקנון נושאים שהחלט</w:t>
                            </w:r>
                            <w:r w:rsidRPr="002D2BDC">
                              <w:rPr>
                                <w:rStyle w:val="default"/>
                                <w:rFonts w:cs="FrankRuehl"/>
                                <w:sz w:val="22"/>
                                <w:szCs w:val="22"/>
                                <w:rtl/>
                              </w:rPr>
                              <w:t>ות ב</w:t>
                            </w:r>
                            <w:r w:rsidRPr="002D2BDC">
                              <w:rPr>
                                <w:rStyle w:val="default"/>
                                <w:rFonts w:cs="FrankRuehl" w:hint="cs"/>
                                <w:sz w:val="22"/>
                                <w:szCs w:val="22"/>
                                <w:rtl/>
                              </w:rPr>
                              <w:t xml:space="preserve">הם יתקבלו באסיפה הכללית; ואולם, העברת סמכויות בתקנון לאסיפה הכללית, בנושאים שבהם הוקנתה הסמכות בחוק זה לאורגן אחר בלא אפשרות להתנאה על </w:t>
                            </w:r>
                            <w:r w:rsidRPr="002D2BDC">
                              <w:rPr>
                                <w:rStyle w:val="default"/>
                                <w:rFonts w:cs="FrankRuehl"/>
                                <w:sz w:val="22"/>
                                <w:szCs w:val="22"/>
                                <w:rtl/>
                              </w:rPr>
                              <w:t>כ</w:t>
                            </w:r>
                            <w:r w:rsidRPr="002D2BDC">
                              <w:rPr>
                                <w:rStyle w:val="default"/>
                                <w:rFonts w:cs="FrankRuehl" w:hint="cs"/>
                                <w:sz w:val="22"/>
                                <w:szCs w:val="22"/>
                                <w:rtl/>
                              </w:rPr>
                              <w:t xml:space="preserve">ך בתקנון, תיעשה לפי הוראות סעיף 50  </w:t>
                            </w:r>
                          </w:p>
                          <w:p w14:paraId="227719E4" w14:textId="77777777" w:rsidR="003F0F76" w:rsidRDefault="003F0F76" w:rsidP="001232CD">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73" id="_x0000_s1033" type="#_x0000_t202" style="position:absolute;left:0;text-align:left;margin-left:-1.15pt;margin-top:197.15pt;width:418.05pt;height:77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" fillcolor="#c3c3c3 [2166]" strokecolor="#a5a5a5 [3206]" strokeweight="2.25pt">
                <v:fill color2="#b6b6b6 [2614]" rotate="t" colors="0 #d2d2d2;.5 #c8c8c8;1 silver" focus="100%" type="gradient">
                  <o:fill v:ext="view" type="gradientUnscaled"/>
                </v:fill>
                <v:textbox>
                  <w:txbxContent>
                    <w:p w14:paraId="227719E1" w14:textId="77777777" w:rsidR="003F0F76" w:rsidRPr="002D2BDC" w:rsidRDefault="003F0F76" w:rsidP="001232CD">
                      <w:pPr>
                        <w:pStyle w:val="P00"/>
                        <w:spacing w:before="72"/>
                        <w:ind w:left="0" w:right="1134"/>
                        <w:rPr>
                          <w:rStyle w:val="default"/>
                          <w:rFonts w:cs="FrankRuehl"/>
                          <w:b/>
                          <w:bCs/>
                          <w:u w:val="single"/>
                          <w:rtl/>
                        </w:rPr>
                      </w:pPr>
                      <w:r w:rsidRPr="002D2BDC">
                        <w:rPr>
                          <w:rStyle w:val="default"/>
                          <w:rFonts w:cs="FrankRuehl" w:hint="cs"/>
                          <w:b/>
                          <w:bCs/>
                          <w:u w:val="single"/>
                          <w:rtl/>
                        </w:rPr>
                        <w:t>סעיף</w:t>
                      </w:r>
                      <w:r w:rsidRPr="002D2BDC">
                        <w:rPr>
                          <w:rStyle w:val="default"/>
                          <w:rFonts w:cs="FrankRuehl"/>
                          <w:b/>
                          <w:bCs/>
                          <w:u w:val="single"/>
                          <w:rtl/>
                        </w:rPr>
                        <w:t xml:space="preserve"> </w:t>
                      </w:r>
                      <w:r w:rsidRPr="002D2BDC">
                        <w:rPr>
                          <w:rStyle w:val="default"/>
                          <w:rFonts w:cs="FrankRuehl" w:hint="cs"/>
                          <w:b/>
                          <w:bCs/>
                          <w:u w:val="single"/>
                          <w:rtl/>
                        </w:rPr>
                        <w:t xml:space="preserve">58. לחוק החברות </w:t>
                      </w:r>
                      <w:r w:rsidRPr="002D2BDC">
                        <w:rPr>
                          <w:rStyle w:val="default"/>
                          <w:rFonts w:cs="FrankRuehl"/>
                          <w:b/>
                          <w:bCs/>
                          <w:u w:val="single"/>
                          <w:rtl/>
                        </w:rPr>
                        <w:t>–</w:t>
                      </w:r>
                      <w:r w:rsidRPr="002D2BDC">
                        <w:rPr>
                          <w:rStyle w:val="default"/>
                          <w:rFonts w:cs="FrankRuehl" w:hint="cs"/>
                          <w:b/>
                          <w:bCs/>
                          <w:u w:val="single"/>
                          <w:rtl/>
                        </w:rPr>
                        <w:t xml:space="preserve"> איסור התניה </w:t>
                      </w:r>
                    </w:p>
                    <w:p w14:paraId="227719E2" w14:textId="77777777" w:rsidR="003F0F76" w:rsidRPr="002D2BDC" w:rsidRDefault="003F0F76" w:rsidP="001232CD">
                      <w:pPr>
                        <w:pStyle w:val="P00"/>
                        <w:spacing w:before="72"/>
                        <w:ind w:left="0" w:right="1134"/>
                        <w:rPr>
                          <w:rStyle w:val="default"/>
                          <w:rFonts w:cs="FrankRuehl"/>
                          <w:sz w:val="22"/>
                          <w:szCs w:val="22"/>
                          <w:rtl/>
                        </w:rPr>
                      </w:pPr>
                      <w:r w:rsidRPr="002D2BDC">
                        <w:rPr>
                          <w:rStyle w:val="default"/>
                          <w:rFonts w:cs="FrankRuehl"/>
                          <w:sz w:val="22"/>
                          <w:szCs w:val="22"/>
                          <w:rtl/>
                        </w:rPr>
                        <w:t>(</w:t>
                      </w:r>
                      <w:r w:rsidRPr="002D2BDC">
                        <w:rPr>
                          <w:rStyle w:val="default"/>
                          <w:rFonts w:cs="FrankRuehl" w:hint="cs"/>
                          <w:sz w:val="22"/>
                          <w:szCs w:val="22"/>
                          <w:rtl/>
                        </w:rPr>
                        <w:t>א)חבר</w:t>
                      </w:r>
                      <w:r w:rsidRPr="002D2BDC">
                        <w:rPr>
                          <w:rStyle w:val="default"/>
                          <w:rFonts w:cs="FrankRuehl"/>
                          <w:sz w:val="22"/>
                          <w:szCs w:val="22"/>
                          <w:rtl/>
                        </w:rPr>
                        <w:t>ה</w:t>
                      </w:r>
                      <w:r w:rsidRPr="002D2BDC">
                        <w:rPr>
                          <w:rStyle w:val="default"/>
                          <w:rFonts w:cs="FrankRuehl" w:hint="cs"/>
                          <w:sz w:val="22"/>
                          <w:szCs w:val="22"/>
                          <w:rtl/>
                        </w:rPr>
                        <w:t xml:space="preserve"> אינה</w:t>
                      </w:r>
                      <w:r w:rsidRPr="002D2BDC">
                        <w:rPr>
                          <w:rStyle w:val="default"/>
                          <w:rFonts w:cs="FrankRuehl"/>
                          <w:sz w:val="22"/>
                          <w:szCs w:val="22"/>
                          <w:rtl/>
                        </w:rPr>
                        <w:t xml:space="preserve"> </w:t>
                      </w:r>
                      <w:r w:rsidRPr="002D2BDC">
                        <w:rPr>
                          <w:rStyle w:val="default"/>
                          <w:rFonts w:cs="FrankRuehl" w:hint="cs"/>
                          <w:sz w:val="22"/>
                          <w:szCs w:val="22"/>
                          <w:rtl/>
                        </w:rPr>
                        <w:t>ר</w:t>
                      </w:r>
                      <w:r w:rsidRPr="002D2BDC">
                        <w:rPr>
                          <w:rStyle w:val="default"/>
                          <w:rFonts w:cs="FrankRuehl"/>
                          <w:sz w:val="22"/>
                          <w:szCs w:val="22"/>
                          <w:rtl/>
                        </w:rPr>
                        <w:t>ש</w:t>
                      </w:r>
                      <w:r w:rsidRPr="002D2BDC">
                        <w:rPr>
                          <w:rStyle w:val="default"/>
                          <w:rFonts w:cs="FrankRuehl" w:hint="cs"/>
                          <w:sz w:val="22"/>
                          <w:szCs w:val="22"/>
                          <w:rtl/>
                        </w:rPr>
                        <w:t>אית להתנות על הוראות סעיף</w:t>
                      </w:r>
                      <w:r w:rsidRPr="002D2BDC">
                        <w:rPr>
                          <w:rStyle w:val="default"/>
                          <w:rFonts w:cs="FrankRuehl"/>
                          <w:sz w:val="22"/>
                          <w:szCs w:val="22"/>
                          <w:rtl/>
                        </w:rPr>
                        <w:t xml:space="preserve"> 57. </w:t>
                      </w:r>
                    </w:p>
                    <w:p w14:paraId="227719E3" w14:textId="77777777" w:rsidR="003F0F76" w:rsidRPr="002D2BDC" w:rsidRDefault="003F0F76" w:rsidP="002D2BDC">
                      <w:pPr>
                        <w:pStyle w:val="P00"/>
                        <w:spacing w:before="72"/>
                        <w:ind w:left="0" w:right="1134"/>
                        <w:rPr>
                          <w:rStyle w:val="default"/>
                          <w:rFonts w:cs="FrankRuehl"/>
                          <w:sz w:val="22"/>
                          <w:szCs w:val="22"/>
                          <w:rtl/>
                        </w:rPr>
                      </w:pPr>
                      <w:r w:rsidRPr="002D2BDC">
                        <w:rPr>
                          <w:rStyle w:val="default"/>
                          <w:rFonts w:cs="FrankRuehl"/>
                          <w:sz w:val="22"/>
                          <w:szCs w:val="22"/>
                          <w:rtl/>
                        </w:rPr>
                        <w:t>(</w:t>
                      </w:r>
                      <w:r w:rsidRPr="002D2BDC">
                        <w:rPr>
                          <w:rStyle w:val="default"/>
                          <w:rFonts w:cs="FrankRuehl" w:hint="cs"/>
                          <w:sz w:val="22"/>
                          <w:szCs w:val="22"/>
                          <w:rtl/>
                        </w:rPr>
                        <w:t>ב)חבר</w:t>
                      </w:r>
                      <w:r w:rsidRPr="002D2BDC">
                        <w:rPr>
                          <w:rStyle w:val="default"/>
                          <w:rFonts w:cs="FrankRuehl"/>
                          <w:sz w:val="22"/>
                          <w:szCs w:val="22"/>
                          <w:rtl/>
                        </w:rPr>
                        <w:t>ה</w:t>
                      </w:r>
                      <w:r w:rsidRPr="002D2BDC">
                        <w:rPr>
                          <w:rStyle w:val="default"/>
                          <w:rFonts w:cs="FrankRuehl" w:hint="cs"/>
                          <w:sz w:val="22"/>
                          <w:szCs w:val="22"/>
                          <w:rtl/>
                        </w:rPr>
                        <w:t xml:space="preserve"> רשאית להוסיף בתקנון נושאים שהחלט</w:t>
                      </w:r>
                      <w:r w:rsidRPr="002D2BDC">
                        <w:rPr>
                          <w:rStyle w:val="default"/>
                          <w:rFonts w:cs="FrankRuehl"/>
                          <w:sz w:val="22"/>
                          <w:szCs w:val="22"/>
                          <w:rtl/>
                        </w:rPr>
                        <w:t>ות ב</w:t>
                      </w:r>
                      <w:r w:rsidRPr="002D2BDC">
                        <w:rPr>
                          <w:rStyle w:val="default"/>
                          <w:rFonts w:cs="FrankRuehl" w:hint="cs"/>
                          <w:sz w:val="22"/>
                          <w:szCs w:val="22"/>
                          <w:rtl/>
                        </w:rPr>
                        <w:t xml:space="preserve">הם יתקבלו באסיפה הכללית; ואולם, העברת סמכויות בתקנון לאסיפה הכללית, בנושאים שבהם הוקנתה הסמכות בחוק זה לאורגן אחר בלא אפשרות להתנאה על </w:t>
                      </w:r>
                      <w:r w:rsidRPr="002D2BDC">
                        <w:rPr>
                          <w:rStyle w:val="default"/>
                          <w:rFonts w:cs="FrankRuehl"/>
                          <w:sz w:val="22"/>
                          <w:szCs w:val="22"/>
                          <w:rtl/>
                        </w:rPr>
                        <w:t>כ</w:t>
                      </w:r>
                      <w:r w:rsidRPr="002D2BDC">
                        <w:rPr>
                          <w:rStyle w:val="default"/>
                          <w:rFonts w:cs="FrankRuehl" w:hint="cs"/>
                          <w:sz w:val="22"/>
                          <w:szCs w:val="22"/>
                          <w:rtl/>
                        </w:rPr>
                        <w:t xml:space="preserve">ך בתקנון, תיעשה לפי הוראות סעיף 50  </w:t>
                      </w:r>
                    </w:p>
                    <w:p w14:paraId="227719E4" w14:textId="77777777" w:rsidR="003F0F76" w:rsidRDefault="003F0F76" w:rsidP="001232CD">
                      <w:pPr>
                        <w:rPr>
                          <w:rtl/>
                          <w:cs/>
                        </w:rPr>
                      </w:pPr>
                    </w:p>
                  </w:txbxContent>
                </v:textbox>
                <w10:wrap type="square"/>
              </v:shape>
            </w:pict>
          </mc:Fallback>
        </mc:AlternateContent>
      </w:r>
      <w:r w:rsidR="001232CD">
        <w:rPr>
          <w:rFonts w:ascii="David" w:hAnsi="David" w:cs="David" w:hint="cs"/>
          <w:rtl/>
        </w:rPr>
        <w:t xml:space="preserve">כלומר ע"פ ס' 57 אנחנו רואים שהאסיפה הכללית מוסמכת להכתיב לחברה איך לפעול, למשל לשנות את התקנון. מדובר כאן בבעלי מניות משמע שיש להם סיכון ויש להם יותר כוח להשפיע והם מכתיבים את דרך ההתנהלות והתנהגות של החברה. כל הסמכויות הללו של האסיפה הכללית שהוזכרו </w:t>
      </w:r>
      <w:r w:rsidR="001232CD" w:rsidRPr="001F4C4C">
        <w:rPr>
          <w:rFonts w:ascii="David" w:hAnsi="David" w:cs="David" w:hint="cs"/>
          <w:b/>
          <w:bCs/>
          <w:highlight w:val="yellow"/>
          <w:rtl/>
        </w:rPr>
        <w:t xml:space="preserve">בס' 57 </w:t>
      </w:r>
      <w:r w:rsidR="001232CD" w:rsidRPr="001F4C4C">
        <w:rPr>
          <w:rFonts w:ascii="David" w:hAnsi="David" w:cs="David"/>
          <w:b/>
          <w:bCs/>
          <w:highlight w:val="yellow"/>
          <w:rtl/>
        </w:rPr>
        <w:t>–</w:t>
      </w:r>
      <w:r w:rsidR="001232CD" w:rsidRPr="001F4C4C">
        <w:rPr>
          <w:rFonts w:ascii="David" w:hAnsi="David" w:cs="David" w:hint="cs"/>
          <w:b/>
          <w:bCs/>
          <w:highlight w:val="yellow"/>
          <w:rtl/>
        </w:rPr>
        <w:t xml:space="preserve"> חברה אינה רשאית להתנות עליהם וזאת מכוח ס' 58, החברה רשאית להוסיף נושאים שהתקבלו באסיפה הכללית אבל כל זאת במגבלות הקיימות.</w:t>
      </w:r>
      <w:r w:rsidR="001232CD">
        <w:rPr>
          <w:rFonts w:ascii="David" w:hAnsi="David" w:cs="David" w:hint="cs"/>
          <w:rtl/>
        </w:rPr>
        <w:t xml:space="preserve">  </w:t>
      </w:r>
      <w:r>
        <w:rPr>
          <w:rFonts w:ascii="David" w:hAnsi="David" w:cs="David" w:hint="cs"/>
          <w:rtl/>
        </w:rPr>
        <w:t xml:space="preserve">המחוקק מבין שמצד אחד הוא נותן סמכויות קריטיות לאסיפה הכללית אבל מצד שני הוא לא מצפה מהאסיפה הכללית לאי ניגודים בכלל, ולכן יש נקודות שהן לא בסמכות האסיפה הכללית אלא בסמכות הדירקטוריון וכל זאת מכיוון שהדירקטוריון לעומת האסיפה הכללית כן חייב שיהיה לו אמונים רק לאותה חברה ואסור לו שיהיו לו ניגודי עניינים </w:t>
      </w:r>
      <w:r>
        <w:rPr>
          <w:rFonts w:ascii="David" w:hAnsi="David" w:cs="David"/>
          <w:rtl/>
        </w:rPr>
        <w:t>–</w:t>
      </w:r>
      <w:r>
        <w:rPr>
          <w:rFonts w:ascii="David" w:hAnsi="David" w:cs="David" w:hint="cs"/>
          <w:rtl/>
        </w:rPr>
        <w:t xml:space="preserve"> הוא צריך לפעול רק לטובת החברה. למשל אם החברה מתמודדת עם עסקה ובעסקה הזו הצד השני מציב קושי ואז מתעוררת השאלה האם לאשר את העסקה או לא, קשה להביא את השאלה הזו לאסיפה הכללית כי בראש ובראשונה זה גוף מסורבל שלכנס אותו ייקח זמן, דבר שני מדובר באנשים שבכובע</w:t>
      </w:r>
      <w:r w:rsidR="001F4C4C">
        <w:rPr>
          <w:rFonts w:ascii="David" w:hAnsi="David" w:cs="David" w:hint="cs"/>
          <w:rtl/>
        </w:rPr>
        <w:t>י</w:t>
      </w:r>
      <w:r>
        <w:rPr>
          <w:rFonts w:ascii="David" w:hAnsi="David" w:cs="David" w:hint="cs"/>
          <w:rtl/>
        </w:rPr>
        <w:t xml:space="preserve">ם הם משקיעים לא מנהלים וייתכן שהם לא יודעים לנהל חברה ולכן אנחנו </w:t>
      </w:r>
      <w:r w:rsidRPr="001F4C4C">
        <w:rPr>
          <w:rFonts w:ascii="David" w:hAnsi="David" w:cs="David" w:hint="cs"/>
          <w:b/>
          <w:bCs/>
          <w:rtl/>
        </w:rPr>
        <w:t>ממנים לאסיפה הכללית רק סמכויות אשר רלבנטיות למשקיעים.</w:t>
      </w:r>
      <w:r>
        <w:rPr>
          <w:rFonts w:ascii="David" w:hAnsi="David" w:cs="David" w:hint="cs"/>
          <w:rtl/>
        </w:rPr>
        <w:t xml:space="preserve"> </w:t>
      </w:r>
    </w:p>
    <w:p w14:paraId="22771450" w14:textId="77777777" w:rsidR="00DD2654" w:rsidRDefault="002D2BDC" w:rsidP="00DD2654">
      <w:pPr>
        <w:spacing w:line="360" w:lineRule="auto"/>
        <w:jc w:val="both"/>
        <w:rPr>
          <w:rFonts w:ascii="David" w:hAnsi="David" w:cs="David"/>
          <w:rtl/>
        </w:rPr>
      </w:pPr>
      <w:r w:rsidRPr="001232CD">
        <w:rPr>
          <w:rFonts w:ascii="David" w:hAnsi="David" w:cs="David"/>
          <w:noProof/>
          <w:rtl/>
        </w:rPr>
        <w:lastRenderedPageBreak/>
        <mc:AlternateContent>
          <mc:Choice Requires="wps">
            <w:drawing>
              <wp:anchor distT="45720" distB="45720" distL="114300" distR="114300" simplePos="0" relativeHeight="251686912" behindDoc="0" locked="0" layoutInCell="1" allowOverlap="1" wp14:anchorId="22771975" wp14:editId="22771976">
                <wp:simplePos x="0" y="0"/>
                <wp:positionH relativeFrom="column">
                  <wp:posOffset>-52705</wp:posOffset>
                </wp:positionH>
                <wp:positionV relativeFrom="paragraph">
                  <wp:posOffset>501015</wp:posOffset>
                </wp:positionV>
                <wp:extent cx="5309235" cy="4531360"/>
                <wp:effectExtent l="19050" t="19050" r="24765" b="21590"/>
                <wp:wrapSquare wrapText="bothSides"/>
                <wp:docPr id="1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09235" cy="453136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9E5" w14:textId="77777777" w:rsidR="003F0F76" w:rsidRPr="002D2BDC" w:rsidRDefault="003F0F76" w:rsidP="002D2BDC">
                            <w:pPr>
                              <w:pStyle w:val="P00"/>
                              <w:spacing w:before="72"/>
                              <w:ind w:left="0" w:right="1134"/>
                              <w:rPr>
                                <w:rStyle w:val="default"/>
                                <w:rFonts w:cs="FrankRuehl"/>
                                <w:sz w:val="22"/>
                                <w:szCs w:val="22"/>
                                <w:rtl/>
                              </w:rPr>
                            </w:pPr>
                            <w:bookmarkStart w:id="3" w:name="Seif358"/>
                            <w:bookmarkEnd w:id="3"/>
                            <w:r w:rsidRPr="002D2BDC">
                              <w:rPr>
                                <w:rStyle w:val="big-number"/>
                                <w:rFonts w:cs="Miriam" w:hint="cs"/>
                                <w:sz w:val="22"/>
                                <w:szCs w:val="22"/>
                                <w:rtl/>
                              </w:rPr>
                              <w:t>92</w:t>
                            </w:r>
                            <w:r w:rsidRPr="002D2BDC">
                              <w:rPr>
                                <w:rStyle w:val="default"/>
                                <w:rFonts w:cs="FrankRuehl" w:hint="cs"/>
                                <w:sz w:val="22"/>
                                <w:szCs w:val="22"/>
                                <w:rtl/>
                              </w:rPr>
                              <w:t>.</w:t>
                            </w:r>
                            <w:r w:rsidRPr="002D2BDC">
                              <w:rPr>
                                <w:rStyle w:val="default"/>
                                <w:rFonts w:cs="FrankRuehl" w:hint="cs"/>
                                <w:sz w:val="22"/>
                                <w:szCs w:val="22"/>
                                <w:rtl/>
                              </w:rPr>
                              <w:tab/>
                              <w:t xml:space="preserve"> (א)</w:t>
                            </w:r>
                            <w:r w:rsidRPr="002D2BDC">
                              <w:rPr>
                                <w:rStyle w:val="default"/>
                                <w:rFonts w:cs="FrankRuehl" w:hint="cs"/>
                                <w:sz w:val="22"/>
                                <w:szCs w:val="22"/>
                                <w:rtl/>
                              </w:rPr>
                              <w:tab/>
                              <w:t xml:space="preserve">הדירקטוריון </w:t>
                            </w:r>
                            <w:r w:rsidRPr="001F4C4C">
                              <w:rPr>
                                <w:rStyle w:val="default"/>
                                <w:rFonts w:cs="FrankRuehl" w:hint="cs"/>
                                <w:sz w:val="22"/>
                                <w:szCs w:val="22"/>
                                <w:highlight w:val="yellow"/>
                                <w:rtl/>
                              </w:rPr>
                              <w:t>יתווה את מדיניות החברה ויפקח</w:t>
                            </w:r>
                            <w:r w:rsidRPr="002D2BDC">
                              <w:rPr>
                                <w:rStyle w:val="default"/>
                                <w:rFonts w:cs="FrankRuehl" w:hint="cs"/>
                                <w:sz w:val="22"/>
                                <w:szCs w:val="22"/>
                                <w:rtl/>
                              </w:rPr>
                              <w:t xml:space="preserve"> על ביצוע תפקידי המנהל הכללי ופעולותיו, ובכלל זה </w:t>
                            </w:r>
                            <w:r w:rsidRPr="002D2BDC">
                              <w:rPr>
                                <w:rStyle w:val="default"/>
                                <w:rFonts w:cs="FrankRuehl"/>
                                <w:sz w:val="22"/>
                                <w:szCs w:val="22"/>
                                <w:rtl/>
                              </w:rPr>
                              <w:t>–</w:t>
                            </w:r>
                          </w:p>
                          <w:p w14:paraId="227719E6"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(1)</w:t>
                            </w:r>
                            <w:r w:rsidRPr="002D2BDC">
                              <w:rPr>
                                <w:rStyle w:val="default"/>
                                <w:rFonts w:cs="FrankRuehl" w:hint="cs"/>
                                <w:sz w:val="22"/>
                                <w:szCs w:val="22"/>
                                <w:rtl/>
                              </w:rPr>
                              <w:tab/>
                            </w:r>
                            <w:r w:rsidRPr="002D2BDC">
                              <w:rPr>
                                <w:rStyle w:val="default"/>
                                <w:rFonts w:cs="FrankRuehl" w:hint="cs"/>
                                <w:sz w:val="22"/>
                                <w:szCs w:val="22"/>
                                <w:highlight w:val="yellow"/>
                                <w:rtl/>
                              </w:rPr>
                              <w:t>יקבע את תכניות הפעולה של החברה</w:t>
                            </w:r>
                            <w:r w:rsidRPr="002D2BDC">
                              <w:rPr>
                                <w:rStyle w:val="default"/>
                                <w:rFonts w:cs="FrankRuehl" w:hint="cs"/>
                                <w:sz w:val="22"/>
                                <w:szCs w:val="22"/>
                                <w:rtl/>
                              </w:rPr>
                              <w:t>, עקרונות למימונן וסדרי עדיפויות ביניהן;</w:t>
                            </w:r>
                          </w:p>
                          <w:p w14:paraId="227719E7"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(2)</w:t>
                            </w:r>
                            <w:r w:rsidRPr="002D2BDC">
                              <w:rPr>
                                <w:rStyle w:val="default"/>
                                <w:rFonts w:cs="FrankRuehl" w:hint="cs"/>
                                <w:sz w:val="22"/>
                                <w:szCs w:val="22"/>
                                <w:rtl/>
                              </w:rPr>
                              <w:tab/>
                            </w:r>
                            <w:r w:rsidRPr="002D2BDC">
                              <w:rPr>
                                <w:rStyle w:val="default"/>
                                <w:rFonts w:cs="FrankRuehl" w:hint="cs"/>
                                <w:sz w:val="22"/>
                                <w:szCs w:val="22"/>
                                <w:highlight w:val="yellow"/>
                                <w:rtl/>
                              </w:rPr>
                              <w:t>יבדוק את מצבה הכספי של החברה</w:t>
                            </w:r>
                            <w:r w:rsidRPr="002D2BDC">
                              <w:rPr>
                                <w:rStyle w:val="default"/>
                                <w:rFonts w:cs="FrankRuehl" w:hint="cs"/>
                                <w:sz w:val="22"/>
                                <w:szCs w:val="22"/>
                                <w:u w:val="single"/>
                                <w:rtl/>
                              </w:rPr>
                              <w:t>,</w:t>
                            </w:r>
                            <w:r w:rsidRPr="002D2BDC">
                              <w:rPr>
                                <w:rStyle w:val="default"/>
                                <w:rFonts w:cs="FrankRuehl" w:hint="cs"/>
                                <w:sz w:val="22"/>
                                <w:szCs w:val="22"/>
                                <w:rtl/>
                              </w:rPr>
                              <w:t xml:space="preserve"> ויקבע את מסגרת האשראי שהחברה רשאית ליטול;</w:t>
                            </w:r>
                          </w:p>
                          <w:p w14:paraId="227719E8"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(3)</w:t>
                            </w:r>
                            <w:r w:rsidRPr="002D2BDC">
                              <w:rPr>
                                <w:rStyle w:val="default"/>
                                <w:rFonts w:cs="FrankRuehl" w:hint="cs"/>
                                <w:sz w:val="22"/>
                                <w:szCs w:val="22"/>
                                <w:rtl/>
                              </w:rPr>
                              <w:tab/>
                              <w:t xml:space="preserve">יקבע את </w:t>
                            </w:r>
                            <w:r w:rsidRPr="002D2BDC">
                              <w:rPr>
                                <w:rStyle w:val="default"/>
                                <w:rFonts w:cs="FrankRuehl" w:hint="cs"/>
                                <w:sz w:val="22"/>
                                <w:szCs w:val="22"/>
                                <w:highlight w:val="yellow"/>
                                <w:rtl/>
                              </w:rPr>
                              <w:t>המבנה הארגוני ואת מדיניות השכר והתגמול</w:t>
                            </w:r>
                            <w:r w:rsidRPr="002D2BDC">
                              <w:rPr>
                                <w:rStyle w:val="default"/>
                                <w:rFonts w:cs="FrankRuehl" w:hint="cs"/>
                                <w:sz w:val="22"/>
                                <w:szCs w:val="22"/>
                                <w:rtl/>
                              </w:rPr>
                              <w:t>;</w:t>
                            </w:r>
                          </w:p>
                          <w:p w14:paraId="227719E9" w14:textId="77777777" w:rsidR="003F0F76" w:rsidRPr="002D2BDC" w:rsidRDefault="003F0F76" w:rsidP="002D2BDC">
                            <w:pPr>
                              <w:pStyle w:val="P00"/>
                              <w:spacing w:before="0"/>
                              <w:ind w:right="1134"/>
                              <w:rPr>
                                <w:rStyle w:val="default"/>
                                <w:rFonts w:cs="FrankRuehl"/>
                                <w:vanish/>
                                <w:color w:val="FF0000"/>
                                <w:sz w:val="22"/>
                                <w:szCs w:val="22"/>
                                <w:shd w:val="clear" w:color="auto" w:fill="FFFF99"/>
                                <w:rtl/>
                              </w:rPr>
                            </w:pPr>
                            <w:bookmarkStart w:id="4" w:name="Rov869"/>
                            <w:r w:rsidRPr="002D2BDC">
                              <w:rPr>
                                <w:rStyle w:val="default"/>
                                <w:rFonts w:cs="FrankRuehl" w:hint="cs"/>
                                <w:vanish/>
                                <w:color w:val="FF0000"/>
                                <w:sz w:val="22"/>
                                <w:szCs w:val="22"/>
                                <w:shd w:val="clear" w:color="auto" w:fill="FFFF99"/>
                                <w:rtl/>
                              </w:rPr>
                              <w:t>מיום 12.12.2012</w:t>
                            </w:r>
                          </w:p>
                          <w:p w14:paraId="227719EA" w14:textId="77777777" w:rsidR="003F0F76" w:rsidRPr="002D2BDC" w:rsidRDefault="003F0F76" w:rsidP="002D2BDC">
                            <w:pPr>
                              <w:pStyle w:val="P00"/>
                              <w:spacing w:before="0"/>
                              <w:ind w:left="1021" w:right="1134"/>
                              <w:rPr>
                                <w:rStyle w:val="default"/>
                                <w:rFonts w:cs="FrankRuehl"/>
                                <w:vanish/>
                                <w:sz w:val="22"/>
                                <w:szCs w:val="22"/>
                                <w:shd w:val="clear" w:color="auto" w:fill="FFFF99"/>
                                <w:rtl/>
                              </w:rPr>
                            </w:pPr>
                            <w:r w:rsidRPr="002D2BDC">
                              <w:rPr>
                                <w:rStyle w:val="default"/>
                                <w:rFonts w:cs="FrankRuehl" w:hint="cs"/>
                                <w:b/>
                                <w:bCs/>
                                <w:vanish/>
                                <w:sz w:val="22"/>
                                <w:szCs w:val="22"/>
                                <w:shd w:val="clear" w:color="auto" w:fill="FFFF99"/>
                                <w:rtl/>
                              </w:rPr>
                              <w:t>תיקון מס' 20</w:t>
                            </w:r>
                          </w:p>
                          <w:p w14:paraId="227719EB" w14:textId="77777777" w:rsidR="003F0F76" w:rsidRPr="002D2BDC" w:rsidRDefault="005A2A42" w:rsidP="002D2BDC">
                            <w:pPr>
                              <w:pStyle w:val="P00"/>
                              <w:spacing w:before="0"/>
                              <w:ind w:left="1021" w:right="1134"/>
                              <w:rPr>
                                <w:rStyle w:val="default"/>
                                <w:rFonts w:cs="FrankRuehl"/>
                                <w:vanish/>
                                <w:sz w:val="22"/>
                                <w:szCs w:val="22"/>
                                <w:shd w:val="clear" w:color="auto" w:fill="FFFF99"/>
                                <w:rtl/>
                              </w:rPr>
                            </w:pPr>
                            <w:hyperlink r:id="rId17" w:history="1">
                              <w:r w:rsidR="003F0F76" w:rsidRPr="002D2BDC">
                                <w:rPr>
                                  <w:rStyle w:val="Hyperlink"/>
                                  <w:rFonts w:cs="FrankRuehl" w:hint="cs"/>
                                  <w:vanish/>
                                  <w:sz w:val="22"/>
                                  <w:szCs w:val="22"/>
                                  <w:shd w:val="clear" w:color="auto" w:fill="FFFF99"/>
                                  <w:rtl/>
                                </w:rPr>
                                <w:t>ס"ח תשע"ג מס' 2385</w:t>
                              </w:r>
                            </w:hyperlink>
                            <w:r w:rsidR="003F0F76" w:rsidRPr="002D2BDC">
                              <w:rPr>
                                <w:rStyle w:val="default"/>
                                <w:rFonts w:cs="FrankRuehl" w:hint="cs"/>
                                <w:vanish/>
                                <w:sz w:val="22"/>
                                <w:szCs w:val="22"/>
                                <w:shd w:val="clear" w:color="auto" w:fill="FFFF99"/>
                                <w:rtl/>
                              </w:rPr>
                              <w:t xml:space="preserve"> מיום 12.11.2012 עמ' 6 (</w:t>
                            </w:r>
                            <w:hyperlink r:id="rId18" w:history="1">
                              <w:r w:rsidR="003F0F76" w:rsidRPr="002D2BDC">
                                <w:rPr>
                                  <w:rStyle w:val="Hyperlink"/>
                                  <w:rFonts w:cs="FrankRuehl" w:hint="cs"/>
                                  <w:vanish/>
                                  <w:sz w:val="22"/>
                                  <w:szCs w:val="22"/>
                                  <w:shd w:val="clear" w:color="auto" w:fill="FFFF99"/>
                                  <w:rtl/>
                                </w:rPr>
                                <w:t>ה"ח 677</w:t>
                              </w:r>
                            </w:hyperlink>
                            <w:r w:rsidR="003F0F76" w:rsidRPr="002D2BDC">
                              <w:rPr>
                                <w:rStyle w:val="default"/>
                                <w:rFonts w:cs="FrankRuehl" w:hint="cs"/>
                                <w:vanish/>
                                <w:sz w:val="22"/>
                                <w:szCs w:val="22"/>
                                <w:shd w:val="clear" w:color="auto" w:fill="FFFF99"/>
                                <w:rtl/>
                              </w:rPr>
                              <w:t>)</w:t>
                            </w:r>
                          </w:p>
                          <w:p w14:paraId="227719EC" w14:textId="77777777" w:rsidR="003F0F76" w:rsidRPr="002D2BDC" w:rsidRDefault="003F0F76" w:rsidP="002D2BDC">
                            <w:pPr>
                              <w:pStyle w:val="P00"/>
                              <w:ind w:left="1021" w:right="1134"/>
                              <w:rPr>
                                <w:rStyle w:val="default"/>
                                <w:rFonts w:cs="FrankRuehl"/>
                                <w:sz w:val="22"/>
                                <w:szCs w:val="22"/>
                                <w:rtl/>
                              </w:rPr>
                            </w:pPr>
                            <w:r w:rsidRPr="002D2BDC">
                              <w:rPr>
                                <w:rStyle w:val="default"/>
                                <w:rFonts w:cs="FrankRuehl" w:hint="cs"/>
                                <w:vanish/>
                                <w:sz w:val="22"/>
                                <w:szCs w:val="22"/>
                                <w:shd w:val="clear" w:color="auto" w:fill="FFFF99"/>
                                <w:rtl/>
                              </w:rPr>
                              <w:t>(3)</w:t>
                            </w:r>
                            <w:r w:rsidRPr="002D2BDC">
                              <w:rPr>
                                <w:rStyle w:val="default"/>
                                <w:rFonts w:cs="FrankRuehl" w:hint="cs"/>
                                <w:vanish/>
                                <w:sz w:val="22"/>
                                <w:szCs w:val="22"/>
                                <w:shd w:val="clear" w:color="auto" w:fill="FFFF99"/>
                                <w:rtl/>
                              </w:rPr>
                              <w:tab/>
                              <w:t xml:space="preserve">יקבע את המבנה הארגוני ואת מדיניות השכר </w:t>
                            </w:r>
                            <w:r w:rsidRPr="002D2BDC">
                              <w:rPr>
                                <w:rStyle w:val="default"/>
                                <w:rFonts w:cs="FrankRuehl" w:hint="cs"/>
                                <w:vanish/>
                                <w:sz w:val="22"/>
                                <w:szCs w:val="22"/>
                                <w:u w:val="single"/>
                                <w:shd w:val="clear" w:color="auto" w:fill="FFFF99"/>
                                <w:rtl/>
                              </w:rPr>
                              <w:t>והתגמול</w:t>
                            </w:r>
                            <w:r w:rsidRPr="002D2BDC">
                              <w:rPr>
                                <w:rStyle w:val="default"/>
                                <w:rFonts w:cs="FrankRuehl" w:hint="cs"/>
                                <w:vanish/>
                                <w:sz w:val="22"/>
                                <w:szCs w:val="22"/>
                                <w:shd w:val="clear" w:color="auto" w:fill="FFFF99"/>
                                <w:rtl/>
                              </w:rPr>
                              <w:t>;</w:t>
                            </w:r>
                            <w:bookmarkEnd w:id="4"/>
                          </w:p>
                          <w:p w14:paraId="227719ED"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(4)</w:t>
                            </w:r>
                            <w:r w:rsidRPr="002D2BDC">
                              <w:rPr>
                                <w:rStyle w:val="default"/>
                                <w:rFonts w:cs="FrankRuehl" w:hint="cs"/>
                                <w:sz w:val="22"/>
                                <w:szCs w:val="22"/>
                                <w:rtl/>
                              </w:rPr>
                              <w:tab/>
                              <w:t xml:space="preserve">רשאי להחליט על </w:t>
                            </w:r>
                            <w:r w:rsidRPr="002D2BDC">
                              <w:rPr>
                                <w:rStyle w:val="default"/>
                                <w:rFonts w:cs="FrankRuehl" w:hint="cs"/>
                                <w:sz w:val="22"/>
                                <w:szCs w:val="22"/>
                                <w:highlight w:val="yellow"/>
                                <w:rtl/>
                              </w:rPr>
                              <w:t>הנפקה של סדרת איגרות חוב</w:t>
                            </w:r>
                            <w:r w:rsidRPr="002D2BDC">
                              <w:rPr>
                                <w:rStyle w:val="default"/>
                                <w:rFonts w:cs="FrankRuehl" w:hint="cs"/>
                                <w:sz w:val="22"/>
                                <w:szCs w:val="22"/>
                                <w:rtl/>
                              </w:rPr>
                              <w:t>;</w:t>
                            </w:r>
                          </w:p>
                          <w:p w14:paraId="227719EE"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(5)</w:t>
                            </w:r>
                            <w:r w:rsidRPr="002D2BDC">
                              <w:rPr>
                                <w:rStyle w:val="default"/>
                                <w:rFonts w:cs="FrankRuehl" w:hint="cs"/>
                                <w:sz w:val="22"/>
                                <w:szCs w:val="22"/>
                                <w:rtl/>
                              </w:rPr>
                              <w:tab/>
                              <w:t xml:space="preserve">אחראי </w:t>
                            </w:r>
                            <w:r w:rsidRPr="002D2BDC">
                              <w:rPr>
                                <w:rStyle w:val="default"/>
                                <w:rFonts w:cs="FrankRuehl" w:hint="cs"/>
                                <w:sz w:val="22"/>
                                <w:szCs w:val="22"/>
                                <w:highlight w:val="yellow"/>
                                <w:rtl/>
                              </w:rPr>
                              <w:t>לעריכת הדוחות הכספיים ולאישורם</w:t>
                            </w:r>
                            <w:r w:rsidRPr="002D2BDC">
                              <w:rPr>
                                <w:rStyle w:val="default"/>
                                <w:rFonts w:cs="FrankRuehl" w:hint="cs"/>
                                <w:sz w:val="22"/>
                                <w:szCs w:val="22"/>
                                <w:rtl/>
                              </w:rPr>
                              <w:t>, כאמור בסעיף 171;</w:t>
                            </w:r>
                          </w:p>
                          <w:p w14:paraId="227719EF"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(6)</w:t>
                            </w:r>
                            <w:r w:rsidRPr="002D2BDC">
                              <w:rPr>
                                <w:rStyle w:val="default"/>
                                <w:rFonts w:cs="FrankRuehl" w:hint="cs"/>
                                <w:sz w:val="22"/>
                                <w:szCs w:val="22"/>
                                <w:rtl/>
                              </w:rPr>
                              <w:tab/>
                            </w:r>
                            <w:r w:rsidRPr="002D2BDC">
                              <w:rPr>
                                <w:rStyle w:val="default"/>
                                <w:rFonts w:cs="FrankRuehl" w:hint="cs"/>
                                <w:sz w:val="22"/>
                                <w:szCs w:val="22"/>
                                <w:highlight w:val="yellow"/>
                                <w:rtl/>
                              </w:rPr>
                              <w:t>ידווח לאסיפה השנתית על מצב עניני החברה ועל התוצאות העסקיות</w:t>
                            </w:r>
                            <w:r w:rsidRPr="002D2BDC">
                              <w:rPr>
                                <w:rStyle w:val="default"/>
                                <w:rFonts w:cs="FrankRuehl" w:hint="cs"/>
                                <w:sz w:val="22"/>
                                <w:szCs w:val="22"/>
                                <w:rtl/>
                              </w:rPr>
                              <w:t xml:space="preserve"> כאמור בסעיף 173;</w:t>
                            </w:r>
                          </w:p>
                          <w:p w14:paraId="227719F0"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(7)</w:t>
                            </w:r>
                            <w:r w:rsidRPr="002D2BDC">
                              <w:rPr>
                                <w:rStyle w:val="default"/>
                                <w:rFonts w:cs="FrankRuehl" w:hint="cs"/>
                                <w:sz w:val="22"/>
                                <w:szCs w:val="22"/>
                                <w:rtl/>
                              </w:rPr>
                              <w:tab/>
                            </w:r>
                            <w:r w:rsidRPr="002D2BDC">
                              <w:rPr>
                                <w:rStyle w:val="default"/>
                                <w:rFonts w:cs="FrankRuehl" w:hint="cs"/>
                                <w:sz w:val="22"/>
                                <w:szCs w:val="22"/>
                                <w:highlight w:val="yellow"/>
                                <w:rtl/>
                              </w:rPr>
                              <w:t>ימנה ויפטר את המנהל הכללי</w:t>
                            </w:r>
                            <w:r w:rsidRPr="002D2BDC">
                              <w:rPr>
                                <w:rStyle w:val="default"/>
                                <w:rFonts w:cs="FrankRuehl" w:hint="cs"/>
                                <w:sz w:val="22"/>
                                <w:szCs w:val="22"/>
                                <w:rtl/>
                              </w:rPr>
                              <w:t xml:space="preserve"> כאמור בסעיף 250;</w:t>
                            </w:r>
                          </w:p>
                          <w:p w14:paraId="227719F1"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(8)</w:t>
                            </w:r>
                            <w:r w:rsidRPr="002D2BDC">
                              <w:rPr>
                                <w:rStyle w:val="default"/>
                                <w:rFonts w:cs="FrankRuehl" w:hint="cs"/>
                                <w:sz w:val="22"/>
                                <w:szCs w:val="22"/>
                                <w:rtl/>
                              </w:rPr>
                              <w:tab/>
                            </w:r>
                            <w:r w:rsidRPr="003D3AA9">
                              <w:rPr>
                                <w:rStyle w:val="default"/>
                                <w:rFonts w:cs="FrankRuehl" w:hint="cs"/>
                                <w:sz w:val="22"/>
                                <w:szCs w:val="22"/>
                                <w:highlight w:val="yellow"/>
                                <w:rtl/>
                              </w:rPr>
                              <w:t>יחליט בפעולות ובעיסקאות הטעונות אישורו</w:t>
                            </w:r>
                            <w:r w:rsidRPr="002D2BDC">
                              <w:rPr>
                                <w:rStyle w:val="default"/>
                                <w:rFonts w:cs="FrankRuehl" w:hint="cs"/>
                                <w:sz w:val="22"/>
                                <w:szCs w:val="22"/>
                                <w:rtl/>
                              </w:rPr>
                              <w:t xml:space="preserve"> לפי התקנון או לפי הוראות סעיפים 255 ו-268 עד 275;</w:t>
                            </w:r>
                          </w:p>
                          <w:p w14:paraId="227719F2" w14:textId="77777777" w:rsidR="003F0F76" w:rsidRPr="003D3AA9"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(9)</w:t>
                            </w:r>
                            <w:r w:rsidRPr="002D2BDC">
                              <w:rPr>
                                <w:rStyle w:val="default"/>
                                <w:rFonts w:cs="FrankRuehl" w:hint="cs"/>
                                <w:sz w:val="22"/>
                                <w:szCs w:val="22"/>
                                <w:rtl/>
                              </w:rPr>
                              <w:tab/>
                              <w:t xml:space="preserve">רשאי </w:t>
                            </w:r>
                            <w:r w:rsidRPr="003D3AA9">
                              <w:rPr>
                                <w:rStyle w:val="default"/>
                                <w:rFonts w:cs="FrankRuehl" w:hint="cs"/>
                                <w:sz w:val="22"/>
                                <w:szCs w:val="22"/>
                                <w:highlight w:val="yellow"/>
                                <w:rtl/>
                              </w:rPr>
                              <w:t xml:space="preserve">להקצות מניות וניירות ערך </w:t>
                            </w:r>
                            <w:r w:rsidRPr="003D3AA9">
                              <w:rPr>
                                <w:rStyle w:val="default"/>
                                <w:rFonts w:cs="FrankRuehl" w:hint="cs"/>
                                <w:sz w:val="22"/>
                                <w:szCs w:val="22"/>
                                <w:rtl/>
                              </w:rPr>
                              <w:t>המירים למניות עד גבול הון המניות הרשום של החברה, לפי הוראות סעיף 288;</w:t>
                            </w:r>
                          </w:p>
                          <w:p w14:paraId="227719F3" w14:textId="77777777" w:rsidR="003F0F76" w:rsidRPr="002D2BDC" w:rsidRDefault="003F0F76" w:rsidP="002D2BDC">
                            <w:pPr>
                              <w:pStyle w:val="P00"/>
                              <w:spacing w:before="72"/>
                              <w:ind w:left="1021" w:right="1134"/>
                              <w:rPr>
                                <w:rStyle w:val="default"/>
                                <w:rFonts w:cs="FrankRuehl"/>
                                <w:sz w:val="22"/>
                                <w:szCs w:val="22"/>
                                <w:rtl/>
                              </w:rPr>
                            </w:pPr>
                            <w:r w:rsidRPr="003D3AA9">
                              <w:rPr>
                                <w:rStyle w:val="default"/>
                                <w:rFonts w:cs="FrankRuehl" w:hint="cs"/>
                                <w:sz w:val="22"/>
                                <w:szCs w:val="22"/>
                                <w:rtl/>
                              </w:rPr>
                              <w:t>(10)</w:t>
                            </w:r>
                            <w:r w:rsidRPr="003D3AA9">
                              <w:rPr>
                                <w:rStyle w:val="default"/>
                                <w:rFonts w:cs="FrankRuehl" w:hint="cs"/>
                                <w:sz w:val="22"/>
                                <w:szCs w:val="22"/>
                                <w:rtl/>
                              </w:rPr>
                              <w:tab/>
                            </w:r>
                            <w:r w:rsidRPr="003D3AA9">
                              <w:rPr>
                                <w:rStyle w:val="default"/>
                                <w:rFonts w:cs="FrankRuehl" w:hint="cs"/>
                                <w:sz w:val="22"/>
                                <w:szCs w:val="22"/>
                                <w:highlight w:val="yellow"/>
                                <w:rtl/>
                              </w:rPr>
                              <w:t>רשאי להחליט על חלוקה</w:t>
                            </w:r>
                            <w:r w:rsidRPr="002D2BDC">
                              <w:rPr>
                                <w:rStyle w:val="default"/>
                                <w:rFonts w:cs="FrankRuehl" w:hint="cs"/>
                                <w:sz w:val="22"/>
                                <w:szCs w:val="22"/>
                                <w:rtl/>
                              </w:rPr>
                              <w:t xml:space="preserve"> כאמור בסעיפים 307 ו-308;</w:t>
                            </w:r>
                          </w:p>
                          <w:p w14:paraId="227719F4"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(11)</w:t>
                            </w:r>
                            <w:r w:rsidRPr="002D2BDC">
                              <w:rPr>
                                <w:rStyle w:val="default"/>
                                <w:rFonts w:cs="FrankRuehl" w:hint="cs"/>
                                <w:sz w:val="22"/>
                                <w:szCs w:val="22"/>
                                <w:rtl/>
                              </w:rPr>
                              <w:tab/>
                            </w:r>
                            <w:r w:rsidRPr="003D3AA9">
                              <w:rPr>
                                <w:rStyle w:val="default"/>
                                <w:rFonts w:cs="FrankRuehl" w:hint="cs"/>
                                <w:sz w:val="22"/>
                                <w:szCs w:val="22"/>
                                <w:highlight w:val="yellow"/>
                                <w:rtl/>
                              </w:rPr>
                              <w:t>יחווה דעתו על הצעת רכש מיוחדת</w:t>
                            </w:r>
                            <w:r w:rsidRPr="002D2BDC">
                              <w:rPr>
                                <w:rStyle w:val="default"/>
                                <w:rFonts w:cs="FrankRuehl" w:hint="cs"/>
                                <w:sz w:val="22"/>
                                <w:szCs w:val="22"/>
                                <w:rtl/>
                              </w:rPr>
                              <w:t xml:space="preserve"> כאמור בסעיף 329;</w:t>
                            </w:r>
                          </w:p>
                          <w:p w14:paraId="227719F5" w14:textId="77777777" w:rsidR="003F0F76" w:rsidRPr="001F4C4C" w:rsidRDefault="003F0F76" w:rsidP="001F4C4C">
                            <w:pPr>
                              <w:pStyle w:val="P00"/>
                              <w:spacing w:before="0"/>
                              <w:ind w:left="1021" w:right="1134"/>
                              <w:rPr>
                                <w:rFonts w:cs="FrankRuehl"/>
                                <w:sz w:val="22"/>
                                <w:szCs w:val="22"/>
                                <w:rtl/>
                              </w:rPr>
                            </w:pPr>
                            <w:r w:rsidRPr="002D2BDC">
                              <w:rPr>
                                <w:rStyle w:val="default"/>
                                <w:rFonts w:cs="FrankRuehl" w:hint="cs"/>
                                <w:sz w:val="22"/>
                                <w:szCs w:val="22"/>
                                <w:rtl/>
                              </w:rPr>
                              <w:t>(12)</w:t>
                            </w:r>
                            <w:r w:rsidRPr="002D2BDC">
                              <w:rPr>
                                <w:rStyle w:val="default"/>
                                <w:rFonts w:hint="cs"/>
                                <w:sz w:val="22"/>
                                <w:szCs w:val="22"/>
                                <w:rtl/>
                              </w:rPr>
                              <w:tab/>
                            </w:r>
                            <w:r w:rsidRPr="002D2BDC">
                              <w:rPr>
                                <w:rStyle w:val="default"/>
                                <w:rFonts w:cs="FrankRuehl" w:hint="cs"/>
                                <w:sz w:val="22"/>
                                <w:szCs w:val="22"/>
                                <w:rtl/>
                              </w:rPr>
                              <w:t xml:space="preserve">בחברה ציבורית ובחברה פרטית שהיא חברת איגרות חוב </w:t>
                            </w:r>
                            <w:r w:rsidRPr="002D2BDC">
                              <w:rPr>
                                <w:rStyle w:val="default"/>
                                <w:rFonts w:cs="FrankRuehl"/>
                                <w:sz w:val="22"/>
                                <w:szCs w:val="22"/>
                                <w:rtl/>
                              </w:rPr>
                              <w:t>–</w:t>
                            </w:r>
                            <w:r w:rsidRPr="002D2BDC">
                              <w:rPr>
                                <w:rStyle w:val="default"/>
                                <w:rFonts w:cs="FrankRuehl" w:hint="cs"/>
                                <w:sz w:val="22"/>
                                <w:szCs w:val="22"/>
                                <w:rtl/>
                              </w:rPr>
                              <w:t xml:space="preserve"> </w:t>
                            </w:r>
                            <w:r w:rsidRPr="003D3AA9">
                              <w:rPr>
                                <w:rStyle w:val="default"/>
                                <w:rFonts w:cs="FrankRuehl" w:hint="cs"/>
                                <w:sz w:val="22"/>
                                <w:szCs w:val="22"/>
                                <w:highlight w:val="yellow"/>
                                <w:rtl/>
                              </w:rPr>
                              <w:t>יקבע את המספר המזערי הנדרש של דירקטורים בדירקטוריון</w:t>
                            </w:r>
                            <w:r w:rsidRPr="002D2BDC">
                              <w:rPr>
                                <w:rStyle w:val="default"/>
                                <w:rFonts w:cs="FrankRuehl" w:hint="cs"/>
                                <w:sz w:val="22"/>
                                <w:szCs w:val="22"/>
                                <w:rtl/>
                              </w:rPr>
                              <w:t xml:space="preserve">, שעליהם להיות </w:t>
                            </w:r>
                            <w:r w:rsidRPr="001F4C4C">
                              <w:rPr>
                                <w:rStyle w:val="default"/>
                                <w:rFonts w:cs="FrankRuehl" w:hint="cs"/>
                                <w:sz w:val="22"/>
                                <w:szCs w:val="22"/>
                                <w:highlight w:val="yellow"/>
                                <w:rtl/>
                              </w:rPr>
                              <w:t>בעלי מומחיות חשבונאית ופיננסית</w:t>
                            </w:r>
                            <w:r w:rsidRPr="002D2BDC">
                              <w:rPr>
                                <w:rStyle w:val="default"/>
                                <w:rFonts w:cs="FrankRuehl" w:hint="cs"/>
                                <w:sz w:val="22"/>
                                <w:szCs w:val="22"/>
                                <w:rtl/>
                              </w:rPr>
                              <w:t xml:space="preserve">, כמשמעותה לפי סעיף 240 (בחוק זה </w:t>
                            </w:r>
                            <w:r w:rsidRPr="002D2BDC">
                              <w:rPr>
                                <w:rStyle w:val="default"/>
                                <w:rFonts w:cs="FrankRuehl"/>
                                <w:sz w:val="22"/>
                                <w:szCs w:val="22"/>
                                <w:rtl/>
                              </w:rPr>
                              <w:t>–</w:t>
                            </w:r>
                            <w:r w:rsidRPr="002D2BDC">
                              <w:rPr>
                                <w:rStyle w:val="default"/>
                                <w:rFonts w:cs="FrankRuehl" w:hint="cs"/>
                                <w:sz w:val="22"/>
                                <w:szCs w:val="22"/>
                                <w:rtl/>
                              </w:rPr>
                              <w:t xml:space="preserve"> דירקטורים בעלי מומחיות חשבונאית ופיננסית); הדירקטוריון יקבע את המספר המזערי כאמור בהתחשב, בין השאר, בסוג החברה, גודלה, היקף פעילות החברה ומורכבות פעילותה, ובכפוף למספר הדירקט</w:t>
                            </w:r>
                            <w:bookmarkStart w:id="5" w:name="Rov795"/>
                            <w:r>
                              <w:rPr>
                                <w:rStyle w:val="default"/>
                                <w:rFonts w:cs="FrankRuehl" w:hint="cs"/>
                                <w:sz w:val="22"/>
                                <w:szCs w:val="22"/>
                                <w:rtl/>
                              </w:rPr>
                              <w:t>ורים שנקבע בתקנון לפי סעיף 219.</w:t>
                            </w:r>
                            <w:r w:rsidRPr="002D2BDC">
                              <w:rPr>
                                <w:rFonts w:cs="FrankRuehl" w:hint="cs"/>
                                <w:vanish/>
                                <w:color w:val="FF0000"/>
                                <w:sz w:val="22"/>
                                <w:szCs w:val="22"/>
                                <w:shd w:val="clear" w:color="auto" w:fill="FFFF99"/>
                                <w:rtl/>
                              </w:rPr>
                              <w:t>מיום 19.1.2006</w:t>
                            </w:r>
                            <w:r w:rsidRPr="002D2BDC">
                              <w:rPr>
                                <w:rFonts w:cs="FrankRuehl" w:hint="cs"/>
                                <w:b/>
                                <w:bCs/>
                                <w:vanish/>
                                <w:shd w:val="clear" w:color="auto" w:fill="FFFF99"/>
                                <w:rtl/>
                              </w:rPr>
                              <w:t>תיקון מס' 3</w:t>
                            </w:r>
                            <w:r w:rsidRPr="002D2BDC">
                              <w:rPr>
                                <w:rFonts w:cs="FrankRuehl" w:hint="cs"/>
                                <w:vanish/>
                                <w:shd w:val="clear" w:color="auto" w:fill="FFFF99"/>
                                <w:rtl/>
                              </w:rPr>
                              <w:t xml:space="preserve"> </w:t>
                            </w:r>
                          </w:p>
                          <w:p w14:paraId="227719F6" w14:textId="77777777" w:rsidR="003F0F76" w:rsidRPr="002D2BDC" w:rsidRDefault="005A2A42" w:rsidP="001F4C4C">
                            <w:pPr>
                              <w:spacing w:line="240" w:lineRule="auto"/>
                              <w:ind w:left="1021" w:right="1134"/>
                              <w:rPr>
                                <w:rFonts w:cs="FrankRuehl"/>
                                <w:vanish/>
                                <w:shd w:val="clear" w:color="auto" w:fill="FFFF99"/>
                                <w:rtl/>
                              </w:rPr>
                            </w:pPr>
                            <w:hyperlink r:id="rId19" w:history="1">
                              <w:r w:rsidR="003F0F76" w:rsidRPr="002D2BDC">
                                <w:rPr>
                                  <w:rStyle w:val="Hyperlink"/>
                                  <w:rFonts w:cs="FrankRuehl" w:hint="cs"/>
                                  <w:vanish/>
                                  <w:shd w:val="clear" w:color="auto" w:fill="FFFF99"/>
                                  <w:rtl/>
                                </w:rPr>
                                <w:t>ס"ח תשס"ה מס' 1989</w:t>
                              </w:r>
                            </w:hyperlink>
                            <w:r w:rsidR="003F0F76" w:rsidRPr="002D2BDC">
                              <w:rPr>
                                <w:rFonts w:cs="FrankRuehl" w:hint="cs"/>
                                <w:vanish/>
                                <w:shd w:val="clear" w:color="auto" w:fill="FFFF99"/>
                                <w:rtl/>
                              </w:rPr>
                              <w:t xml:space="preserve"> מיום 17.3.2005 עמ' 240 (</w:t>
                            </w:r>
                            <w:hyperlink r:id="rId20" w:history="1">
                              <w:r w:rsidR="003F0F76" w:rsidRPr="002D2BDC">
                                <w:rPr>
                                  <w:rStyle w:val="Hyperlink"/>
                                  <w:rFonts w:cs="FrankRuehl" w:hint="cs"/>
                                  <w:vanish/>
                                  <w:shd w:val="clear" w:color="auto" w:fill="FFFF99"/>
                                  <w:rtl/>
                                </w:rPr>
                                <w:t>ה"ח 3132</w:t>
                              </w:r>
                            </w:hyperlink>
                            <w:r w:rsidR="003F0F76" w:rsidRPr="002D2BDC">
                              <w:rPr>
                                <w:rFonts w:cs="FrankRuehl" w:hint="cs"/>
                                <w:vanish/>
                                <w:shd w:val="clear" w:color="auto" w:fill="FFFF99"/>
                                <w:rtl/>
                              </w:rPr>
                              <w:t xml:space="preserve">, </w:t>
                            </w:r>
                            <w:hyperlink r:id="rId21" w:history="1">
                              <w:r w:rsidR="003F0F76" w:rsidRPr="002D2BDC">
                                <w:rPr>
                                  <w:rStyle w:val="Hyperlink"/>
                                  <w:rFonts w:cs="FrankRuehl" w:hint="cs"/>
                                  <w:vanish/>
                                  <w:shd w:val="clear" w:color="auto" w:fill="FFFF99"/>
                                  <w:rtl/>
                                </w:rPr>
                                <w:t>ה"ח 54</w:t>
                              </w:r>
                            </w:hyperlink>
                            <w:r w:rsidR="003F0F76" w:rsidRPr="002D2BDC">
                              <w:rPr>
                                <w:rFonts w:cs="FrankRuehl" w:hint="cs"/>
                                <w:vanish/>
                                <w:shd w:val="clear" w:color="auto" w:fill="FFFF99"/>
                                <w:rtl/>
                              </w:rPr>
                              <w:t>)</w:t>
                            </w:r>
                          </w:p>
                          <w:p w14:paraId="227719F7" w14:textId="77777777" w:rsidR="003F0F76" w:rsidRPr="002D2BDC" w:rsidRDefault="003F0F76" w:rsidP="001F4C4C">
                            <w:pPr>
                              <w:spacing w:line="240" w:lineRule="auto"/>
                              <w:ind w:left="1021" w:right="1134"/>
                              <w:rPr>
                                <w:rFonts w:cs="FrankRuehl"/>
                                <w:vanish/>
                                <w:shd w:val="clear" w:color="auto" w:fill="FFFF99"/>
                                <w:rtl/>
                              </w:rPr>
                            </w:pPr>
                            <w:r w:rsidRPr="002D2BDC">
                              <w:rPr>
                                <w:rFonts w:cs="FrankRuehl" w:hint="cs"/>
                                <w:b/>
                                <w:bCs/>
                                <w:vanish/>
                                <w:shd w:val="clear" w:color="auto" w:fill="FFFF99"/>
                                <w:rtl/>
                              </w:rPr>
                              <w:t>הוספת פסקה 92(א)(12)</w:t>
                            </w:r>
                          </w:p>
                          <w:p w14:paraId="227719F8" w14:textId="77777777" w:rsidR="003F0F76" w:rsidRPr="002D2BDC" w:rsidRDefault="003F0F76" w:rsidP="001F4C4C">
                            <w:pPr>
                              <w:pStyle w:val="P00"/>
                              <w:spacing w:before="0"/>
                              <w:ind w:left="1021" w:right="1134"/>
                              <w:rPr>
                                <w:rStyle w:val="default"/>
                                <w:rFonts w:cs="FrankRuehl"/>
                                <w:vanish/>
                                <w:sz w:val="22"/>
                                <w:szCs w:val="22"/>
                                <w:shd w:val="clear" w:color="auto" w:fill="FFFF99"/>
                                <w:rtl/>
                              </w:rPr>
                            </w:pPr>
                          </w:p>
                          <w:p w14:paraId="227719F9" w14:textId="77777777" w:rsidR="003F0F76" w:rsidRPr="002D2BDC" w:rsidRDefault="003F0F76" w:rsidP="001F4C4C">
                            <w:pPr>
                              <w:pStyle w:val="P00"/>
                              <w:spacing w:before="0"/>
                              <w:ind w:left="1021" w:right="1134"/>
                              <w:rPr>
                                <w:rStyle w:val="default"/>
                                <w:rFonts w:cs="FrankRuehl"/>
                                <w:vanish/>
                                <w:color w:val="FF0000"/>
                                <w:sz w:val="22"/>
                                <w:szCs w:val="22"/>
                                <w:shd w:val="clear" w:color="auto" w:fill="FFFF99"/>
                                <w:rtl/>
                              </w:rPr>
                            </w:pPr>
                            <w:r w:rsidRPr="002D2BDC">
                              <w:rPr>
                                <w:rStyle w:val="default"/>
                                <w:rFonts w:cs="FrankRuehl" w:hint="cs"/>
                                <w:vanish/>
                                <w:color w:val="FF0000"/>
                                <w:sz w:val="22"/>
                                <w:szCs w:val="22"/>
                                <w:shd w:val="clear" w:color="auto" w:fill="FFFF99"/>
                                <w:rtl/>
                              </w:rPr>
                              <w:t>מיום 17.2.2012</w:t>
                            </w:r>
                          </w:p>
                          <w:p w14:paraId="227719FA" w14:textId="77777777" w:rsidR="003F0F76" w:rsidRPr="002D2BDC" w:rsidRDefault="003F0F76" w:rsidP="001F4C4C">
                            <w:pPr>
                              <w:pStyle w:val="P00"/>
                              <w:spacing w:before="0"/>
                              <w:ind w:left="1021" w:right="1134"/>
                              <w:rPr>
                                <w:rStyle w:val="default"/>
                                <w:rFonts w:cs="FrankRuehl"/>
                                <w:vanish/>
                                <w:sz w:val="22"/>
                                <w:szCs w:val="22"/>
                                <w:shd w:val="clear" w:color="auto" w:fill="FFFF99"/>
                                <w:rtl/>
                              </w:rPr>
                            </w:pPr>
                            <w:r w:rsidRPr="002D2BDC">
                              <w:rPr>
                                <w:rStyle w:val="default"/>
                                <w:rFonts w:cs="FrankRuehl" w:hint="cs"/>
                                <w:b/>
                                <w:bCs/>
                                <w:vanish/>
                                <w:sz w:val="22"/>
                                <w:szCs w:val="22"/>
                                <w:shd w:val="clear" w:color="auto" w:fill="FFFF99"/>
                                <w:rtl/>
                              </w:rPr>
                              <w:t>תיקון מס' 17</w:t>
                            </w:r>
                          </w:p>
                          <w:p w14:paraId="227719FB" w14:textId="77777777" w:rsidR="003F0F76" w:rsidRPr="002D2BDC" w:rsidRDefault="005A2A42" w:rsidP="001F4C4C">
                            <w:pPr>
                              <w:pStyle w:val="P00"/>
                              <w:spacing w:before="0"/>
                              <w:ind w:left="1021" w:right="1134"/>
                              <w:rPr>
                                <w:rStyle w:val="default"/>
                                <w:rFonts w:cs="FrankRuehl"/>
                                <w:vanish/>
                                <w:sz w:val="22"/>
                                <w:szCs w:val="22"/>
                                <w:shd w:val="clear" w:color="auto" w:fill="FFFF99"/>
                                <w:rtl/>
                              </w:rPr>
                            </w:pPr>
                            <w:hyperlink r:id="rId22" w:history="1">
                              <w:r w:rsidR="003F0F76" w:rsidRPr="002D2BDC">
                                <w:rPr>
                                  <w:rStyle w:val="Hyperlink"/>
                                  <w:rFonts w:cs="FrankRuehl" w:hint="cs"/>
                                  <w:vanish/>
                                  <w:sz w:val="22"/>
                                  <w:szCs w:val="22"/>
                                  <w:shd w:val="clear" w:color="auto" w:fill="FFFF99"/>
                                  <w:rtl/>
                                </w:rPr>
                                <w:t>ס"ח תשע"א מס' 2315</w:t>
                              </w:r>
                            </w:hyperlink>
                            <w:r w:rsidR="003F0F76" w:rsidRPr="002D2BDC">
                              <w:rPr>
                                <w:rStyle w:val="default"/>
                                <w:rFonts w:cs="FrankRuehl" w:hint="cs"/>
                                <w:vanish/>
                                <w:sz w:val="22"/>
                                <w:szCs w:val="22"/>
                                <w:shd w:val="clear" w:color="auto" w:fill="FFFF99"/>
                                <w:rtl/>
                              </w:rPr>
                              <w:t xml:space="preserve"> מיום 17.8.2011 עמ' 1108 (</w:t>
                            </w:r>
                            <w:hyperlink r:id="rId23" w:history="1">
                              <w:r w:rsidR="003F0F76" w:rsidRPr="002D2BDC">
                                <w:rPr>
                                  <w:rStyle w:val="Hyperlink"/>
                                  <w:rFonts w:cs="FrankRuehl" w:hint="cs"/>
                                  <w:vanish/>
                                  <w:sz w:val="22"/>
                                  <w:szCs w:val="22"/>
                                  <w:shd w:val="clear" w:color="auto" w:fill="FFFF99"/>
                                  <w:rtl/>
                                </w:rPr>
                                <w:t>ה"ח 569</w:t>
                              </w:r>
                            </w:hyperlink>
                            <w:r w:rsidR="003F0F76" w:rsidRPr="002D2BDC">
                              <w:rPr>
                                <w:rStyle w:val="default"/>
                                <w:rFonts w:cs="FrankRuehl" w:hint="cs"/>
                                <w:vanish/>
                                <w:sz w:val="22"/>
                                <w:szCs w:val="22"/>
                                <w:shd w:val="clear" w:color="auto" w:fill="FFFF99"/>
                                <w:rtl/>
                              </w:rPr>
                              <w:t>)</w:t>
                            </w:r>
                          </w:p>
                          <w:p w14:paraId="227719FC" w14:textId="77777777" w:rsidR="003F0F76" w:rsidRPr="002D2BDC" w:rsidRDefault="003F0F76" w:rsidP="001F4C4C">
                            <w:pPr>
                              <w:pStyle w:val="P00"/>
                              <w:spacing w:before="0"/>
                              <w:ind w:left="1021" w:right="1134"/>
                              <w:rPr>
                                <w:rStyle w:val="default"/>
                                <w:rFonts w:cs="FrankRuehl"/>
                                <w:sz w:val="22"/>
                                <w:szCs w:val="22"/>
                                <w:rtl/>
                              </w:rPr>
                            </w:pPr>
                            <w:r w:rsidRPr="002D2BDC">
                              <w:rPr>
                                <w:rStyle w:val="default"/>
                                <w:rFonts w:cs="FrankRuehl" w:hint="cs"/>
                                <w:vanish/>
                                <w:sz w:val="22"/>
                                <w:szCs w:val="22"/>
                                <w:shd w:val="clear" w:color="auto" w:fill="FFFF99"/>
                                <w:rtl/>
                              </w:rPr>
                              <w:t>(12)</w:t>
                            </w:r>
                            <w:r w:rsidRPr="002D2BDC">
                              <w:rPr>
                                <w:rStyle w:val="default"/>
                                <w:rFonts w:hint="cs"/>
                                <w:vanish/>
                                <w:sz w:val="22"/>
                                <w:szCs w:val="22"/>
                                <w:shd w:val="clear" w:color="auto" w:fill="FFFF99"/>
                                <w:rtl/>
                              </w:rPr>
                              <w:tab/>
                            </w:r>
                            <w:r w:rsidRPr="002D2BDC">
                              <w:rPr>
                                <w:rStyle w:val="default"/>
                                <w:rFonts w:cs="FrankRuehl" w:hint="cs"/>
                                <w:vanish/>
                                <w:sz w:val="22"/>
                                <w:szCs w:val="22"/>
                                <w:shd w:val="clear" w:color="auto" w:fill="FFFF99"/>
                                <w:rtl/>
                              </w:rPr>
                              <w:t xml:space="preserve">בחברה ציבורית </w:t>
                            </w:r>
                            <w:r w:rsidRPr="002D2BDC">
                              <w:rPr>
                                <w:rStyle w:val="default"/>
                                <w:rFonts w:cs="FrankRuehl" w:hint="cs"/>
                                <w:vanish/>
                                <w:sz w:val="22"/>
                                <w:szCs w:val="22"/>
                                <w:u w:val="single"/>
                                <w:shd w:val="clear" w:color="auto" w:fill="FFFF99"/>
                                <w:rtl/>
                              </w:rPr>
                              <w:t>ובחברה פרטית שהיא חברת איגרות חוב</w:t>
                            </w:r>
                            <w:r w:rsidRPr="002D2BDC">
                              <w:rPr>
                                <w:rStyle w:val="default"/>
                                <w:rFonts w:cs="FrankRuehl" w:hint="cs"/>
                                <w:vanish/>
                                <w:sz w:val="22"/>
                                <w:szCs w:val="22"/>
                                <w:shd w:val="clear" w:color="auto" w:fill="FFFF99"/>
                                <w:rtl/>
                              </w:rPr>
                              <w:t xml:space="preserve"> </w:t>
                            </w:r>
                            <w:r w:rsidRPr="002D2BDC">
                              <w:rPr>
                                <w:rStyle w:val="default"/>
                                <w:rFonts w:cs="FrankRuehl"/>
                                <w:vanish/>
                                <w:sz w:val="22"/>
                                <w:szCs w:val="22"/>
                                <w:shd w:val="clear" w:color="auto" w:fill="FFFF99"/>
                                <w:rtl/>
                              </w:rPr>
                              <w:t>–</w:t>
                            </w:r>
                            <w:r w:rsidRPr="002D2BDC">
                              <w:rPr>
                                <w:rStyle w:val="default"/>
                                <w:rFonts w:cs="FrankRuehl" w:hint="cs"/>
                                <w:vanish/>
                                <w:sz w:val="22"/>
                                <w:szCs w:val="22"/>
                                <w:shd w:val="clear" w:color="auto" w:fill="FFFF99"/>
                                <w:rtl/>
                              </w:rPr>
                              <w:t xml:space="preserve"> יקבע את המספר המזערי הנדרש של דירקטורים בדירקטוריון, שעליהם להיות בעלי מומחיות חשבונאית ופיננסית, כמשמעותה לפי סעיף 240 (בחוק זה </w:t>
                            </w:r>
                            <w:r w:rsidRPr="002D2BDC">
                              <w:rPr>
                                <w:rStyle w:val="default"/>
                                <w:rFonts w:cs="FrankRuehl"/>
                                <w:vanish/>
                                <w:sz w:val="22"/>
                                <w:szCs w:val="22"/>
                                <w:shd w:val="clear" w:color="auto" w:fill="FFFF99"/>
                                <w:rtl/>
                              </w:rPr>
                              <w:t>–</w:t>
                            </w:r>
                            <w:r w:rsidRPr="002D2BDC">
                              <w:rPr>
                                <w:rStyle w:val="default"/>
                                <w:rFonts w:cs="FrankRuehl" w:hint="cs"/>
                                <w:vanish/>
                                <w:sz w:val="22"/>
                                <w:szCs w:val="22"/>
                                <w:shd w:val="clear" w:color="auto" w:fill="FFFF99"/>
                                <w:rtl/>
                              </w:rPr>
                              <w:t xml:space="preserve"> דירקטורים בעלי מומחיות חשבונאית ופיננסית); הדירקטוריון יקבע את המספר המזערי כאמור בהתחשב, בין השאר, בסוג החברה, גודלה, היקף פעילות החברה ומורכבות פעילותה, ובכפוף למספר הדירקטורים שנקבע בתקנון לפי סעיף 219.</w:t>
                            </w:r>
                            <w:bookmarkEnd w:id="5"/>
                          </w:p>
                          <w:p w14:paraId="227719FD" w14:textId="77777777" w:rsidR="003F0F76" w:rsidRPr="002D2BDC" w:rsidRDefault="003F0F76" w:rsidP="001F4C4C">
                            <w:pPr>
                              <w:pStyle w:val="P00"/>
                              <w:spacing w:before="0"/>
                              <w:ind w:left="0" w:right="1134"/>
                              <w:rPr>
                                <w:rStyle w:val="default"/>
                                <w:rFonts w:cs="FrankRuehl"/>
                                <w:sz w:val="22"/>
                                <w:szCs w:val="22"/>
                                <w:rtl/>
                              </w:rPr>
                            </w:pPr>
                            <w:r w:rsidRPr="002D2BDC">
                              <w:rPr>
                                <w:rStyle w:val="default"/>
                                <w:rFonts w:cs="FrankRuehl" w:hint="cs"/>
                                <w:sz w:val="22"/>
                                <w:szCs w:val="22"/>
                                <w:rtl/>
                              </w:rPr>
                              <w:tab/>
                              <w:t>(ב)</w:t>
                            </w:r>
                            <w:r w:rsidRPr="002D2BDC">
                              <w:rPr>
                                <w:rStyle w:val="default"/>
                                <w:rFonts w:cs="FrankRuehl" w:hint="cs"/>
                                <w:sz w:val="22"/>
                                <w:szCs w:val="22"/>
                                <w:rtl/>
                              </w:rPr>
                              <w:tab/>
                              <w:t xml:space="preserve">סמכויות הדירקטוריון לפי סעיף זה אינן ניתנות לאצילה למנהל הכללי למעט כמפורט בסעיף 288(ב)(2). </w:t>
                            </w:r>
                          </w:p>
                          <w:p w14:paraId="227719FE" w14:textId="77777777" w:rsidR="003F0F76" w:rsidRDefault="003F0F76" w:rsidP="002D2BDC">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75" id="_x0000_s1034" type="#_x0000_t202" style="position:absolute;left:0;text-align:left;margin-left:-4.15pt;margin-top:39.45pt;width:418.05pt;height:356.8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" fillcolor="#c3c3c3 [2166]" strokecolor="#a5a5a5 [3206]" strokeweight="2.25pt">
                <v:fill color2="#b6b6b6 [2614]" rotate="t" colors="0 #d2d2d2;.5 #c8c8c8;1 silver" focus="100%" type="gradient">
                  <o:fill v:ext="view" type="gradientUnscaled"/>
                </v:fill>
                <v:textbox>
                  <w:txbxContent>
                    <w:p w14:paraId="227719E5" w14:textId="77777777" w:rsidR="003F0F76" w:rsidRPr="002D2BDC" w:rsidRDefault="003F0F76" w:rsidP="002D2BDC">
                      <w:pPr>
                        <w:pStyle w:val="P00"/>
                        <w:spacing w:before="72"/>
                        <w:ind w:left="0" w:right="1134"/>
                        <w:rPr>
                          <w:rStyle w:val="default"/>
                          <w:rFonts w:cs="FrankRuehl"/>
                          <w:sz w:val="22"/>
                          <w:szCs w:val="22"/>
                          <w:rtl/>
                        </w:rPr>
                      </w:pPr>
                      <w:bookmarkStart w:id="6" w:name="Seif358"/>
                      <w:bookmarkEnd w:id="6"/>
                      <w:r w:rsidRPr="002D2BDC">
                        <w:rPr>
                          <w:rStyle w:val="big-number"/>
                          <w:rFonts w:cs="Miriam" w:hint="cs"/>
                          <w:sz w:val="22"/>
                          <w:szCs w:val="22"/>
                          <w:rtl/>
                        </w:rPr>
                        <w:t>92</w:t>
                      </w:r>
                      <w:r w:rsidRPr="002D2BDC">
                        <w:rPr>
                          <w:rStyle w:val="default"/>
                          <w:rFonts w:cs="FrankRuehl" w:hint="cs"/>
                          <w:sz w:val="22"/>
                          <w:szCs w:val="22"/>
                          <w:rtl/>
                        </w:rPr>
                        <w:t>.</w:t>
                      </w:r>
                      <w:r w:rsidRPr="002D2BDC">
                        <w:rPr>
                          <w:rStyle w:val="default"/>
                          <w:rFonts w:cs="FrankRuehl" w:hint="cs"/>
                          <w:sz w:val="22"/>
                          <w:szCs w:val="22"/>
                          <w:rtl/>
                        </w:rPr>
                        <w:tab/>
                        <w:t xml:space="preserve"> (א)</w:t>
                      </w:r>
                      <w:r w:rsidRPr="002D2BDC">
                        <w:rPr>
                          <w:rStyle w:val="default"/>
                          <w:rFonts w:cs="FrankRuehl" w:hint="cs"/>
                          <w:sz w:val="22"/>
                          <w:szCs w:val="22"/>
                          <w:rtl/>
                        </w:rPr>
                        <w:tab/>
                        <w:t xml:space="preserve">הדירקטוריון </w:t>
                      </w:r>
                      <w:r w:rsidRPr="001F4C4C">
                        <w:rPr>
                          <w:rStyle w:val="default"/>
                          <w:rFonts w:cs="FrankRuehl" w:hint="cs"/>
                          <w:sz w:val="22"/>
                          <w:szCs w:val="22"/>
                          <w:highlight w:val="yellow"/>
                          <w:rtl/>
                        </w:rPr>
                        <w:t>יתווה את מדיניות החברה ויפקח</w:t>
                      </w:r>
                      <w:r w:rsidRPr="002D2BDC">
                        <w:rPr>
                          <w:rStyle w:val="default"/>
                          <w:rFonts w:cs="FrankRuehl" w:hint="cs"/>
                          <w:sz w:val="22"/>
                          <w:szCs w:val="22"/>
                          <w:rtl/>
                        </w:rPr>
                        <w:t xml:space="preserve"> על ביצוע תפקידי המנהל הכללי ופעולותיו, ובכלל זה </w:t>
                      </w:r>
                      <w:r w:rsidRPr="002D2BDC">
                        <w:rPr>
                          <w:rStyle w:val="default"/>
                          <w:rFonts w:cs="FrankRuehl"/>
                          <w:sz w:val="22"/>
                          <w:szCs w:val="22"/>
                          <w:rtl/>
                        </w:rPr>
                        <w:t>–</w:t>
                      </w:r>
                    </w:p>
                    <w:p w14:paraId="227719E6"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(1)</w:t>
                      </w:r>
                      <w:r w:rsidRPr="002D2BDC">
                        <w:rPr>
                          <w:rStyle w:val="default"/>
                          <w:rFonts w:cs="FrankRuehl" w:hint="cs"/>
                          <w:sz w:val="22"/>
                          <w:szCs w:val="22"/>
                          <w:rtl/>
                        </w:rPr>
                        <w:tab/>
                      </w:r>
                      <w:r w:rsidRPr="002D2BDC">
                        <w:rPr>
                          <w:rStyle w:val="default"/>
                          <w:rFonts w:cs="FrankRuehl" w:hint="cs"/>
                          <w:sz w:val="22"/>
                          <w:szCs w:val="22"/>
                          <w:highlight w:val="yellow"/>
                          <w:rtl/>
                        </w:rPr>
                        <w:t>יקבע את תכניות הפעולה של החברה</w:t>
                      </w:r>
                      <w:r w:rsidRPr="002D2BDC">
                        <w:rPr>
                          <w:rStyle w:val="default"/>
                          <w:rFonts w:cs="FrankRuehl" w:hint="cs"/>
                          <w:sz w:val="22"/>
                          <w:szCs w:val="22"/>
                          <w:rtl/>
                        </w:rPr>
                        <w:t>, עקרונות למימונן וסדרי עדיפויות ביניהן;</w:t>
                      </w:r>
                    </w:p>
                    <w:p w14:paraId="227719E7"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(2)</w:t>
                      </w:r>
                      <w:r w:rsidRPr="002D2BDC">
                        <w:rPr>
                          <w:rStyle w:val="default"/>
                          <w:rFonts w:cs="FrankRuehl" w:hint="cs"/>
                          <w:sz w:val="22"/>
                          <w:szCs w:val="22"/>
                          <w:rtl/>
                        </w:rPr>
                        <w:tab/>
                      </w:r>
                      <w:r w:rsidRPr="002D2BDC">
                        <w:rPr>
                          <w:rStyle w:val="default"/>
                          <w:rFonts w:cs="FrankRuehl" w:hint="cs"/>
                          <w:sz w:val="22"/>
                          <w:szCs w:val="22"/>
                          <w:highlight w:val="yellow"/>
                          <w:rtl/>
                        </w:rPr>
                        <w:t>יבדוק את מצבה הכספי של החברה</w:t>
                      </w:r>
                      <w:r w:rsidRPr="002D2BDC">
                        <w:rPr>
                          <w:rStyle w:val="default"/>
                          <w:rFonts w:cs="FrankRuehl" w:hint="cs"/>
                          <w:sz w:val="22"/>
                          <w:szCs w:val="22"/>
                          <w:u w:val="single"/>
                          <w:rtl/>
                        </w:rPr>
                        <w:t>,</w:t>
                      </w:r>
                      <w:r w:rsidRPr="002D2BDC">
                        <w:rPr>
                          <w:rStyle w:val="default"/>
                          <w:rFonts w:cs="FrankRuehl" w:hint="cs"/>
                          <w:sz w:val="22"/>
                          <w:szCs w:val="22"/>
                          <w:rtl/>
                        </w:rPr>
                        <w:t xml:space="preserve"> ויקבע את מסגרת האשראי שהחברה רשאית ליטול;</w:t>
                      </w:r>
                    </w:p>
                    <w:p w14:paraId="227719E8"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(3)</w:t>
                      </w:r>
                      <w:r w:rsidRPr="002D2BDC">
                        <w:rPr>
                          <w:rStyle w:val="default"/>
                          <w:rFonts w:cs="FrankRuehl" w:hint="cs"/>
                          <w:sz w:val="22"/>
                          <w:szCs w:val="22"/>
                          <w:rtl/>
                        </w:rPr>
                        <w:tab/>
                        <w:t xml:space="preserve">יקבע את </w:t>
                      </w:r>
                      <w:r w:rsidRPr="002D2BDC">
                        <w:rPr>
                          <w:rStyle w:val="default"/>
                          <w:rFonts w:cs="FrankRuehl" w:hint="cs"/>
                          <w:sz w:val="22"/>
                          <w:szCs w:val="22"/>
                          <w:highlight w:val="yellow"/>
                          <w:rtl/>
                        </w:rPr>
                        <w:t>המבנה הארגוני ואת מדיניות השכר והתגמול</w:t>
                      </w:r>
                      <w:r w:rsidRPr="002D2BDC">
                        <w:rPr>
                          <w:rStyle w:val="default"/>
                          <w:rFonts w:cs="FrankRuehl" w:hint="cs"/>
                          <w:sz w:val="22"/>
                          <w:szCs w:val="22"/>
                          <w:rtl/>
                        </w:rPr>
                        <w:t>;</w:t>
                      </w:r>
                    </w:p>
                    <w:p w14:paraId="227719E9" w14:textId="77777777" w:rsidR="003F0F76" w:rsidRPr="002D2BDC" w:rsidRDefault="003F0F76" w:rsidP="002D2BDC">
                      <w:pPr>
                        <w:pStyle w:val="P00"/>
                        <w:spacing w:before="0"/>
                        <w:ind w:right="1134"/>
                        <w:rPr>
                          <w:rStyle w:val="default"/>
                          <w:rFonts w:cs="FrankRuehl"/>
                          <w:vanish/>
                          <w:color w:val="FF0000"/>
                          <w:sz w:val="22"/>
                          <w:szCs w:val="22"/>
                          <w:shd w:val="clear" w:color="auto" w:fill="FFFF99"/>
                          <w:rtl/>
                        </w:rPr>
                      </w:pPr>
                      <w:bookmarkStart w:id="7" w:name="Rov869"/>
                      <w:r w:rsidRPr="002D2BDC">
                        <w:rPr>
                          <w:rStyle w:val="default"/>
                          <w:rFonts w:cs="FrankRuehl" w:hint="cs"/>
                          <w:vanish/>
                          <w:color w:val="FF0000"/>
                          <w:sz w:val="22"/>
                          <w:szCs w:val="22"/>
                          <w:shd w:val="clear" w:color="auto" w:fill="FFFF99"/>
                          <w:rtl/>
                        </w:rPr>
                        <w:t>מיום 12.12.2012</w:t>
                      </w:r>
                    </w:p>
                    <w:p w14:paraId="227719EA" w14:textId="77777777" w:rsidR="003F0F76" w:rsidRPr="002D2BDC" w:rsidRDefault="003F0F76" w:rsidP="002D2BDC">
                      <w:pPr>
                        <w:pStyle w:val="P00"/>
                        <w:spacing w:before="0"/>
                        <w:ind w:left="1021" w:right="1134"/>
                        <w:rPr>
                          <w:rStyle w:val="default"/>
                          <w:rFonts w:cs="FrankRuehl"/>
                          <w:vanish/>
                          <w:sz w:val="22"/>
                          <w:szCs w:val="22"/>
                          <w:shd w:val="clear" w:color="auto" w:fill="FFFF99"/>
                          <w:rtl/>
                        </w:rPr>
                      </w:pPr>
                      <w:r w:rsidRPr="002D2BDC">
                        <w:rPr>
                          <w:rStyle w:val="default"/>
                          <w:rFonts w:cs="FrankRuehl" w:hint="cs"/>
                          <w:b/>
                          <w:bCs/>
                          <w:vanish/>
                          <w:sz w:val="22"/>
                          <w:szCs w:val="22"/>
                          <w:shd w:val="clear" w:color="auto" w:fill="FFFF99"/>
                          <w:rtl/>
                        </w:rPr>
                        <w:t>תיקון מס' 20</w:t>
                      </w:r>
                    </w:p>
                    <w:p w14:paraId="227719EB" w14:textId="77777777" w:rsidR="003F0F76" w:rsidRPr="002D2BDC" w:rsidRDefault="005A2A42" w:rsidP="002D2BDC">
                      <w:pPr>
                        <w:pStyle w:val="P00"/>
                        <w:spacing w:before="0"/>
                        <w:ind w:left="1021" w:right="1134"/>
                        <w:rPr>
                          <w:rStyle w:val="default"/>
                          <w:rFonts w:cs="FrankRuehl"/>
                          <w:vanish/>
                          <w:sz w:val="22"/>
                          <w:szCs w:val="22"/>
                          <w:shd w:val="clear" w:color="auto" w:fill="FFFF99"/>
                          <w:rtl/>
                        </w:rPr>
                      </w:pPr>
                      <w:hyperlink r:id="rId24" w:history="1">
                        <w:r w:rsidR="003F0F76" w:rsidRPr="002D2BDC">
                          <w:rPr>
                            <w:rStyle w:val="Hyperlink"/>
                            <w:rFonts w:cs="FrankRuehl" w:hint="cs"/>
                            <w:vanish/>
                            <w:sz w:val="22"/>
                            <w:szCs w:val="22"/>
                            <w:shd w:val="clear" w:color="auto" w:fill="FFFF99"/>
                            <w:rtl/>
                          </w:rPr>
                          <w:t>ס"ח תשע"ג מס' 2385</w:t>
                        </w:r>
                      </w:hyperlink>
                      <w:r w:rsidR="003F0F76" w:rsidRPr="002D2BDC">
                        <w:rPr>
                          <w:rStyle w:val="default"/>
                          <w:rFonts w:cs="FrankRuehl" w:hint="cs"/>
                          <w:vanish/>
                          <w:sz w:val="22"/>
                          <w:szCs w:val="22"/>
                          <w:shd w:val="clear" w:color="auto" w:fill="FFFF99"/>
                          <w:rtl/>
                        </w:rPr>
                        <w:t xml:space="preserve"> מיום 12.11.2012 עמ' 6 (</w:t>
                      </w:r>
                      <w:hyperlink r:id="rId25" w:history="1">
                        <w:r w:rsidR="003F0F76" w:rsidRPr="002D2BDC">
                          <w:rPr>
                            <w:rStyle w:val="Hyperlink"/>
                            <w:rFonts w:cs="FrankRuehl" w:hint="cs"/>
                            <w:vanish/>
                            <w:sz w:val="22"/>
                            <w:szCs w:val="22"/>
                            <w:shd w:val="clear" w:color="auto" w:fill="FFFF99"/>
                            <w:rtl/>
                          </w:rPr>
                          <w:t>ה"ח 677</w:t>
                        </w:r>
                      </w:hyperlink>
                      <w:r w:rsidR="003F0F76" w:rsidRPr="002D2BDC">
                        <w:rPr>
                          <w:rStyle w:val="default"/>
                          <w:rFonts w:cs="FrankRuehl" w:hint="cs"/>
                          <w:vanish/>
                          <w:sz w:val="22"/>
                          <w:szCs w:val="22"/>
                          <w:shd w:val="clear" w:color="auto" w:fill="FFFF99"/>
                          <w:rtl/>
                        </w:rPr>
                        <w:t>)</w:t>
                      </w:r>
                    </w:p>
                    <w:p w14:paraId="227719EC" w14:textId="77777777" w:rsidR="003F0F76" w:rsidRPr="002D2BDC" w:rsidRDefault="003F0F76" w:rsidP="002D2BDC">
                      <w:pPr>
                        <w:pStyle w:val="P00"/>
                        <w:ind w:left="1021" w:right="1134"/>
                        <w:rPr>
                          <w:rStyle w:val="default"/>
                          <w:rFonts w:cs="FrankRuehl"/>
                          <w:sz w:val="22"/>
                          <w:szCs w:val="22"/>
                          <w:rtl/>
                        </w:rPr>
                      </w:pPr>
                      <w:r w:rsidRPr="002D2BDC">
                        <w:rPr>
                          <w:rStyle w:val="default"/>
                          <w:rFonts w:cs="FrankRuehl" w:hint="cs"/>
                          <w:vanish/>
                          <w:sz w:val="22"/>
                          <w:szCs w:val="22"/>
                          <w:shd w:val="clear" w:color="auto" w:fill="FFFF99"/>
                          <w:rtl/>
                        </w:rPr>
                        <w:t>(3)</w:t>
                      </w:r>
                      <w:r w:rsidRPr="002D2BDC">
                        <w:rPr>
                          <w:rStyle w:val="default"/>
                          <w:rFonts w:cs="FrankRuehl" w:hint="cs"/>
                          <w:vanish/>
                          <w:sz w:val="22"/>
                          <w:szCs w:val="22"/>
                          <w:shd w:val="clear" w:color="auto" w:fill="FFFF99"/>
                          <w:rtl/>
                        </w:rPr>
                        <w:tab/>
                        <w:t xml:space="preserve">יקבע את המבנה הארגוני ואת מדיניות השכר </w:t>
                      </w:r>
                      <w:r w:rsidRPr="002D2BDC">
                        <w:rPr>
                          <w:rStyle w:val="default"/>
                          <w:rFonts w:cs="FrankRuehl" w:hint="cs"/>
                          <w:vanish/>
                          <w:sz w:val="22"/>
                          <w:szCs w:val="22"/>
                          <w:u w:val="single"/>
                          <w:shd w:val="clear" w:color="auto" w:fill="FFFF99"/>
                          <w:rtl/>
                        </w:rPr>
                        <w:t>והתגמול</w:t>
                      </w:r>
                      <w:r w:rsidRPr="002D2BDC">
                        <w:rPr>
                          <w:rStyle w:val="default"/>
                          <w:rFonts w:cs="FrankRuehl" w:hint="cs"/>
                          <w:vanish/>
                          <w:sz w:val="22"/>
                          <w:szCs w:val="22"/>
                          <w:shd w:val="clear" w:color="auto" w:fill="FFFF99"/>
                          <w:rtl/>
                        </w:rPr>
                        <w:t>;</w:t>
                      </w:r>
                      <w:bookmarkEnd w:id="7"/>
                    </w:p>
                    <w:p w14:paraId="227719ED"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(4)</w:t>
                      </w:r>
                      <w:r w:rsidRPr="002D2BDC">
                        <w:rPr>
                          <w:rStyle w:val="default"/>
                          <w:rFonts w:cs="FrankRuehl" w:hint="cs"/>
                          <w:sz w:val="22"/>
                          <w:szCs w:val="22"/>
                          <w:rtl/>
                        </w:rPr>
                        <w:tab/>
                        <w:t xml:space="preserve">רשאי להחליט על </w:t>
                      </w:r>
                      <w:r w:rsidRPr="002D2BDC">
                        <w:rPr>
                          <w:rStyle w:val="default"/>
                          <w:rFonts w:cs="FrankRuehl" w:hint="cs"/>
                          <w:sz w:val="22"/>
                          <w:szCs w:val="22"/>
                          <w:highlight w:val="yellow"/>
                          <w:rtl/>
                        </w:rPr>
                        <w:t>הנפקה של סדרת איגרות חוב</w:t>
                      </w:r>
                      <w:r w:rsidRPr="002D2BDC">
                        <w:rPr>
                          <w:rStyle w:val="default"/>
                          <w:rFonts w:cs="FrankRuehl" w:hint="cs"/>
                          <w:sz w:val="22"/>
                          <w:szCs w:val="22"/>
                          <w:rtl/>
                        </w:rPr>
                        <w:t>;</w:t>
                      </w:r>
                    </w:p>
                    <w:p w14:paraId="227719EE"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(5)</w:t>
                      </w:r>
                      <w:r w:rsidRPr="002D2BDC">
                        <w:rPr>
                          <w:rStyle w:val="default"/>
                          <w:rFonts w:cs="FrankRuehl" w:hint="cs"/>
                          <w:sz w:val="22"/>
                          <w:szCs w:val="22"/>
                          <w:rtl/>
                        </w:rPr>
                        <w:tab/>
                        <w:t xml:space="preserve">אחראי </w:t>
                      </w:r>
                      <w:r w:rsidRPr="002D2BDC">
                        <w:rPr>
                          <w:rStyle w:val="default"/>
                          <w:rFonts w:cs="FrankRuehl" w:hint="cs"/>
                          <w:sz w:val="22"/>
                          <w:szCs w:val="22"/>
                          <w:highlight w:val="yellow"/>
                          <w:rtl/>
                        </w:rPr>
                        <w:t>לעריכת הדוחות הכספיים ולאישורם</w:t>
                      </w:r>
                      <w:r w:rsidRPr="002D2BDC">
                        <w:rPr>
                          <w:rStyle w:val="default"/>
                          <w:rFonts w:cs="FrankRuehl" w:hint="cs"/>
                          <w:sz w:val="22"/>
                          <w:szCs w:val="22"/>
                          <w:rtl/>
                        </w:rPr>
                        <w:t>, כאמור בסעיף 171;</w:t>
                      </w:r>
                    </w:p>
                    <w:p w14:paraId="227719EF"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(6)</w:t>
                      </w:r>
                      <w:r w:rsidRPr="002D2BDC">
                        <w:rPr>
                          <w:rStyle w:val="default"/>
                          <w:rFonts w:cs="FrankRuehl" w:hint="cs"/>
                          <w:sz w:val="22"/>
                          <w:szCs w:val="22"/>
                          <w:rtl/>
                        </w:rPr>
                        <w:tab/>
                      </w:r>
                      <w:r w:rsidRPr="002D2BDC">
                        <w:rPr>
                          <w:rStyle w:val="default"/>
                          <w:rFonts w:cs="FrankRuehl" w:hint="cs"/>
                          <w:sz w:val="22"/>
                          <w:szCs w:val="22"/>
                          <w:highlight w:val="yellow"/>
                          <w:rtl/>
                        </w:rPr>
                        <w:t>ידווח לאסיפה השנתית על מצב עניני החברה ועל התוצאות העסקיות</w:t>
                      </w:r>
                      <w:r w:rsidRPr="002D2BDC">
                        <w:rPr>
                          <w:rStyle w:val="default"/>
                          <w:rFonts w:cs="FrankRuehl" w:hint="cs"/>
                          <w:sz w:val="22"/>
                          <w:szCs w:val="22"/>
                          <w:rtl/>
                        </w:rPr>
                        <w:t xml:space="preserve"> כאמור בסעיף 173;</w:t>
                      </w:r>
                    </w:p>
                    <w:p w14:paraId="227719F0"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(7)</w:t>
                      </w:r>
                      <w:r w:rsidRPr="002D2BDC">
                        <w:rPr>
                          <w:rStyle w:val="default"/>
                          <w:rFonts w:cs="FrankRuehl" w:hint="cs"/>
                          <w:sz w:val="22"/>
                          <w:szCs w:val="22"/>
                          <w:rtl/>
                        </w:rPr>
                        <w:tab/>
                      </w:r>
                      <w:r w:rsidRPr="002D2BDC">
                        <w:rPr>
                          <w:rStyle w:val="default"/>
                          <w:rFonts w:cs="FrankRuehl" w:hint="cs"/>
                          <w:sz w:val="22"/>
                          <w:szCs w:val="22"/>
                          <w:highlight w:val="yellow"/>
                          <w:rtl/>
                        </w:rPr>
                        <w:t>ימנה ויפטר את המנהל הכללי</w:t>
                      </w:r>
                      <w:r w:rsidRPr="002D2BDC">
                        <w:rPr>
                          <w:rStyle w:val="default"/>
                          <w:rFonts w:cs="FrankRuehl" w:hint="cs"/>
                          <w:sz w:val="22"/>
                          <w:szCs w:val="22"/>
                          <w:rtl/>
                        </w:rPr>
                        <w:t xml:space="preserve"> כאמור בסעיף 250;</w:t>
                      </w:r>
                    </w:p>
                    <w:p w14:paraId="227719F1"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(8)</w:t>
                      </w:r>
                      <w:r w:rsidRPr="002D2BDC">
                        <w:rPr>
                          <w:rStyle w:val="default"/>
                          <w:rFonts w:cs="FrankRuehl" w:hint="cs"/>
                          <w:sz w:val="22"/>
                          <w:szCs w:val="22"/>
                          <w:rtl/>
                        </w:rPr>
                        <w:tab/>
                      </w:r>
                      <w:r w:rsidRPr="003D3AA9">
                        <w:rPr>
                          <w:rStyle w:val="default"/>
                          <w:rFonts w:cs="FrankRuehl" w:hint="cs"/>
                          <w:sz w:val="22"/>
                          <w:szCs w:val="22"/>
                          <w:highlight w:val="yellow"/>
                          <w:rtl/>
                        </w:rPr>
                        <w:t>יחליט בפעולות ובעיסקאות הטעונות אישורו</w:t>
                      </w:r>
                      <w:r w:rsidRPr="002D2BDC">
                        <w:rPr>
                          <w:rStyle w:val="default"/>
                          <w:rFonts w:cs="FrankRuehl" w:hint="cs"/>
                          <w:sz w:val="22"/>
                          <w:szCs w:val="22"/>
                          <w:rtl/>
                        </w:rPr>
                        <w:t xml:space="preserve"> לפי התקנון או לפי הוראות סעיפים 255 ו-268 עד 275;</w:t>
                      </w:r>
                    </w:p>
                    <w:p w14:paraId="227719F2" w14:textId="77777777" w:rsidR="003F0F76" w:rsidRPr="003D3AA9"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(9)</w:t>
                      </w:r>
                      <w:r w:rsidRPr="002D2BDC">
                        <w:rPr>
                          <w:rStyle w:val="default"/>
                          <w:rFonts w:cs="FrankRuehl" w:hint="cs"/>
                          <w:sz w:val="22"/>
                          <w:szCs w:val="22"/>
                          <w:rtl/>
                        </w:rPr>
                        <w:tab/>
                        <w:t xml:space="preserve">רשאי </w:t>
                      </w:r>
                      <w:r w:rsidRPr="003D3AA9">
                        <w:rPr>
                          <w:rStyle w:val="default"/>
                          <w:rFonts w:cs="FrankRuehl" w:hint="cs"/>
                          <w:sz w:val="22"/>
                          <w:szCs w:val="22"/>
                          <w:highlight w:val="yellow"/>
                          <w:rtl/>
                        </w:rPr>
                        <w:t xml:space="preserve">להקצות מניות וניירות ערך </w:t>
                      </w:r>
                      <w:r w:rsidRPr="003D3AA9">
                        <w:rPr>
                          <w:rStyle w:val="default"/>
                          <w:rFonts w:cs="FrankRuehl" w:hint="cs"/>
                          <w:sz w:val="22"/>
                          <w:szCs w:val="22"/>
                          <w:rtl/>
                        </w:rPr>
                        <w:t>המירים למניות עד גבול הון המניות הרשום של החברה, לפי הוראות סעיף 288;</w:t>
                      </w:r>
                    </w:p>
                    <w:p w14:paraId="227719F3" w14:textId="77777777" w:rsidR="003F0F76" w:rsidRPr="002D2BDC" w:rsidRDefault="003F0F76" w:rsidP="002D2BDC">
                      <w:pPr>
                        <w:pStyle w:val="P00"/>
                        <w:spacing w:before="72"/>
                        <w:ind w:left="1021" w:right="1134"/>
                        <w:rPr>
                          <w:rStyle w:val="default"/>
                          <w:rFonts w:cs="FrankRuehl"/>
                          <w:sz w:val="22"/>
                          <w:szCs w:val="22"/>
                          <w:rtl/>
                        </w:rPr>
                      </w:pPr>
                      <w:r w:rsidRPr="003D3AA9">
                        <w:rPr>
                          <w:rStyle w:val="default"/>
                          <w:rFonts w:cs="FrankRuehl" w:hint="cs"/>
                          <w:sz w:val="22"/>
                          <w:szCs w:val="22"/>
                          <w:rtl/>
                        </w:rPr>
                        <w:t>(10)</w:t>
                      </w:r>
                      <w:r w:rsidRPr="003D3AA9">
                        <w:rPr>
                          <w:rStyle w:val="default"/>
                          <w:rFonts w:cs="FrankRuehl" w:hint="cs"/>
                          <w:sz w:val="22"/>
                          <w:szCs w:val="22"/>
                          <w:rtl/>
                        </w:rPr>
                        <w:tab/>
                      </w:r>
                      <w:r w:rsidRPr="003D3AA9">
                        <w:rPr>
                          <w:rStyle w:val="default"/>
                          <w:rFonts w:cs="FrankRuehl" w:hint="cs"/>
                          <w:sz w:val="22"/>
                          <w:szCs w:val="22"/>
                          <w:highlight w:val="yellow"/>
                          <w:rtl/>
                        </w:rPr>
                        <w:t>רשאי להחליט על חלוקה</w:t>
                      </w:r>
                      <w:r w:rsidRPr="002D2BDC">
                        <w:rPr>
                          <w:rStyle w:val="default"/>
                          <w:rFonts w:cs="FrankRuehl" w:hint="cs"/>
                          <w:sz w:val="22"/>
                          <w:szCs w:val="22"/>
                          <w:rtl/>
                        </w:rPr>
                        <w:t xml:space="preserve"> כאמור בסעיפים 307 ו-308;</w:t>
                      </w:r>
                    </w:p>
                    <w:p w14:paraId="227719F4" w14:textId="77777777" w:rsidR="003F0F76" w:rsidRPr="002D2BDC" w:rsidRDefault="003F0F76" w:rsidP="002D2BDC">
                      <w:pPr>
                        <w:pStyle w:val="P00"/>
                        <w:spacing w:before="72"/>
                        <w:ind w:left="1021" w:right="1134"/>
                        <w:rPr>
                          <w:rStyle w:val="default"/>
                          <w:rFonts w:cs="FrankRuehl"/>
                          <w:sz w:val="22"/>
                          <w:szCs w:val="22"/>
                          <w:rtl/>
                        </w:rPr>
                      </w:pPr>
                      <w:r w:rsidRPr="002D2BDC">
                        <w:rPr>
                          <w:rStyle w:val="default"/>
                          <w:rFonts w:cs="FrankRuehl" w:hint="cs"/>
                          <w:sz w:val="22"/>
                          <w:szCs w:val="22"/>
                          <w:rtl/>
                        </w:rPr>
                        <w:t>(11)</w:t>
                      </w:r>
                      <w:r w:rsidRPr="002D2BDC">
                        <w:rPr>
                          <w:rStyle w:val="default"/>
                          <w:rFonts w:cs="FrankRuehl" w:hint="cs"/>
                          <w:sz w:val="22"/>
                          <w:szCs w:val="22"/>
                          <w:rtl/>
                        </w:rPr>
                        <w:tab/>
                      </w:r>
                      <w:r w:rsidRPr="003D3AA9">
                        <w:rPr>
                          <w:rStyle w:val="default"/>
                          <w:rFonts w:cs="FrankRuehl" w:hint="cs"/>
                          <w:sz w:val="22"/>
                          <w:szCs w:val="22"/>
                          <w:highlight w:val="yellow"/>
                          <w:rtl/>
                        </w:rPr>
                        <w:t>יחווה דעתו על הצעת רכש מיוחדת</w:t>
                      </w:r>
                      <w:r w:rsidRPr="002D2BDC">
                        <w:rPr>
                          <w:rStyle w:val="default"/>
                          <w:rFonts w:cs="FrankRuehl" w:hint="cs"/>
                          <w:sz w:val="22"/>
                          <w:szCs w:val="22"/>
                          <w:rtl/>
                        </w:rPr>
                        <w:t xml:space="preserve"> כאמור בסעיף 329;</w:t>
                      </w:r>
                    </w:p>
                    <w:p w14:paraId="227719F5" w14:textId="77777777" w:rsidR="003F0F76" w:rsidRPr="001F4C4C" w:rsidRDefault="003F0F76" w:rsidP="001F4C4C">
                      <w:pPr>
                        <w:pStyle w:val="P00"/>
                        <w:spacing w:before="0"/>
                        <w:ind w:left="1021" w:right="1134"/>
                        <w:rPr>
                          <w:rFonts w:cs="FrankRuehl"/>
                          <w:sz w:val="22"/>
                          <w:szCs w:val="22"/>
                          <w:rtl/>
                        </w:rPr>
                      </w:pPr>
                      <w:r w:rsidRPr="002D2BDC">
                        <w:rPr>
                          <w:rStyle w:val="default"/>
                          <w:rFonts w:cs="FrankRuehl" w:hint="cs"/>
                          <w:sz w:val="22"/>
                          <w:szCs w:val="22"/>
                          <w:rtl/>
                        </w:rPr>
                        <w:t>(12)</w:t>
                      </w:r>
                      <w:r w:rsidRPr="002D2BDC">
                        <w:rPr>
                          <w:rStyle w:val="default"/>
                          <w:rFonts w:hint="cs"/>
                          <w:sz w:val="22"/>
                          <w:szCs w:val="22"/>
                          <w:rtl/>
                        </w:rPr>
                        <w:tab/>
                      </w:r>
                      <w:r w:rsidRPr="002D2BDC">
                        <w:rPr>
                          <w:rStyle w:val="default"/>
                          <w:rFonts w:cs="FrankRuehl" w:hint="cs"/>
                          <w:sz w:val="22"/>
                          <w:szCs w:val="22"/>
                          <w:rtl/>
                        </w:rPr>
                        <w:t xml:space="preserve">בחברה ציבורית ובחברה פרטית שהיא חברת איגרות חוב </w:t>
                      </w:r>
                      <w:r w:rsidRPr="002D2BDC">
                        <w:rPr>
                          <w:rStyle w:val="default"/>
                          <w:rFonts w:cs="FrankRuehl"/>
                          <w:sz w:val="22"/>
                          <w:szCs w:val="22"/>
                          <w:rtl/>
                        </w:rPr>
                        <w:t>–</w:t>
                      </w:r>
                      <w:r w:rsidRPr="002D2BDC">
                        <w:rPr>
                          <w:rStyle w:val="default"/>
                          <w:rFonts w:cs="FrankRuehl" w:hint="cs"/>
                          <w:sz w:val="22"/>
                          <w:szCs w:val="22"/>
                          <w:rtl/>
                        </w:rPr>
                        <w:t xml:space="preserve"> </w:t>
                      </w:r>
                      <w:r w:rsidRPr="003D3AA9">
                        <w:rPr>
                          <w:rStyle w:val="default"/>
                          <w:rFonts w:cs="FrankRuehl" w:hint="cs"/>
                          <w:sz w:val="22"/>
                          <w:szCs w:val="22"/>
                          <w:highlight w:val="yellow"/>
                          <w:rtl/>
                        </w:rPr>
                        <w:t>יקבע את המספר המזערי הנדרש של דירקטורים בדירקטוריון</w:t>
                      </w:r>
                      <w:r w:rsidRPr="002D2BDC">
                        <w:rPr>
                          <w:rStyle w:val="default"/>
                          <w:rFonts w:cs="FrankRuehl" w:hint="cs"/>
                          <w:sz w:val="22"/>
                          <w:szCs w:val="22"/>
                          <w:rtl/>
                        </w:rPr>
                        <w:t xml:space="preserve">, שעליהם להיות </w:t>
                      </w:r>
                      <w:r w:rsidRPr="001F4C4C">
                        <w:rPr>
                          <w:rStyle w:val="default"/>
                          <w:rFonts w:cs="FrankRuehl" w:hint="cs"/>
                          <w:sz w:val="22"/>
                          <w:szCs w:val="22"/>
                          <w:highlight w:val="yellow"/>
                          <w:rtl/>
                        </w:rPr>
                        <w:t>בעלי מומחיות חשבונאית ופיננסית</w:t>
                      </w:r>
                      <w:r w:rsidRPr="002D2BDC">
                        <w:rPr>
                          <w:rStyle w:val="default"/>
                          <w:rFonts w:cs="FrankRuehl" w:hint="cs"/>
                          <w:sz w:val="22"/>
                          <w:szCs w:val="22"/>
                          <w:rtl/>
                        </w:rPr>
                        <w:t xml:space="preserve">, כמשמעותה לפי סעיף 240 (בחוק זה </w:t>
                      </w:r>
                      <w:r w:rsidRPr="002D2BDC">
                        <w:rPr>
                          <w:rStyle w:val="default"/>
                          <w:rFonts w:cs="FrankRuehl"/>
                          <w:sz w:val="22"/>
                          <w:szCs w:val="22"/>
                          <w:rtl/>
                        </w:rPr>
                        <w:t>–</w:t>
                      </w:r>
                      <w:r w:rsidRPr="002D2BDC">
                        <w:rPr>
                          <w:rStyle w:val="default"/>
                          <w:rFonts w:cs="FrankRuehl" w:hint="cs"/>
                          <w:sz w:val="22"/>
                          <w:szCs w:val="22"/>
                          <w:rtl/>
                        </w:rPr>
                        <w:t xml:space="preserve"> דירקטורים בעלי מומחיות חשבונאית ופיננסית); הדירקטוריון יקבע את המספר המזערי כאמור בהתחשב, בין השאר, בסוג החברה, גודלה, היקף פעילות החברה ומורכבות פעילותה, ובכפוף למספר הדירקט</w:t>
                      </w:r>
                      <w:bookmarkStart w:id="8" w:name="Rov795"/>
                      <w:r>
                        <w:rPr>
                          <w:rStyle w:val="default"/>
                          <w:rFonts w:cs="FrankRuehl" w:hint="cs"/>
                          <w:sz w:val="22"/>
                          <w:szCs w:val="22"/>
                          <w:rtl/>
                        </w:rPr>
                        <w:t>ורים שנקבע בתקנון לפי סעיף 219.</w:t>
                      </w:r>
                      <w:r w:rsidRPr="002D2BDC">
                        <w:rPr>
                          <w:rFonts w:cs="FrankRuehl" w:hint="cs"/>
                          <w:vanish/>
                          <w:color w:val="FF0000"/>
                          <w:sz w:val="22"/>
                          <w:szCs w:val="22"/>
                          <w:shd w:val="clear" w:color="auto" w:fill="FFFF99"/>
                          <w:rtl/>
                        </w:rPr>
                        <w:t>מיום 19.1.2006</w:t>
                      </w:r>
                      <w:r w:rsidRPr="002D2BDC">
                        <w:rPr>
                          <w:rFonts w:cs="FrankRuehl" w:hint="cs"/>
                          <w:b/>
                          <w:bCs/>
                          <w:vanish/>
                          <w:shd w:val="clear" w:color="auto" w:fill="FFFF99"/>
                          <w:rtl/>
                        </w:rPr>
                        <w:t>תיקון מס' 3</w:t>
                      </w:r>
                      <w:r w:rsidRPr="002D2BDC">
                        <w:rPr>
                          <w:rFonts w:cs="FrankRuehl" w:hint="cs"/>
                          <w:vanish/>
                          <w:shd w:val="clear" w:color="auto" w:fill="FFFF99"/>
                          <w:rtl/>
                        </w:rPr>
                        <w:t xml:space="preserve"> </w:t>
                      </w:r>
                    </w:p>
                    <w:p w14:paraId="227719F6" w14:textId="77777777" w:rsidR="003F0F76" w:rsidRPr="002D2BDC" w:rsidRDefault="005A2A42" w:rsidP="001F4C4C">
                      <w:pPr>
                        <w:spacing w:line="240" w:lineRule="auto"/>
                        <w:ind w:left="1021" w:right="1134"/>
                        <w:rPr>
                          <w:rFonts w:cs="FrankRuehl"/>
                          <w:vanish/>
                          <w:shd w:val="clear" w:color="auto" w:fill="FFFF99"/>
                          <w:rtl/>
                        </w:rPr>
                      </w:pPr>
                      <w:hyperlink r:id="rId26" w:history="1">
                        <w:r w:rsidR="003F0F76" w:rsidRPr="002D2BDC">
                          <w:rPr>
                            <w:rStyle w:val="Hyperlink"/>
                            <w:rFonts w:cs="FrankRuehl" w:hint="cs"/>
                            <w:vanish/>
                            <w:shd w:val="clear" w:color="auto" w:fill="FFFF99"/>
                            <w:rtl/>
                          </w:rPr>
                          <w:t>ס"ח תשס"ה מס' 1989</w:t>
                        </w:r>
                      </w:hyperlink>
                      <w:r w:rsidR="003F0F76" w:rsidRPr="002D2BDC">
                        <w:rPr>
                          <w:rFonts w:cs="FrankRuehl" w:hint="cs"/>
                          <w:vanish/>
                          <w:shd w:val="clear" w:color="auto" w:fill="FFFF99"/>
                          <w:rtl/>
                        </w:rPr>
                        <w:t xml:space="preserve"> מיום 17.3.2005 עמ' 240 (</w:t>
                      </w:r>
                      <w:hyperlink r:id="rId27" w:history="1">
                        <w:r w:rsidR="003F0F76" w:rsidRPr="002D2BDC">
                          <w:rPr>
                            <w:rStyle w:val="Hyperlink"/>
                            <w:rFonts w:cs="FrankRuehl" w:hint="cs"/>
                            <w:vanish/>
                            <w:shd w:val="clear" w:color="auto" w:fill="FFFF99"/>
                            <w:rtl/>
                          </w:rPr>
                          <w:t>ה"ח 3132</w:t>
                        </w:r>
                      </w:hyperlink>
                      <w:r w:rsidR="003F0F76" w:rsidRPr="002D2BDC">
                        <w:rPr>
                          <w:rFonts w:cs="FrankRuehl" w:hint="cs"/>
                          <w:vanish/>
                          <w:shd w:val="clear" w:color="auto" w:fill="FFFF99"/>
                          <w:rtl/>
                        </w:rPr>
                        <w:t xml:space="preserve">, </w:t>
                      </w:r>
                      <w:hyperlink r:id="rId28" w:history="1">
                        <w:r w:rsidR="003F0F76" w:rsidRPr="002D2BDC">
                          <w:rPr>
                            <w:rStyle w:val="Hyperlink"/>
                            <w:rFonts w:cs="FrankRuehl" w:hint="cs"/>
                            <w:vanish/>
                            <w:shd w:val="clear" w:color="auto" w:fill="FFFF99"/>
                            <w:rtl/>
                          </w:rPr>
                          <w:t>ה"ח 54</w:t>
                        </w:r>
                      </w:hyperlink>
                      <w:r w:rsidR="003F0F76" w:rsidRPr="002D2BDC">
                        <w:rPr>
                          <w:rFonts w:cs="FrankRuehl" w:hint="cs"/>
                          <w:vanish/>
                          <w:shd w:val="clear" w:color="auto" w:fill="FFFF99"/>
                          <w:rtl/>
                        </w:rPr>
                        <w:t>)</w:t>
                      </w:r>
                    </w:p>
                    <w:p w14:paraId="227719F7" w14:textId="77777777" w:rsidR="003F0F76" w:rsidRPr="002D2BDC" w:rsidRDefault="003F0F76" w:rsidP="001F4C4C">
                      <w:pPr>
                        <w:spacing w:line="240" w:lineRule="auto"/>
                        <w:ind w:left="1021" w:right="1134"/>
                        <w:rPr>
                          <w:rFonts w:cs="FrankRuehl"/>
                          <w:vanish/>
                          <w:shd w:val="clear" w:color="auto" w:fill="FFFF99"/>
                          <w:rtl/>
                        </w:rPr>
                      </w:pPr>
                      <w:r w:rsidRPr="002D2BDC">
                        <w:rPr>
                          <w:rFonts w:cs="FrankRuehl" w:hint="cs"/>
                          <w:b/>
                          <w:bCs/>
                          <w:vanish/>
                          <w:shd w:val="clear" w:color="auto" w:fill="FFFF99"/>
                          <w:rtl/>
                        </w:rPr>
                        <w:t>הוספת פסקה 92(א)(12)</w:t>
                      </w:r>
                    </w:p>
                    <w:p w14:paraId="227719F8" w14:textId="77777777" w:rsidR="003F0F76" w:rsidRPr="002D2BDC" w:rsidRDefault="003F0F76" w:rsidP="001F4C4C">
                      <w:pPr>
                        <w:pStyle w:val="P00"/>
                        <w:spacing w:before="0"/>
                        <w:ind w:left="1021" w:right="1134"/>
                        <w:rPr>
                          <w:rStyle w:val="default"/>
                          <w:rFonts w:cs="FrankRuehl"/>
                          <w:vanish/>
                          <w:sz w:val="22"/>
                          <w:szCs w:val="22"/>
                          <w:shd w:val="clear" w:color="auto" w:fill="FFFF99"/>
                          <w:rtl/>
                        </w:rPr>
                      </w:pPr>
                    </w:p>
                    <w:p w14:paraId="227719F9" w14:textId="77777777" w:rsidR="003F0F76" w:rsidRPr="002D2BDC" w:rsidRDefault="003F0F76" w:rsidP="001F4C4C">
                      <w:pPr>
                        <w:pStyle w:val="P00"/>
                        <w:spacing w:before="0"/>
                        <w:ind w:left="1021" w:right="1134"/>
                        <w:rPr>
                          <w:rStyle w:val="default"/>
                          <w:rFonts w:cs="FrankRuehl"/>
                          <w:vanish/>
                          <w:color w:val="FF0000"/>
                          <w:sz w:val="22"/>
                          <w:szCs w:val="22"/>
                          <w:shd w:val="clear" w:color="auto" w:fill="FFFF99"/>
                          <w:rtl/>
                        </w:rPr>
                      </w:pPr>
                      <w:r w:rsidRPr="002D2BDC">
                        <w:rPr>
                          <w:rStyle w:val="default"/>
                          <w:rFonts w:cs="FrankRuehl" w:hint="cs"/>
                          <w:vanish/>
                          <w:color w:val="FF0000"/>
                          <w:sz w:val="22"/>
                          <w:szCs w:val="22"/>
                          <w:shd w:val="clear" w:color="auto" w:fill="FFFF99"/>
                          <w:rtl/>
                        </w:rPr>
                        <w:t>מיום 17.2.2012</w:t>
                      </w:r>
                    </w:p>
                    <w:p w14:paraId="227719FA" w14:textId="77777777" w:rsidR="003F0F76" w:rsidRPr="002D2BDC" w:rsidRDefault="003F0F76" w:rsidP="001F4C4C">
                      <w:pPr>
                        <w:pStyle w:val="P00"/>
                        <w:spacing w:before="0"/>
                        <w:ind w:left="1021" w:right="1134"/>
                        <w:rPr>
                          <w:rStyle w:val="default"/>
                          <w:rFonts w:cs="FrankRuehl"/>
                          <w:vanish/>
                          <w:sz w:val="22"/>
                          <w:szCs w:val="22"/>
                          <w:shd w:val="clear" w:color="auto" w:fill="FFFF99"/>
                          <w:rtl/>
                        </w:rPr>
                      </w:pPr>
                      <w:r w:rsidRPr="002D2BDC">
                        <w:rPr>
                          <w:rStyle w:val="default"/>
                          <w:rFonts w:cs="FrankRuehl" w:hint="cs"/>
                          <w:b/>
                          <w:bCs/>
                          <w:vanish/>
                          <w:sz w:val="22"/>
                          <w:szCs w:val="22"/>
                          <w:shd w:val="clear" w:color="auto" w:fill="FFFF99"/>
                          <w:rtl/>
                        </w:rPr>
                        <w:t>תיקון מס' 17</w:t>
                      </w:r>
                    </w:p>
                    <w:p w14:paraId="227719FB" w14:textId="77777777" w:rsidR="003F0F76" w:rsidRPr="002D2BDC" w:rsidRDefault="005A2A42" w:rsidP="001F4C4C">
                      <w:pPr>
                        <w:pStyle w:val="P00"/>
                        <w:spacing w:before="0"/>
                        <w:ind w:left="1021" w:right="1134"/>
                        <w:rPr>
                          <w:rStyle w:val="default"/>
                          <w:rFonts w:cs="FrankRuehl"/>
                          <w:vanish/>
                          <w:sz w:val="22"/>
                          <w:szCs w:val="22"/>
                          <w:shd w:val="clear" w:color="auto" w:fill="FFFF99"/>
                          <w:rtl/>
                        </w:rPr>
                      </w:pPr>
                      <w:hyperlink r:id="rId29" w:history="1">
                        <w:r w:rsidR="003F0F76" w:rsidRPr="002D2BDC">
                          <w:rPr>
                            <w:rStyle w:val="Hyperlink"/>
                            <w:rFonts w:cs="FrankRuehl" w:hint="cs"/>
                            <w:vanish/>
                            <w:sz w:val="22"/>
                            <w:szCs w:val="22"/>
                            <w:shd w:val="clear" w:color="auto" w:fill="FFFF99"/>
                            <w:rtl/>
                          </w:rPr>
                          <w:t>ס"ח תשע"א מס' 2315</w:t>
                        </w:r>
                      </w:hyperlink>
                      <w:r w:rsidR="003F0F76" w:rsidRPr="002D2BDC">
                        <w:rPr>
                          <w:rStyle w:val="default"/>
                          <w:rFonts w:cs="FrankRuehl" w:hint="cs"/>
                          <w:vanish/>
                          <w:sz w:val="22"/>
                          <w:szCs w:val="22"/>
                          <w:shd w:val="clear" w:color="auto" w:fill="FFFF99"/>
                          <w:rtl/>
                        </w:rPr>
                        <w:t xml:space="preserve"> מיום 17.8.2011 עמ' 1108 (</w:t>
                      </w:r>
                      <w:hyperlink r:id="rId30" w:history="1">
                        <w:r w:rsidR="003F0F76" w:rsidRPr="002D2BDC">
                          <w:rPr>
                            <w:rStyle w:val="Hyperlink"/>
                            <w:rFonts w:cs="FrankRuehl" w:hint="cs"/>
                            <w:vanish/>
                            <w:sz w:val="22"/>
                            <w:szCs w:val="22"/>
                            <w:shd w:val="clear" w:color="auto" w:fill="FFFF99"/>
                            <w:rtl/>
                          </w:rPr>
                          <w:t>ה"ח 569</w:t>
                        </w:r>
                      </w:hyperlink>
                      <w:r w:rsidR="003F0F76" w:rsidRPr="002D2BDC">
                        <w:rPr>
                          <w:rStyle w:val="default"/>
                          <w:rFonts w:cs="FrankRuehl" w:hint="cs"/>
                          <w:vanish/>
                          <w:sz w:val="22"/>
                          <w:szCs w:val="22"/>
                          <w:shd w:val="clear" w:color="auto" w:fill="FFFF99"/>
                          <w:rtl/>
                        </w:rPr>
                        <w:t>)</w:t>
                      </w:r>
                    </w:p>
                    <w:p w14:paraId="227719FC" w14:textId="77777777" w:rsidR="003F0F76" w:rsidRPr="002D2BDC" w:rsidRDefault="003F0F76" w:rsidP="001F4C4C">
                      <w:pPr>
                        <w:pStyle w:val="P00"/>
                        <w:spacing w:before="0"/>
                        <w:ind w:left="1021" w:right="1134"/>
                        <w:rPr>
                          <w:rStyle w:val="default"/>
                          <w:rFonts w:cs="FrankRuehl"/>
                          <w:sz w:val="22"/>
                          <w:szCs w:val="22"/>
                          <w:rtl/>
                        </w:rPr>
                      </w:pPr>
                      <w:r w:rsidRPr="002D2BDC">
                        <w:rPr>
                          <w:rStyle w:val="default"/>
                          <w:rFonts w:cs="FrankRuehl" w:hint="cs"/>
                          <w:vanish/>
                          <w:sz w:val="22"/>
                          <w:szCs w:val="22"/>
                          <w:shd w:val="clear" w:color="auto" w:fill="FFFF99"/>
                          <w:rtl/>
                        </w:rPr>
                        <w:t>(12)</w:t>
                      </w:r>
                      <w:r w:rsidRPr="002D2BDC">
                        <w:rPr>
                          <w:rStyle w:val="default"/>
                          <w:rFonts w:hint="cs"/>
                          <w:vanish/>
                          <w:sz w:val="22"/>
                          <w:szCs w:val="22"/>
                          <w:shd w:val="clear" w:color="auto" w:fill="FFFF99"/>
                          <w:rtl/>
                        </w:rPr>
                        <w:tab/>
                      </w:r>
                      <w:r w:rsidRPr="002D2BDC">
                        <w:rPr>
                          <w:rStyle w:val="default"/>
                          <w:rFonts w:cs="FrankRuehl" w:hint="cs"/>
                          <w:vanish/>
                          <w:sz w:val="22"/>
                          <w:szCs w:val="22"/>
                          <w:shd w:val="clear" w:color="auto" w:fill="FFFF99"/>
                          <w:rtl/>
                        </w:rPr>
                        <w:t xml:space="preserve">בחברה ציבורית </w:t>
                      </w:r>
                      <w:r w:rsidRPr="002D2BDC">
                        <w:rPr>
                          <w:rStyle w:val="default"/>
                          <w:rFonts w:cs="FrankRuehl" w:hint="cs"/>
                          <w:vanish/>
                          <w:sz w:val="22"/>
                          <w:szCs w:val="22"/>
                          <w:u w:val="single"/>
                          <w:shd w:val="clear" w:color="auto" w:fill="FFFF99"/>
                          <w:rtl/>
                        </w:rPr>
                        <w:t>ובחברה פרטית שהיא חברת איגרות חוב</w:t>
                      </w:r>
                      <w:r w:rsidRPr="002D2BDC">
                        <w:rPr>
                          <w:rStyle w:val="default"/>
                          <w:rFonts w:cs="FrankRuehl" w:hint="cs"/>
                          <w:vanish/>
                          <w:sz w:val="22"/>
                          <w:szCs w:val="22"/>
                          <w:shd w:val="clear" w:color="auto" w:fill="FFFF99"/>
                          <w:rtl/>
                        </w:rPr>
                        <w:t xml:space="preserve"> </w:t>
                      </w:r>
                      <w:r w:rsidRPr="002D2BDC">
                        <w:rPr>
                          <w:rStyle w:val="default"/>
                          <w:rFonts w:cs="FrankRuehl"/>
                          <w:vanish/>
                          <w:sz w:val="22"/>
                          <w:szCs w:val="22"/>
                          <w:shd w:val="clear" w:color="auto" w:fill="FFFF99"/>
                          <w:rtl/>
                        </w:rPr>
                        <w:t>–</w:t>
                      </w:r>
                      <w:r w:rsidRPr="002D2BDC">
                        <w:rPr>
                          <w:rStyle w:val="default"/>
                          <w:rFonts w:cs="FrankRuehl" w:hint="cs"/>
                          <w:vanish/>
                          <w:sz w:val="22"/>
                          <w:szCs w:val="22"/>
                          <w:shd w:val="clear" w:color="auto" w:fill="FFFF99"/>
                          <w:rtl/>
                        </w:rPr>
                        <w:t xml:space="preserve"> יקבע את המספר המזערי הנדרש של דירקטורים בדירקטוריון, שעליהם להיות בעלי מומחיות חשבונאית ופיננסית, כמשמעותה לפי סעיף 240 (בחוק זה </w:t>
                      </w:r>
                      <w:r w:rsidRPr="002D2BDC">
                        <w:rPr>
                          <w:rStyle w:val="default"/>
                          <w:rFonts w:cs="FrankRuehl"/>
                          <w:vanish/>
                          <w:sz w:val="22"/>
                          <w:szCs w:val="22"/>
                          <w:shd w:val="clear" w:color="auto" w:fill="FFFF99"/>
                          <w:rtl/>
                        </w:rPr>
                        <w:t>–</w:t>
                      </w:r>
                      <w:r w:rsidRPr="002D2BDC">
                        <w:rPr>
                          <w:rStyle w:val="default"/>
                          <w:rFonts w:cs="FrankRuehl" w:hint="cs"/>
                          <w:vanish/>
                          <w:sz w:val="22"/>
                          <w:szCs w:val="22"/>
                          <w:shd w:val="clear" w:color="auto" w:fill="FFFF99"/>
                          <w:rtl/>
                        </w:rPr>
                        <w:t xml:space="preserve"> דירקטורים בעלי מומחיות חשבונאית ופיננסית); הדירקטוריון יקבע את המספר המזערי כאמור בהתחשב, בין השאר, בסוג החברה, גודלה, היקף פעילות החברה ומורכבות פעילותה, ובכפוף למספר הדירקטורים שנקבע בתקנון לפי סעיף 219.</w:t>
                      </w:r>
                      <w:bookmarkEnd w:id="8"/>
                    </w:p>
                    <w:p w14:paraId="227719FD" w14:textId="77777777" w:rsidR="003F0F76" w:rsidRPr="002D2BDC" w:rsidRDefault="003F0F76" w:rsidP="001F4C4C">
                      <w:pPr>
                        <w:pStyle w:val="P00"/>
                        <w:spacing w:before="0"/>
                        <w:ind w:left="0" w:right="1134"/>
                        <w:rPr>
                          <w:rStyle w:val="default"/>
                          <w:rFonts w:cs="FrankRuehl"/>
                          <w:sz w:val="22"/>
                          <w:szCs w:val="22"/>
                          <w:rtl/>
                        </w:rPr>
                      </w:pPr>
                      <w:r w:rsidRPr="002D2BDC">
                        <w:rPr>
                          <w:rStyle w:val="default"/>
                          <w:rFonts w:cs="FrankRuehl" w:hint="cs"/>
                          <w:sz w:val="22"/>
                          <w:szCs w:val="22"/>
                          <w:rtl/>
                        </w:rPr>
                        <w:tab/>
                        <w:t>(ב)</w:t>
                      </w:r>
                      <w:r w:rsidRPr="002D2BDC">
                        <w:rPr>
                          <w:rStyle w:val="default"/>
                          <w:rFonts w:cs="FrankRuehl" w:hint="cs"/>
                          <w:sz w:val="22"/>
                          <w:szCs w:val="22"/>
                          <w:rtl/>
                        </w:rPr>
                        <w:tab/>
                        <w:t xml:space="preserve">סמכויות הדירקטוריון לפי סעיף זה אינן ניתנות לאצילה למנהל הכללי למעט כמפורט בסעיף 288(ב)(2). </w:t>
                      </w:r>
                    </w:p>
                    <w:p w14:paraId="227719FE" w14:textId="77777777" w:rsidR="003F0F76" w:rsidRDefault="003F0F76" w:rsidP="002D2BDC">
                      <w:pPr>
                        <w:rPr>
                          <w:rtl/>
                          <w:cs/>
                        </w:rPr>
                      </w:pPr>
                    </w:p>
                  </w:txbxContent>
                </v:textbox>
                <w10:wrap type="square"/>
              </v:shape>
            </w:pict>
          </mc:Fallback>
        </mc:AlternateContent>
      </w:r>
      <w:r w:rsidR="001232CD" w:rsidRPr="001232CD">
        <w:rPr>
          <w:rFonts w:ascii="David" w:hAnsi="David" w:cs="David" w:hint="cs"/>
          <w:b/>
          <w:bCs/>
          <w:sz w:val="24"/>
          <w:szCs w:val="24"/>
          <w:u w:val="single"/>
          <w:rtl/>
        </w:rPr>
        <w:t xml:space="preserve">2.הדירקטוריון : </w:t>
      </w:r>
      <w:r>
        <w:rPr>
          <w:rFonts w:ascii="David" w:hAnsi="David" w:cs="David" w:hint="cs"/>
          <w:rtl/>
        </w:rPr>
        <w:t xml:space="preserve">מורכב מדירקטורים והחוק נותן לו סמכויות מסוימות, הסעיף שמתווה את הסמכויות של </w:t>
      </w:r>
      <w:r w:rsidRPr="002D2BDC">
        <w:rPr>
          <w:rFonts w:ascii="David" w:hAnsi="David" w:cs="David" w:hint="cs"/>
          <w:b/>
          <w:bCs/>
          <w:u w:val="single"/>
          <w:rtl/>
        </w:rPr>
        <w:t>הדירקטוריו</w:t>
      </w:r>
      <w:r w:rsidRPr="002D2BDC">
        <w:rPr>
          <w:rFonts w:ascii="David" w:hAnsi="David" w:cs="David" w:hint="eastAsia"/>
          <w:b/>
          <w:bCs/>
          <w:u w:val="single"/>
          <w:rtl/>
        </w:rPr>
        <w:t>ן</w:t>
      </w:r>
      <w:r w:rsidRPr="002D2BDC">
        <w:rPr>
          <w:rFonts w:ascii="David" w:hAnsi="David" w:cs="David" w:hint="cs"/>
          <w:b/>
          <w:bCs/>
          <w:u w:val="single"/>
          <w:rtl/>
        </w:rPr>
        <w:t xml:space="preserve"> זה סעיף 92 :</w:t>
      </w:r>
      <w:r>
        <w:rPr>
          <w:rFonts w:ascii="David" w:hAnsi="David" w:cs="David" w:hint="cs"/>
          <w:rtl/>
        </w:rPr>
        <w:t xml:space="preserve"> </w:t>
      </w:r>
    </w:p>
    <w:p w14:paraId="22771451" w14:textId="77777777" w:rsidR="001F4C4C" w:rsidRDefault="001F4C4C" w:rsidP="001F4C4C">
      <w:pPr>
        <w:spacing w:after="0" w:line="360" w:lineRule="auto"/>
        <w:jc w:val="both"/>
        <w:rPr>
          <w:rFonts w:ascii="David" w:hAnsi="David" w:cs="David"/>
          <w:rtl/>
        </w:rPr>
      </w:pPr>
    </w:p>
    <w:p w14:paraId="22771452" w14:textId="77777777" w:rsidR="00DD2654" w:rsidRDefault="003D3AA9" w:rsidP="001F4C4C">
      <w:pPr>
        <w:spacing w:after="0" w:line="360" w:lineRule="auto"/>
        <w:jc w:val="both"/>
        <w:rPr>
          <w:rFonts w:ascii="David" w:hAnsi="David" w:cs="David"/>
          <w:b/>
          <w:bCs/>
          <w:rtl/>
        </w:rPr>
      </w:pPr>
      <w:r>
        <w:rPr>
          <w:rFonts w:ascii="David" w:hAnsi="David" w:cs="David" w:hint="cs"/>
          <w:rtl/>
        </w:rPr>
        <w:t xml:space="preserve">נשאלת השאלה מה עולה הסמכויות של הדירקטוריון בשונה מהסמכויות של האסיפה הכללית ? </w:t>
      </w:r>
      <w:r w:rsidRPr="001F4C4C">
        <w:rPr>
          <w:rFonts w:ascii="David" w:hAnsi="David" w:cs="David" w:hint="cs"/>
          <w:b/>
          <w:bCs/>
          <w:rtl/>
        </w:rPr>
        <w:t>כאן מדובר ממש בניהול, אומנם לא יומיומי אך זה ניהול אסטרטגי וזה ניהול</w:t>
      </w:r>
      <w:r>
        <w:rPr>
          <w:rFonts w:ascii="David" w:hAnsi="David" w:cs="David" w:hint="cs"/>
          <w:rtl/>
        </w:rPr>
        <w:t xml:space="preserve">. מה אומרים? כי את </w:t>
      </w:r>
      <w:r w:rsidRPr="001F4C4C">
        <w:rPr>
          <w:rFonts w:ascii="David" w:hAnsi="David" w:cs="David" w:hint="cs"/>
          <w:b/>
          <w:bCs/>
          <w:rtl/>
        </w:rPr>
        <w:t xml:space="preserve">הסמכויות הללו אין להעביר למנהל הכללי </w:t>
      </w:r>
      <w:r>
        <w:rPr>
          <w:rFonts w:ascii="David" w:hAnsi="David" w:cs="David" w:hint="cs"/>
          <w:rtl/>
        </w:rPr>
        <w:t xml:space="preserve">וזאת משום שהמנהל הכללי אחראי לניהול היומיומי וזה ניהול אסטרטגי וגם את הסמכויות הללו </w:t>
      </w:r>
      <w:r w:rsidRPr="001F4C4C">
        <w:rPr>
          <w:rFonts w:ascii="David" w:hAnsi="David" w:cs="David" w:hint="cs"/>
          <w:b/>
          <w:bCs/>
          <w:rtl/>
        </w:rPr>
        <w:t>לא ניתן להתנות עליהם</w:t>
      </w:r>
      <w:r>
        <w:rPr>
          <w:rFonts w:ascii="David" w:hAnsi="David" w:cs="David" w:hint="cs"/>
          <w:rtl/>
        </w:rPr>
        <w:t xml:space="preserve"> ומדוע לא ניתן להעביר אותן ? אנחנו רואים שהדירקטוריון הוא גוף שיושב כי הוא יודע לנהל בעוד שהאסיפה הכללית היא גוף של משקיעים שלא יודעים לנהל ואילו הדירקטורים מצופה מהם לדעת לנהל ולעשות זאת. כמו בפס"ד </w:t>
      </w:r>
      <w:proofErr w:type="spellStart"/>
      <w:r>
        <w:rPr>
          <w:rFonts w:ascii="David" w:hAnsi="David" w:cs="David" w:hint="cs"/>
          <w:rtl/>
        </w:rPr>
        <w:t>קוסוי</w:t>
      </w:r>
      <w:proofErr w:type="spellEnd"/>
      <w:r>
        <w:rPr>
          <w:rFonts w:ascii="David" w:hAnsi="David" w:cs="David" w:hint="cs"/>
          <w:rtl/>
        </w:rPr>
        <w:t xml:space="preserve"> מי היה אמור לאשר את העברת המניות </w:t>
      </w:r>
      <w:r>
        <w:rPr>
          <w:rFonts w:ascii="David" w:hAnsi="David" w:cs="David"/>
          <w:rtl/>
        </w:rPr>
        <w:t>–</w:t>
      </w:r>
      <w:r>
        <w:rPr>
          <w:rFonts w:ascii="David" w:hAnsi="David" w:cs="David" w:hint="cs"/>
          <w:rtl/>
        </w:rPr>
        <w:t xml:space="preserve"> הדירקטור ומדוע? </w:t>
      </w:r>
      <w:r w:rsidRPr="003D3AA9">
        <w:rPr>
          <w:rFonts w:ascii="David" w:hAnsi="David" w:cs="David" w:hint="cs"/>
          <w:b/>
          <w:bCs/>
          <w:i/>
          <w:iCs/>
          <w:rtl/>
        </w:rPr>
        <w:t>כיוון שבתור דירקטורים הם אמורים לשמור על טובת החברה.</w:t>
      </w:r>
      <w:r>
        <w:rPr>
          <w:rFonts w:ascii="David" w:hAnsi="David" w:cs="David" w:hint="cs"/>
          <w:rtl/>
        </w:rPr>
        <w:t xml:space="preserve"> הדירקטוריון מתכנס אחת לחודש לערך והדירקטורים מתמנים ע"י האסיפה הכללית ע"פ ס' 59 לחוק הנמצא לעיל אלא אם כן נקבע אחרת בתקנון, </w:t>
      </w:r>
      <w:r w:rsidRPr="001F4C4C">
        <w:rPr>
          <w:rFonts w:ascii="David" w:hAnsi="David" w:cs="David" w:hint="cs"/>
          <w:b/>
          <w:bCs/>
          <w:rtl/>
        </w:rPr>
        <w:t xml:space="preserve">יכול להיות שייקבע אחרת בתקנון  - יכול להיות שהון המניות של החברה מחולק למניות מסוגים שונים, סוג אחד נקרא מניות הון וסוג שני נקרא מניות הצבעה ויכול להיות שיקבעו שרק מי שמחזיק במניות ההצבעה מוסמך להצביע ולבחור דירקטורים. </w:t>
      </w:r>
    </w:p>
    <w:p w14:paraId="22771453" w14:textId="77777777" w:rsidR="001F4C4C" w:rsidRPr="001F4C4C" w:rsidRDefault="001F4C4C" w:rsidP="001F4C4C">
      <w:pPr>
        <w:spacing w:after="0" w:line="360" w:lineRule="auto"/>
        <w:jc w:val="both"/>
        <w:rPr>
          <w:rFonts w:ascii="David" w:hAnsi="David" w:cs="David"/>
          <w:b/>
          <w:bCs/>
          <w:rtl/>
        </w:rPr>
      </w:pPr>
    </w:p>
    <w:p w14:paraId="22771454" w14:textId="77777777" w:rsidR="003D3AA9" w:rsidRPr="003D3AA9" w:rsidRDefault="003D3AA9" w:rsidP="001F4C4C">
      <w:pPr>
        <w:spacing w:line="360" w:lineRule="auto"/>
        <w:jc w:val="both"/>
        <w:rPr>
          <w:rFonts w:ascii="David" w:hAnsi="David" w:cs="David"/>
        </w:rPr>
      </w:pPr>
      <w:r w:rsidRPr="003D3AA9">
        <w:rPr>
          <w:rFonts w:ascii="David" w:hAnsi="David" w:cs="David" w:hint="cs"/>
          <w:b/>
          <w:bCs/>
          <w:u w:val="single"/>
          <w:rtl/>
        </w:rPr>
        <w:t xml:space="preserve">סוגי דירקטורים : </w:t>
      </w:r>
      <w:r w:rsidR="00137550">
        <w:rPr>
          <w:rFonts w:ascii="David" w:hAnsi="David" w:cs="David" w:hint="cs"/>
          <w:rtl/>
        </w:rPr>
        <w:t xml:space="preserve">חשוב להבדיל בין חברה ציבורית לפרטית. </w:t>
      </w:r>
      <w:r w:rsidR="00137550" w:rsidRPr="001F4C4C">
        <w:rPr>
          <w:rFonts w:ascii="David" w:hAnsi="David" w:cs="David" w:hint="cs"/>
          <w:b/>
          <w:bCs/>
          <w:highlight w:val="yellow"/>
          <w:rtl/>
        </w:rPr>
        <w:t>בחברה הפרטית הרגילה יש לנו דירקטורים ודירקטוריו</w:t>
      </w:r>
      <w:r w:rsidR="00137550" w:rsidRPr="001F4C4C">
        <w:rPr>
          <w:rFonts w:ascii="David" w:hAnsi="David" w:cs="David" w:hint="eastAsia"/>
          <w:b/>
          <w:bCs/>
          <w:highlight w:val="yellow"/>
          <w:rtl/>
        </w:rPr>
        <w:t>ן</w:t>
      </w:r>
      <w:r w:rsidR="00137550" w:rsidRPr="001F4C4C">
        <w:rPr>
          <w:rFonts w:ascii="David" w:hAnsi="David" w:cs="David" w:hint="cs"/>
          <w:b/>
          <w:bCs/>
          <w:highlight w:val="yellow"/>
          <w:rtl/>
        </w:rPr>
        <w:t xml:space="preserve"> ואילו בחברה ציבורית ובחברת אג"ח ע"פ ס' 239 יש לנו דירקטורים רגילים שאין להם צורך בתכונות וכישורים מיוחדים</w:t>
      </w:r>
      <w:r w:rsidR="00E60351" w:rsidRPr="001F4C4C">
        <w:rPr>
          <w:rFonts w:ascii="David" w:hAnsi="David" w:cs="David" w:hint="cs"/>
          <w:b/>
          <w:bCs/>
          <w:highlight w:val="yellow"/>
          <w:rtl/>
        </w:rPr>
        <w:t>, דירקטורים חיצוניים ודירקטורים בלתי תלויים</w:t>
      </w:r>
      <w:r w:rsidR="00137550">
        <w:rPr>
          <w:rFonts w:ascii="David" w:hAnsi="David" w:cs="David" w:hint="cs"/>
          <w:rtl/>
        </w:rPr>
        <w:t xml:space="preserve">. ע"פ ס' 239 צריכים להיות בחברות ציבוריות וחברות אג"ח לפחות 2 דירקטורים </w:t>
      </w:r>
      <w:r w:rsidR="00E60351">
        <w:rPr>
          <w:rFonts w:ascii="David" w:hAnsi="David" w:cs="David" w:hint="cs"/>
          <w:rtl/>
        </w:rPr>
        <w:t>חיצוניים</w:t>
      </w:r>
      <w:r w:rsidR="00137550">
        <w:rPr>
          <w:rFonts w:ascii="David" w:hAnsi="David" w:cs="David" w:hint="cs"/>
          <w:rtl/>
        </w:rPr>
        <w:t xml:space="preserve"> הנקראים </w:t>
      </w:r>
      <w:proofErr w:type="spellStart"/>
      <w:r w:rsidR="00137550" w:rsidRPr="001F4C4C">
        <w:rPr>
          <w:rFonts w:ascii="David" w:hAnsi="David" w:cs="David" w:hint="cs"/>
          <w:b/>
          <w:bCs/>
          <w:u w:val="single"/>
          <w:rtl/>
        </w:rPr>
        <w:t>דח"צים</w:t>
      </w:r>
      <w:proofErr w:type="spellEnd"/>
      <w:r w:rsidR="00137550" w:rsidRPr="001F4C4C">
        <w:rPr>
          <w:rFonts w:ascii="David" w:hAnsi="David" w:cs="David" w:hint="cs"/>
          <w:b/>
          <w:bCs/>
          <w:u w:val="single"/>
          <w:rtl/>
        </w:rPr>
        <w:t xml:space="preserve"> </w:t>
      </w:r>
      <w:r w:rsidR="00137550" w:rsidRPr="001F4C4C">
        <w:rPr>
          <w:rFonts w:ascii="David" w:hAnsi="David" w:cs="David"/>
          <w:b/>
          <w:bCs/>
          <w:u w:val="single"/>
          <w:rtl/>
        </w:rPr>
        <w:t>–</w:t>
      </w:r>
      <w:r w:rsidR="00137550">
        <w:rPr>
          <w:rFonts w:ascii="David" w:hAnsi="David" w:cs="David" w:hint="cs"/>
          <w:rtl/>
        </w:rPr>
        <w:t xml:space="preserve"> הם דירקטורים שלכאורה אמורים לשמור על האינטרסים של הציבור, כמובן שכל הדירקטורים אמורים לשמור על </w:t>
      </w:r>
      <w:r w:rsidR="00137550">
        <w:rPr>
          <w:rFonts w:ascii="David" w:hAnsi="David" w:cs="David" w:hint="cs"/>
          <w:rtl/>
        </w:rPr>
        <w:lastRenderedPageBreak/>
        <w:t>האינטרסים של בעלי המניות אך מכיוון שמדובר כאן בחברה ציבורי</w:t>
      </w:r>
      <w:r w:rsidR="001F4C4C">
        <w:rPr>
          <w:rFonts w:ascii="David" w:hAnsi="David" w:cs="David" w:hint="cs"/>
          <w:rtl/>
        </w:rPr>
        <w:t>ת</w:t>
      </w:r>
      <w:r w:rsidR="00137550">
        <w:rPr>
          <w:rFonts w:ascii="David" w:hAnsi="David" w:cs="David" w:hint="cs"/>
          <w:rtl/>
        </w:rPr>
        <w:t xml:space="preserve"> כלומר שהמניות שלה נמצאות בידי הציבור ושהמציאות הראתה </w:t>
      </w:r>
      <w:r w:rsidR="00E60351">
        <w:rPr>
          <w:rFonts w:ascii="David" w:hAnsi="David" w:cs="David" w:hint="cs"/>
          <w:rtl/>
        </w:rPr>
        <w:t>שלפעמים</w:t>
      </w:r>
      <w:r w:rsidR="00137550">
        <w:rPr>
          <w:rFonts w:ascii="David" w:hAnsi="David" w:cs="David" w:hint="cs"/>
          <w:rtl/>
        </w:rPr>
        <w:t xml:space="preserve"> בעלי החברה ובעלי השליטה בחברה והמנהלים של החברה פועלים לפעמים לטובת האינטרסים של בעלי השליטה ולרעת האינטרסים של </w:t>
      </w:r>
      <w:r w:rsidR="004D0A83">
        <w:rPr>
          <w:rFonts w:ascii="David" w:hAnsi="David" w:cs="David" w:hint="cs"/>
          <w:rtl/>
        </w:rPr>
        <w:t>המשקיעים</w:t>
      </w:r>
      <w:r w:rsidR="00137550">
        <w:rPr>
          <w:rFonts w:ascii="David" w:hAnsi="David" w:cs="David" w:hint="cs"/>
          <w:rtl/>
        </w:rPr>
        <w:t xml:space="preserve"> מהציבור המחוקק הכניס</w:t>
      </w:r>
      <w:r w:rsidR="00534C6F">
        <w:rPr>
          <w:rFonts w:ascii="David" w:hAnsi="David" w:cs="David" w:hint="cs"/>
          <w:rtl/>
        </w:rPr>
        <w:t xml:space="preserve"> </w:t>
      </w:r>
      <w:r w:rsidR="00137550">
        <w:rPr>
          <w:rFonts w:ascii="David" w:hAnsi="David" w:cs="David" w:hint="cs"/>
          <w:rtl/>
        </w:rPr>
        <w:t xml:space="preserve">סעיף רגולטורי שעל פיו חובה למנות לפחות 2 </w:t>
      </w:r>
      <w:r w:rsidR="00137550" w:rsidRPr="00E60351">
        <w:rPr>
          <w:rFonts w:ascii="David" w:hAnsi="David" w:cs="David" w:hint="cs"/>
          <w:b/>
          <w:bCs/>
          <w:u w:val="single"/>
          <w:rtl/>
        </w:rPr>
        <w:t>דירקטורים חיצוניים</w:t>
      </w:r>
      <w:r w:rsidR="00E60351">
        <w:rPr>
          <w:rFonts w:ascii="David" w:hAnsi="David" w:cs="David" w:hint="cs"/>
          <w:rtl/>
        </w:rPr>
        <w:t xml:space="preserve"> : </w:t>
      </w:r>
      <w:r w:rsidR="00137550">
        <w:rPr>
          <w:rFonts w:ascii="David" w:hAnsi="David" w:cs="David" w:hint="cs"/>
          <w:rtl/>
        </w:rPr>
        <w:t>מה מאפיין אותם ? האפיונים שלהם נמצאים</w:t>
      </w:r>
      <w:r w:rsidR="00137550" w:rsidRPr="001F4C4C">
        <w:rPr>
          <w:rFonts w:ascii="David" w:hAnsi="David" w:cs="David" w:hint="cs"/>
          <w:b/>
          <w:bCs/>
          <w:u w:val="single"/>
          <w:rtl/>
        </w:rPr>
        <w:t xml:space="preserve"> בס' 239(ב) ו- 240. </w:t>
      </w:r>
      <w:r w:rsidR="004D0A83" w:rsidRPr="001F4C4C">
        <w:rPr>
          <w:rFonts w:ascii="David" w:hAnsi="David" w:cs="David" w:hint="cs"/>
          <w:b/>
          <w:bCs/>
          <w:u w:val="single"/>
          <w:rtl/>
        </w:rPr>
        <w:t xml:space="preserve">תהליך הבחירה של </w:t>
      </w:r>
      <w:r w:rsidR="00CF66DB" w:rsidRPr="001F4C4C">
        <w:rPr>
          <w:rFonts w:ascii="David" w:hAnsi="David" w:cs="David"/>
          <w:b/>
          <w:bCs/>
          <w:noProof/>
          <w:u w:val="single"/>
          <w:rtl/>
        </w:rPr>
        <mc:AlternateContent>
          <mc:Choice Requires="wps">
            <w:drawing>
              <wp:anchor distT="45720" distB="45720" distL="114300" distR="114300" simplePos="0" relativeHeight="251691008" behindDoc="0" locked="0" layoutInCell="1" allowOverlap="1" wp14:anchorId="22771977" wp14:editId="22771978">
                <wp:simplePos x="0" y="0"/>
                <wp:positionH relativeFrom="column">
                  <wp:posOffset>-14922</wp:posOffset>
                </wp:positionH>
                <wp:positionV relativeFrom="paragraph">
                  <wp:posOffset>4011930</wp:posOffset>
                </wp:positionV>
                <wp:extent cx="5309235" cy="4743450"/>
                <wp:effectExtent l="19050" t="19050" r="24765" b="19050"/>
                <wp:wrapSquare wrapText="bothSides"/>
                <wp:docPr id="19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09235" cy="474345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9FF" w14:textId="77777777" w:rsidR="003F0F76" w:rsidRPr="00CF66DB" w:rsidRDefault="003F0F76" w:rsidP="00CF66DB">
                            <w:pPr>
                              <w:pStyle w:val="P00"/>
                              <w:spacing w:before="72"/>
                              <w:ind w:left="0" w:right="1134"/>
                              <w:rPr>
                                <w:rStyle w:val="default"/>
                                <w:rFonts w:cs="FrankRuehl"/>
                                <w:szCs w:val="20"/>
                                <w:rtl/>
                              </w:rPr>
                            </w:pPr>
                            <w:r w:rsidRPr="00CF66DB">
                              <w:rPr>
                                <w:rStyle w:val="big-number"/>
                                <w:rFonts w:cs="Miriam"/>
                                <w:sz w:val="20"/>
                                <w:szCs w:val="20"/>
                                <w:rtl/>
                              </w:rPr>
                              <w:t>240.</w:t>
                            </w:r>
                            <w:r w:rsidRPr="00CF66DB">
                              <w:rPr>
                                <w:rStyle w:val="big-number"/>
                                <w:rFonts w:cs="Miriam"/>
                                <w:sz w:val="20"/>
                                <w:szCs w:val="20"/>
                                <w:rtl/>
                              </w:rPr>
                              <w:tab/>
                            </w:r>
                            <w:r w:rsidRPr="00CF66DB">
                              <w:rPr>
                                <w:rStyle w:val="default"/>
                                <w:rFonts w:cs="FrankRuehl"/>
                                <w:szCs w:val="20"/>
                                <w:rtl/>
                              </w:rPr>
                              <w:t xml:space="preserve"> (</w:t>
                            </w:r>
                            <w:r w:rsidRPr="00CF66DB">
                              <w:rPr>
                                <w:rStyle w:val="default"/>
                                <w:rFonts w:cs="FrankRuehl" w:hint="cs"/>
                                <w:szCs w:val="20"/>
                                <w:rtl/>
                              </w:rPr>
                              <w:t>א)</w:t>
                            </w:r>
                            <w:r w:rsidRPr="00CF66DB">
                              <w:rPr>
                                <w:rStyle w:val="default"/>
                                <w:rFonts w:cs="FrankRuehl"/>
                                <w:szCs w:val="20"/>
                                <w:rtl/>
                              </w:rPr>
                              <w:tab/>
                            </w:r>
                            <w:r w:rsidRPr="00CF66DB">
                              <w:rPr>
                                <w:rStyle w:val="default"/>
                                <w:rFonts w:cs="FrankRuehl" w:hint="cs"/>
                                <w:szCs w:val="20"/>
                                <w:rtl/>
                              </w:rPr>
                              <w:t>כדי</w:t>
                            </w:r>
                            <w:r w:rsidRPr="00CF66DB">
                              <w:rPr>
                                <w:rStyle w:val="default"/>
                                <w:rFonts w:cs="FrankRuehl"/>
                                <w:szCs w:val="20"/>
                                <w:rtl/>
                              </w:rPr>
                              <w:t>ר</w:t>
                            </w:r>
                            <w:r w:rsidRPr="00CF66DB">
                              <w:rPr>
                                <w:rStyle w:val="default"/>
                                <w:rFonts w:cs="FrankRuehl" w:hint="cs"/>
                                <w:szCs w:val="20"/>
                                <w:rtl/>
                              </w:rPr>
                              <w:t>קטור חיצוני ימונה יחיד תושב ישראל הכשיר להתמנות לדירקטור; ואולם חברה ציבורית או חברה פרטית שהיא חברת איגרות חוב, שמניותיה או שאיגרות החוב שלה, לפי העניין, או חלק מהן הוצעו לציבור מחוץ לישראל או שהן רשומות בבורסה מחוץ לישראל, רשאית למנות דירקטורים חיצוניים שאינם תושבי ישראל; השר רשאי לקבוע סוגים נוספים של חברות שבהן יהיה ניתן למנות דירקטורים חיצוניים שאינם תושבי ישראל.</w:t>
                            </w:r>
                          </w:p>
                          <w:p w14:paraId="22771A00" w14:textId="77777777" w:rsidR="003F0F76" w:rsidRPr="00CF66DB" w:rsidRDefault="003F0F76" w:rsidP="00CF66DB">
                            <w:pPr>
                              <w:pStyle w:val="P00"/>
                              <w:spacing w:before="72"/>
                              <w:ind w:left="1021" w:right="1134" w:hanging="1021"/>
                              <w:rPr>
                                <w:rStyle w:val="default"/>
                                <w:rFonts w:cs="FrankRuehl"/>
                                <w:szCs w:val="20"/>
                                <w:rtl/>
                              </w:rPr>
                            </w:pPr>
                            <w:r>
                              <w:rPr>
                                <w:rStyle w:val="default"/>
                                <w:rFonts w:cs="FrankRuehl" w:hint="cs"/>
                                <w:szCs w:val="20"/>
                                <w:rtl/>
                              </w:rPr>
                              <w:t>(א1)(1)</w:t>
                            </w:r>
                            <w:r w:rsidRPr="00CF66DB">
                              <w:rPr>
                                <w:rStyle w:val="default"/>
                                <w:rFonts w:cs="FrankRuehl" w:hint="cs"/>
                                <w:szCs w:val="20"/>
                                <w:rtl/>
                              </w:rPr>
                              <w:t>כדירקטור חיצוני ימונה מי שהוא בעל כשירות מקצועית או מי שהוא</w:t>
                            </w:r>
                            <w:r>
                              <w:rPr>
                                <w:rStyle w:val="default"/>
                                <w:rFonts w:cs="FrankRuehl" w:hint="cs"/>
                                <w:szCs w:val="20"/>
                                <w:rtl/>
                              </w:rPr>
                              <w:t xml:space="preserve"> בעל מומחיות חשבונאית ופיננסית, </w:t>
                            </w:r>
                            <w:r w:rsidRPr="00CF66DB">
                              <w:rPr>
                                <w:rStyle w:val="default"/>
                                <w:rFonts w:cs="FrankRuehl" w:hint="cs"/>
                                <w:szCs w:val="20"/>
                                <w:rtl/>
                              </w:rPr>
                              <w:t>ובלבד שלפחות אחד הדירקטורים החיצוניים יהיה בעל מומחיות חשבונאית ופיננסית.</w:t>
                            </w:r>
                          </w:p>
                          <w:p w14:paraId="22771A01" w14:textId="77777777" w:rsidR="003F0F76" w:rsidRPr="00CF66DB" w:rsidRDefault="003F0F76" w:rsidP="00CF66DB">
                            <w:pPr>
                              <w:pStyle w:val="P00"/>
                              <w:spacing w:before="72"/>
                              <w:ind w:left="1021" w:right="1134"/>
                              <w:rPr>
                                <w:rStyle w:val="default"/>
                                <w:rFonts w:cs="FrankRuehl"/>
                                <w:szCs w:val="20"/>
                                <w:rtl/>
                              </w:rPr>
                            </w:pPr>
                            <w:r>
                              <w:rPr>
                                <w:rStyle w:val="default"/>
                                <w:rFonts w:cs="FrankRuehl" w:hint="cs"/>
                                <w:szCs w:val="20"/>
                                <w:rtl/>
                              </w:rPr>
                              <w:t>(2)</w:t>
                            </w:r>
                            <w:r w:rsidRPr="00CF66DB">
                              <w:rPr>
                                <w:rStyle w:val="default"/>
                                <w:rFonts w:cs="FrankRuehl" w:hint="cs"/>
                                <w:szCs w:val="20"/>
                                <w:rtl/>
                              </w:rPr>
                              <w:t>השר, בהתייעצות עם רשות ניירות ערך, יקבע תנאים ומבחנים לדירקטור בעל מומחיות חשבונאית ופיננסית ולדירקטור בעל כשירות מקצועית.</w:t>
                            </w:r>
                          </w:p>
                          <w:p w14:paraId="22771A02" w14:textId="77777777" w:rsidR="003F0F76" w:rsidRPr="00CF66DB" w:rsidRDefault="003F0F76" w:rsidP="00CF66DB">
                            <w:pPr>
                              <w:pStyle w:val="P00"/>
                              <w:spacing w:before="72"/>
                              <w:ind w:left="0" w:right="1134"/>
                              <w:rPr>
                                <w:rStyle w:val="default"/>
                                <w:rFonts w:cs="FrankRuehl"/>
                                <w:szCs w:val="20"/>
                                <w:rtl/>
                              </w:rPr>
                            </w:pPr>
                            <w:r w:rsidRPr="00CF66DB">
                              <w:rPr>
                                <w:rStyle w:val="default"/>
                                <w:rFonts w:cs="FrankRuehl"/>
                                <w:szCs w:val="20"/>
                                <w:rtl/>
                              </w:rPr>
                              <w:t>(</w:t>
                            </w:r>
                            <w:r w:rsidRPr="00CF66DB">
                              <w:rPr>
                                <w:rStyle w:val="default"/>
                                <w:rFonts w:cs="FrankRuehl" w:hint="cs"/>
                                <w:szCs w:val="20"/>
                                <w:rtl/>
                              </w:rPr>
                              <w:t xml:space="preserve">ב)לא </w:t>
                            </w:r>
                            <w:r w:rsidRPr="00CF66DB">
                              <w:rPr>
                                <w:rStyle w:val="default"/>
                                <w:rFonts w:cs="FrankRuehl"/>
                                <w:szCs w:val="20"/>
                                <w:rtl/>
                              </w:rPr>
                              <w:t>י</w:t>
                            </w:r>
                            <w:r w:rsidRPr="00CF66DB">
                              <w:rPr>
                                <w:rStyle w:val="default"/>
                                <w:rFonts w:cs="FrankRuehl" w:hint="cs"/>
                                <w:szCs w:val="20"/>
                                <w:rtl/>
                              </w:rPr>
                              <w:t>מונה לדירקטור חיצוני יחיד, שהוא קרוב של בעל השליטה, וכן מי שיש לו, לקרובו, לשותפ</w:t>
                            </w:r>
                            <w:r w:rsidRPr="00CF66DB">
                              <w:rPr>
                                <w:rStyle w:val="default"/>
                                <w:rFonts w:cs="FrankRuehl"/>
                                <w:szCs w:val="20"/>
                                <w:rtl/>
                              </w:rPr>
                              <w:t>ו</w:t>
                            </w:r>
                            <w:r w:rsidRPr="00CF66DB">
                              <w:rPr>
                                <w:rStyle w:val="default"/>
                                <w:rFonts w:cs="FrankRuehl" w:hint="cs"/>
                                <w:szCs w:val="20"/>
                                <w:rtl/>
                              </w:rPr>
                              <w:t xml:space="preserve">, </w:t>
                            </w:r>
                            <w:r w:rsidRPr="00CF66DB">
                              <w:rPr>
                                <w:rStyle w:val="default"/>
                                <w:rFonts w:cs="FrankRuehl"/>
                                <w:szCs w:val="20"/>
                                <w:rtl/>
                              </w:rPr>
                              <w:t>ל</w:t>
                            </w:r>
                            <w:r w:rsidRPr="00CF66DB">
                              <w:rPr>
                                <w:rStyle w:val="default"/>
                                <w:rFonts w:cs="FrankRuehl" w:hint="cs"/>
                                <w:szCs w:val="20"/>
                                <w:rtl/>
                              </w:rPr>
                              <w:t>מעבידו, למי שהוא כפוף לו במישרין או בעקיפין או לתאגיד שהוא בעל השליטה בו, במועד המינוי או בשנתיי</w:t>
                            </w:r>
                            <w:r w:rsidRPr="00CF66DB">
                              <w:rPr>
                                <w:rStyle w:val="default"/>
                                <w:rFonts w:cs="FrankRuehl"/>
                                <w:szCs w:val="20"/>
                                <w:rtl/>
                              </w:rPr>
                              <w:t>ם</w:t>
                            </w:r>
                            <w:r w:rsidRPr="00CF66DB">
                              <w:rPr>
                                <w:rStyle w:val="default"/>
                                <w:rFonts w:cs="FrankRuehl" w:hint="cs"/>
                                <w:szCs w:val="20"/>
                                <w:rtl/>
                              </w:rPr>
                              <w:t xml:space="preserve"> שק</w:t>
                            </w:r>
                            <w:r w:rsidRPr="00CF66DB">
                              <w:rPr>
                                <w:rStyle w:val="default"/>
                                <w:rFonts w:cs="FrankRuehl"/>
                                <w:szCs w:val="20"/>
                                <w:rtl/>
                              </w:rPr>
                              <w:t>ד</w:t>
                            </w:r>
                            <w:r w:rsidRPr="00CF66DB">
                              <w:rPr>
                                <w:rStyle w:val="default"/>
                                <w:rFonts w:cs="FrankRuehl" w:hint="cs"/>
                                <w:szCs w:val="20"/>
                                <w:rtl/>
                              </w:rPr>
                              <w:t xml:space="preserve">מו למועד המינוי, זיקה לחברה, לבעל השליטה בחברה או לקרוב של בעל השליטה, במועד המינוי, או לתאגיד אחר, ובחברה שאין בה בעל שליטה או מי שמחזיק בדבוקת שליטה </w:t>
                            </w:r>
                            <w:r w:rsidRPr="00CF66DB">
                              <w:rPr>
                                <w:rStyle w:val="default"/>
                                <w:rFonts w:cs="FrankRuehl"/>
                                <w:szCs w:val="20"/>
                                <w:rtl/>
                              </w:rPr>
                              <w:t>–</w:t>
                            </w:r>
                            <w:r w:rsidRPr="00CF66DB">
                              <w:rPr>
                                <w:rStyle w:val="default"/>
                                <w:rFonts w:cs="FrankRuehl" w:hint="cs"/>
                                <w:szCs w:val="20"/>
                                <w:rtl/>
                              </w:rPr>
                              <w:t xml:space="preserve"> גם זיקה למי שהוא, במועד המינוי, יושב ראש הדירקטוריון, המנהל הכללי, בעל מניות מהותי או נושא המשרה הבכיר ביותר בתחום הכספים; לענין סעיף קטן זה </w:t>
                            </w:r>
                            <w:r w:rsidRPr="00CF66DB">
                              <w:rPr>
                                <w:rStyle w:val="default"/>
                                <w:rFonts w:cs="FrankRuehl"/>
                                <w:szCs w:val="20"/>
                                <w:rtl/>
                              </w:rPr>
                              <w:t>–</w:t>
                            </w:r>
                          </w:p>
                          <w:p w14:paraId="22771A03" w14:textId="77777777" w:rsidR="003F0F76" w:rsidRPr="00CF66DB" w:rsidRDefault="003F0F76" w:rsidP="00CF66DB">
                            <w:pPr>
                              <w:pStyle w:val="P00"/>
                              <w:spacing w:before="72"/>
                              <w:ind w:left="0" w:right="1134"/>
                              <w:rPr>
                                <w:rFonts w:cs="FrankRuehl"/>
                                <w:szCs w:val="20"/>
                                <w:rtl/>
                              </w:rPr>
                            </w:pPr>
                            <w:r w:rsidRPr="00CF66DB">
                              <w:rPr>
                                <w:rFonts w:cs="FrankRuehl"/>
                                <w:szCs w:val="20"/>
                                <w:rtl/>
                              </w:rPr>
                              <w:t>"</w:t>
                            </w:r>
                            <w:r w:rsidRPr="00CF66DB">
                              <w:rPr>
                                <w:rFonts w:cs="FrankRuehl" w:hint="cs"/>
                                <w:szCs w:val="20"/>
                                <w:rtl/>
                              </w:rPr>
                              <w:t>זיק</w:t>
                            </w:r>
                            <w:r w:rsidRPr="00CF66DB">
                              <w:rPr>
                                <w:rFonts w:cs="FrankRuehl"/>
                                <w:szCs w:val="20"/>
                                <w:rtl/>
                              </w:rPr>
                              <w:t>ה</w:t>
                            </w:r>
                            <w:r w:rsidRPr="00CF66DB">
                              <w:rPr>
                                <w:rFonts w:cs="FrankRuehl" w:hint="cs"/>
                                <w:szCs w:val="20"/>
                                <w:rtl/>
                              </w:rPr>
                              <w:t>" - קי</w:t>
                            </w:r>
                            <w:r w:rsidRPr="00CF66DB">
                              <w:rPr>
                                <w:rFonts w:cs="FrankRuehl"/>
                                <w:szCs w:val="20"/>
                                <w:rtl/>
                              </w:rPr>
                              <w:t>ו</w:t>
                            </w:r>
                            <w:r w:rsidRPr="00CF66DB">
                              <w:rPr>
                                <w:rFonts w:cs="FrankRuehl" w:hint="cs"/>
                                <w:szCs w:val="20"/>
                                <w:rtl/>
                              </w:rPr>
                              <w:t>ם יחסי עבודה, קיום קשרים עסקיים או מקצועיים דרך כלל או שליטה, וכן כהונה כנושא מש</w:t>
                            </w:r>
                            <w:r w:rsidRPr="00CF66DB">
                              <w:rPr>
                                <w:rFonts w:cs="FrankRuehl"/>
                                <w:szCs w:val="20"/>
                                <w:rtl/>
                              </w:rPr>
                              <w:t>ר</w:t>
                            </w:r>
                            <w:r w:rsidRPr="00CF66DB">
                              <w:rPr>
                                <w:rFonts w:cs="FrankRuehl" w:hint="cs"/>
                                <w:szCs w:val="20"/>
                                <w:rtl/>
                              </w:rPr>
                              <w:t>ה</w:t>
                            </w:r>
                            <w:r w:rsidRPr="00CF66DB">
                              <w:rPr>
                                <w:rFonts w:cs="FrankRuehl"/>
                                <w:szCs w:val="20"/>
                                <w:rtl/>
                              </w:rPr>
                              <w:t xml:space="preserve">, </w:t>
                            </w:r>
                            <w:r w:rsidRPr="00CF66DB">
                              <w:rPr>
                                <w:rFonts w:cs="FrankRuehl" w:hint="cs"/>
                                <w:szCs w:val="20"/>
                                <w:rtl/>
                              </w:rPr>
                              <w:t>למעט כהונה של דירקטור שמונה כדי לכהן כדירקטור חיצוני בחברה שעומדת להציע לראשונה מניות לציבור; השר, בהתייעצות עם רשות ניירות ערך, רשאי לקבוע כי ענינים מסוימים, בתנאים שקבע, לא יהוו זיקה;</w:t>
                            </w:r>
                          </w:p>
                          <w:p w14:paraId="22771A04" w14:textId="77777777" w:rsidR="003F0F76" w:rsidRPr="00CF66DB" w:rsidRDefault="003F0F76" w:rsidP="00CF66DB">
                            <w:pPr>
                              <w:pStyle w:val="P00"/>
                              <w:spacing w:before="72"/>
                              <w:ind w:left="0" w:right="1134"/>
                              <w:rPr>
                                <w:rFonts w:cs="FrankRuehl"/>
                                <w:szCs w:val="20"/>
                                <w:rtl/>
                              </w:rPr>
                            </w:pPr>
                            <w:r w:rsidRPr="00CF66DB">
                              <w:rPr>
                                <w:rFonts w:cs="FrankRuehl" w:hint="cs"/>
                                <w:szCs w:val="20"/>
                                <w:rtl/>
                              </w:rPr>
                              <w:t>"תא</w:t>
                            </w:r>
                            <w:r w:rsidRPr="00CF66DB">
                              <w:rPr>
                                <w:rFonts w:cs="FrankRuehl"/>
                                <w:szCs w:val="20"/>
                                <w:rtl/>
                              </w:rPr>
                              <w:t>ג</w:t>
                            </w:r>
                            <w:r w:rsidRPr="00CF66DB">
                              <w:rPr>
                                <w:rFonts w:cs="FrankRuehl" w:hint="cs"/>
                                <w:szCs w:val="20"/>
                                <w:rtl/>
                              </w:rPr>
                              <w:t>יד אח</w:t>
                            </w:r>
                            <w:r w:rsidRPr="00CF66DB">
                              <w:rPr>
                                <w:rFonts w:cs="FrankRuehl"/>
                                <w:szCs w:val="20"/>
                                <w:rtl/>
                              </w:rPr>
                              <w:t xml:space="preserve">ר" </w:t>
                            </w:r>
                            <w:r w:rsidRPr="00CF66DB">
                              <w:rPr>
                                <w:rFonts w:cs="FrankRuehl" w:hint="cs"/>
                                <w:szCs w:val="20"/>
                                <w:rtl/>
                              </w:rPr>
                              <w:t>- תא</w:t>
                            </w:r>
                            <w:r w:rsidRPr="00CF66DB">
                              <w:rPr>
                                <w:rFonts w:cs="FrankRuehl"/>
                                <w:szCs w:val="20"/>
                                <w:rtl/>
                              </w:rPr>
                              <w:t>ג</w:t>
                            </w:r>
                            <w:r w:rsidRPr="00CF66DB">
                              <w:rPr>
                                <w:rFonts w:cs="FrankRuehl" w:hint="cs"/>
                                <w:szCs w:val="20"/>
                                <w:rtl/>
                              </w:rPr>
                              <w:t>יד שבעל השליטה בו, במועד המינוי או בשנתיים שקדמו למועד המינוי, הוא החברה או בעל השליטה בה.</w:t>
                            </w:r>
                          </w:p>
                          <w:p w14:paraId="22771A05" w14:textId="77777777" w:rsidR="003F0F76" w:rsidRPr="00CF66DB" w:rsidRDefault="003F0F76" w:rsidP="00CF66DB">
                            <w:pPr>
                              <w:pStyle w:val="P00"/>
                              <w:spacing w:before="72"/>
                              <w:ind w:left="0" w:right="1134"/>
                              <w:rPr>
                                <w:rFonts w:cs="FrankRuehl"/>
                                <w:szCs w:val="20"/>
                                <w:rtl/>
                              </w:rPr>
                            </w:pPr>
                            <w:r w:rsidRPr="00CF66DB">
                              <w:rPr>
                                <w:rFonts w:cs="FrankRuehl" w:hint="cs"/>
                                <w:szCs w:val="20"/>
                                <w:rtl/>
                              </w:rPr>
                              <w:t xml:space="preserve">(ג)לא </w:t>
                            </w:r>
                            <w:r w:rsidRPr="00CF66DB">
                              <w:rPr>
                                <w:rFonts w:cs="FrankRuehl"/>
                                <w:szCs w:val="20"/>
                                <w:rtl/>
                              </w:rPr>
                              <w:t>י</w:t>
                            </w:r>
                            <w:r w:rsidRPr="00CF66DB">
                              <w:rPr>
                                <w:rFonts w:cs="FrankRuehl" w:hint="cs"/>
                                <w:szCs w:val="20"/>
                                <w:rtl/>
                              </w:rPr>
                              <w:t>מונה יחיד כדירקטור חיצוני אם תפקידיו א</w:t>
                            </w:r>
                            <w:r w:rsidRPr="00CF66DB">
                              <w:rPr>
                                <w:rFonts w:cs="FrankRuehl"/>
                                <w:szCs w:val="20"/>
                                <w:rtl/>
                              </w:rPr>
                              <w:t>ו</w:t>
                            </w:r>
                            <w:r w:rsidRPr="00CF66DB">
                              <w:rPr>
                                <w:rFonts w:cs="FrankRuehl" w:hint="cs"/>
                                <w:szCs w:val="20"/>
                                <w:rtl/>
                              </w:rPr>
                              <w:t xml:space="preserve"> </w:t>
                            </w:r>
                            <w:r w:rsidRPr="00CF66DB">
                              <w:rPr>
                                <w:rFonts w:cs="FrankRuehl"/>
                                <w:szCs w:val="20"/>
                                <w:rtl/>
                              </w:rPr>
                              <w:t>ע</w:t>
                            </w:r>
                            <w:r w:rsidRPr="00CF66DB">
                              <w:rPr>
                                <w:rFonts w:cs="FrankRuehl" w:hint="cs"/>
                                <w:szCs w:val="20"/>
                                <w:rtl/>
                              </w:rPr>
                              <w:t>יסוקיו האחרי</w:t>
                            </w:r>
                            <w:r w:rsidRPr="00CF66DB">
                              <w:rPr>
                                <w:rFonts w:cs="FrankRuehl"/>
                                <w:szCs w:val="20"/>
                                <w:rtl/>
                              </w:rPr>
                              <w:t>ם</w:t>
                            </w:r>
                            <w:r w:rsidRPr="00CF66DB">
                              <w:rPr>
                                <w:rFonts w:cs="FrankRuehl" w:hint="cs"/>
                                <w:szCs w:val="20"/>
                                <w:rtl/>
                              </w:rPr>
                              <w:t xml:space="preserve"> יוצרים או עלולים ליצור ניגו</w:t>
                            </w:r>
                            <w:r w:rsidRPr="00CF66DB">
                              <w:rPr>
                                <w:rFonts w:cs="FrankRuehl"/>
                                <w:szCs w:val="20"/>
                                <w:rtl/>
                              </w:rPr>
                              <w:t xml:space="preserve">ד </w:t>
                            </w:r>
                            <w:r w:rsidRPr="00CF66DB">
                              <w:rPr>
                                <w:rFonts w:cs="FrankRuehl" w:hint="cs"/>
                                <w:szCs w:val="20"/>
                                <w:rtl/>
                              </w:rPr>
                              <w:t xml:space="preserve">ענינים עם תפקידו </w:t>
                            </w:r>
                            <w:r w:rsidRPr="00CF66DB">
                              <w:rPr>
                                <w:rFonts w:cs="FrankRuehl"/>
                                <w:szCs w:val="20"/>
                                <w:rtl/>
                              </w:rPr>
                              <w:t>כ</w:t>
                            </w:r>
                            <w:r w:rsidRPr="00CF66DB">
                              <w:rPr>
                                <w:rFonts w:cs="FrankRuehl" w:hint="cs"/>
                                <w:szCs w:val="20"/>
                                <w:rtl/>
                              </w:rPr>
                              <w:t>דיר</w:t>
                            </w:r>
                            <w:r w:rsidRPr="00CF66DB">
                              <w:rPr>
                                <w:rFonts w:cs="FrankRuehl"/>
                                <w:szCs w:val="20"/>
                                <w:rtl/>
                              </w:rPr>
                              <w:t>ק</w:t>
                            </w:r>
                            <w:r w:rsidRPr="00CF66DB">
                              <w:rPr>
                                <w:rFonts w:cs="FrankRuehl" w:hint="cs"/>
                                <w:szCs w:val="20"/>
                                <w:rtl/>
                              </w:rPr>
                              <w:t>טור, או אם יש בהם כדי לפגוע ביכולתו לכהן כ</w:t>
                            </w:r>
                            <w:r w:rsidRPr="00CF66DB">
                              <w:rPr>
                                <w:rFonts w:cs="FrankRuehl"/>
                                <w:szCs w:val="20"/>
                                <w:rtl/>
                              </w:rPr>
                              <w:t>דירק</w:t>
                            </w:r>
                            <w:r w:rsidRPr="00CF66DB">
                              <w:rPr>
                                <w:rFonts w:cs="FrankRuehl" w:hint="cs"/>
                                <w:szCs w:val="20"/>
                                <w:rtl/>
                              </w:rPr>
                              <w:t>טור.</w:t>
                            </w:r>
                          </w:p>
                          <w:p w14:paraId="22771A06" w14:textId="77777777" w:rsidR="003F0F76" w:rsidRPr="00CF66DB" w:rsidRDefault="003F0F76" w:rsidP="00CF66DB">
                            <w:pPr>
                              <w:pStyle w:val="P00"/>
                              <w:spacing w:before="72"/>
                              <w:ind w:left="0" w:right="1134"/>
                              <w:rPr>
                                <w:rFonts w:cs="FrankRuehl"/>
                                <w:szCs w:val="20"/>
                                <w:rtl/>
                              </w:rPr>
                            </w:pPr>
                            <w:r w:rsidRPr="00CF66DB">
                              <w:rPr>
                                <w:rFonts w:cs="FrankRuehl" w:hint="cs"/>
                                <w:szCs w:val="20"/>
                                <w:rtl/>
                              </w:rPr>
                              <w:t xml:space="preserve">(ד)לא </w:t>
                            </w:r>
                            <w:r w:rsidRPr="00CF66DB">
                              <w:rPr>
                                <w:rFonts w:cs="FrankRuehl"/>
                                <w:szCs w:val="20"/>
                                <w:rtl/>
                              </w:rPr>
                              <w:t>י</w:t>
                            </w:r>
                            <w:r w:rsidRPr="00CF66DB">
                              <w:rPr>
                                <w:rFonts w:cs="FrankRuehl" w:hint="cs"/>
                                <w:szCs w:val="20"/>
                                <w:rtl/>
                              </w:rPr>
                              <w:t>מונה דירקטור בחברה פלונית כדירקטור חיצוני בחברה אחרת אם אותה שעה מכהן דירקטור בחברה האחרת כדירקטור חיצ</w:t>
                            </w:r>
                            <w:r w:rsidRPr="00CF66DB">
                              <w:rPr>
                                <w:rFonts w:cs="FrankRuehl"/>
                                <w:szCs w:val="20"/>
                                <w:rtl/>
                              </w:rPr>
                              <w:t>ו</w:t>
                            </w:r>
                            <w:r w:rsidRPr="00CF66DB">
                              <w:rPr>
                                <w:rFonts w:cs="FrankRuehl" w:hint="cs"/>
                                <w:szCs w:val="20"/>
                                <w:rtl/>
                              </w:rPr>
                              <w:t>נ</w:t>
                            </w:r>
                            <w:r w:rsidRPr="00CF66DB">
                              <w:rPr>
                                <w:rFonts w:cs="FrankRuehl"/>
                                <w:szCs w:val="20"/>
                                <w:rtl/>
                              </w:rPr>
                              <w:t>י</w:t>
                            </w:r>
                            <w:r w:rsidRPr="00CF66DB">
                              <w:rPr>
                                <w:rFonts w:cs="FrankRuehl" w:hint="cs"/>
                                <w:szCs w:val="20"/>
                                <w:rtl/>
                              </w:rPr>
                              <w:t xml:space="preserve"> בחברה הפלונית.</w:t>
                            </w:r>
                          </w:p>
                          <w:p w14:paraId="22771A07" w14:textId="77777777" w:rsidR="003F0F76" w:rsidRPr="00CF66DB" w:rsidRDefault="003F0F76" w:rsidP="00CF66DB">
                            <w:pPr>
                              <w:pStyle w:val="P00"/>
                              <w:spacing w:before="72"/>
                              <w:ind w:left="0" w:right="1134"/>
                              <w:rPr>
                                <w:rFonts w:cs="FrankRuehl"/>
                                <w:szCs w:val="20"/>
                                <w:rtl/>
                              </w:rPr>
                            </w:pPr>
                            <w:r w:rsidRPr="00CF66DB">
                              <w:rPr>
                                <w:rFonts w:cs="FrankRuehl" w:hint="cs"/>
                                <w:szCs w:val="20"/>
                                <w:rtl/>
                              </w:rPr>
                              <w:t>(ה)לא ימונה יחיד כדירקטור חיצוני בחברה ציבורית או בחברה פרטית שהיא חברת איגרות חוב, אם הוא עובד של רשות ניירות ערך או עובד של בורסה בישראל.</w:t>
                            </w:r>
                          </w:p>
                          <w:p w14:paraId="22771A08" w14:textId="77777777" w:rsidR="003F0F76" w:rsidRPr="00CF66DB" w:rsidRDefault="003F0F76" w:rsidP="00CF66DB">
                            <w:pPr>
                              <w:pStyle w:val="P00"/>
                              <w:spacing w:before="72"/>
                              <w:ind w:left="0" w:right="1134"/>
                              <w:rPr>
                                <w:rFonts w:cs="FrankRuehl"/>
                                <w:szCs w:val="20"/>
                                <w:rtl/>
                              </w:rPr>
                            </w:pPr>
                            <w:r w:rsidRPr="00CF66DB">
                              <w:rPr>
                                <w:rFonts w:cs="FrankRuehl" w:hint="cs"/>
                                <w:szCs w:val="20"/>
                                <w:rtl/>
                              </w:rPr>
                              <w:t>(</w:t>
                            </w:r>
                            <w:r>
                              <w:rPr>
                                <w:rFonts w:cs="FrankRuehl" w:hint="cs"/>
                                <w:szCs w:val="20"/>
                                <w:rtl/>
                              </w:rPr>
                              <w:t>ו)</w:t>
                            </w:r>
                            <w:r w:rsidRPr="00CF66DB">
                              <w:rPr>
                                <w:rFonts w:cs="FrankRuehl" w:hint="cs"/>
                                <w:szCs w:val="20"/>
                                <w:rtl/>
                              </w:rPr>
                              <w:t>בלי לגרוע מהוראות סעיף קטן (ב) לא יכהן כדירקטור חיצוני יחיד שיש לו, לקרובו, לשותפו, למעבידו, למי שהוא כפוף לו במישרין או בעקיפין או לתאגיד שהוא בעל השליטה בו, קשרים עסקיים או מקצועיים למי שאסורה זיקה אליו לפי הוראות סעיף קטן (ב), גם אם הקשרים כאמור אינם דרך כלל, למעט קשרים זניחים, וכן יחיד שקיבל תמורה בניגוד להוראות סעיף 244(ב); קוימו קשרים או התקבלה תמורה כאמור בעת כהונת הדירקטור החיצוני, יראו בכך, לעניין סעיפים 245א, 246 ו-247 הפרת תנאי מן התנאים הדרושים למינויו או לכהונתו כדירקטור חיצוני.</w:t>
                            </w:r>
                          </w:p>
                          <w:p w14:paraId="22771A09" w14:textId="77777777" w:rsidR="003F0F76" w:rsidRDefault="003F0F76" w:rsidP="00CF66DB">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77" id="_x0000_s1035" type="#_x0000_t202" style="position:absolute;left:0;text-align:left;margin-left:-1.15pt;margin-top:315.9pt;width:418.05pt;height:373.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" fillcolor="#c3c3c3 [2166]" strokecolor="#a5a5a5 [3206]" strokeweight="2.25pt">
                <v:fill color2="#b6b6b6 [2614]" rotate="t" colors="0 #d2d2d2;.5 #c8c8c8;1 silver" focus="100%" type="gradient">
                  <o:fill v:ext="view" type="gradientUnscaled"/>
                </v:fill>
                <v:textbox>
                  <w:txbxContent>
                    <w:p w14:paraId="227719FF" w14:textId="77777777" w:rsidR="003F0F76" w:rsidRPr="00CF66DB" w:rsidRDefault="003F0F76" w:rsidP="00CF66DB">
                      <w:pPr>
                        <w:pStyle w:val="P00"/>
                        <w:spacing w:before="72"/>
                        <w:ind w:left="0" w:right="1134"/>
                        <w:rPr>
                          <w:rStyle w:val="default"/>
                          <w:rFonts w:cs="FrankRuehl"/>
                          <w:szCs w:val="20"/>
                          <w:rtl/>
                        </w:rPr>
                      </w:pPr>
                      <w:r w:rsidRPr="00CF66DB">
                        <w:rPr>
                          <w:rStyle w:val="big-number"/>
                          <w:rFonts w:cs="Miriam"/>
                          <w:sz w:val="20"/>
                          <w:szCs w:val="20"/>
                          <w:rtl/>
                        </w:rPr>
                        <w:t>240.</w:t>
                      </w:r>
                      <w:r w:rsidRPr="00CF66DB">
                        <w:rPr>
                          <w:rStyle w:val="big-number"/>
                          <w:rFonts w:cs="Miriam"/>
                          <w:sz w:val="20"/>
                          <w:szCs w:val="20"/>
                          <w:rtl/>
                        </w:rPr>
                        <w:tab/>
                      </w:r>
                      <w:r w:rsidRPr="00CF66DB">
                        <w:rPr>
                          <w:rStyle w:val="default"/>
                          <w:rFonts w:cs="FrankRuehl"/>
                          <w:szCs w:val="20"/>
                          <w:rtl/>
                        </w:rPr>
                        <w:t xml:space="preserve"> (</w:t>
                      </w:r>
                      <w:r w:rsidRPr="00CF66DB">
                        <w:rPr>
                          <w:rStyle w:val="default"/>
                          <w:rFonts w:cs="FrankRuehl" w:hint="cs"/>
                          <w:szCs w:val="20"/>
                          <w:rtl/>
                        </w:rPr>
                        <w:t>א)</w:t>
                      </w:r>
                      <w:r w:rsidRPr="00CF66DB">
                        <w:rPr>
                          <w:rStyle w:val="default"/>
                          <w:rFonts w:cs="FrankRuehl"/>
                          <w:szCs w:val="20"/>
                          <w:rtl/>
                        </w:rPr>
                        <w:tab/>
                      </w:r>
                      <w:r w:rsidRPr="00CF66DB">
                        <w:rPr>
                          <w:rStyle w:val="default"/>
                          <w:rFonts w:cs="FrankRuehl" w:hint="cs"/>
                          <w:szCs w:val="20"/>
                          <w:rtl/>
                        </w:rPr>
                        <w:t>כדי</w:t>
                      </w:r>
                      <w:r w:rsidRPr="00CF66DB">
                        <w:rPr>
                          <w:rStyle w:val="default"/>
                          <w:rFonts w:cs="FrankRuehl"/>
                          <w:szCs w:val="20"/>
                          <w:rtl/>
                        </w:rPr>
                        <w:t>ר</w:t>
                      </w:r>
                      <w:r w:rsidRPr="00CF66DB">
                        <w:rPr>
                          <w:rStyle w:val="default"/>
                          <w:rFonts w:cs="FrankRuehl" w:hint="cs"/>
                          <w:szCs w:val="20"/>
                          <w:rtl/>
                        </w:rPr>
                        <w:t>קטור חיצוני ימונה יחיד תושב ישראל הכשיר להתמנות לדירקטור; ואולם חברה ציבורית או חברה פרטית שהיא חברת איגרות חוב, שמניותיה או שאיגרות החוב שלה, לפי העניין, או חלק מהן הוצעו לציבור מחוץ לישראל או שהן רשומות בבורסה מחוץ לישראל, רשאית למנות דירקטורים חיצוניים שאינם תושבי ישראל; השר רשאי לקבוע סוגים נוספים של חברות שבהן יהיה ניתן למנות דירקטורים חיצוניים שאינם תושבי ישראל.</w:t>
                      </w:r>
                    </w:p>
                    <w:p w14:paraId="22771A00" w14:textId="77777777" w:rsidR="003F0F76" w:rsidRPr="00CF66DB" w:rsidRDefault="003F0F76" w:rsidP="00CF66DB">
                      <w:pPr>
                        <w:pStyle w:val="P00"/>
                        <w:spacing w:before="72"/>
                        <w:ind w:left="1021" w:right="1134" w:hanging="1021"/>
                        <w:rPr>
                          <w:rStyle w:val="default"/>
                          <w:rFonts w:cs="FrankRuehl"/>
                          <w:szCs w:val="20"/>
                          <w:rtl/>
                        </w:rPr>
                      </w:pPr>
                      <w:r>
                        <w:rPr>
                          <w:rStyle w:val="default"/>
                          <w:rFonts w:cs="FrankRuehl" w:hint="cs"/>
                          <w:szCs w:val="20"/>
                          <w:rtl/>
                        </w:rPr>
                        <w:t>(א1)(1)</w:t>
                      </w:r>
                      <w:r w:rsidRPr="00CF66DB">
                        <w:rPr>
                          <w:rStyle w:val="default"/>
                          <w:rFonts w:cs="FrankRuehl" w:hint="cs"/>
                          <w:szCs w:val="20"/>
                          <w:rtl/>
                        </w:rPr>
                        <w:t>כדירקטור חיצוני ימונה מי שהוא בעל כשירות מקצועית או מי שהוא</w:t>
                      </w:r>
                      <w:r>
                        <w:rPr>
                          <w:rStyle w:val="default"/>
                          <w:rFonts w:cs="FrankRuehl" w:hint="cs"/>
                          <w:szCs w:val="20"/>
                          <w:rtl/>
                        </w:rPr>
                        <w:t xml:space="preserve"> בעל מומחיות חשבונאית ופיננסית, </w:t>
                      </w:r>
                      <w:r w:rsidRPr="00CF66DB">
                        <w:rPr>
                          <w:rStyle w:val="default"/>
                          <w:rFonts w:cs="FrankRuehl" w:hint="cs"/>
                          <w:szCs w:val="20"/>
                          <w:rtl/>
                        </w:rPr>
                        <w:t>ובלבד שלפחות אחד הדירקטורים החיצוניים יהיה בעל מומחיות חשבונאית ופיננסית.</w:t>
                      </w:r>
                    </w:p>
                    <w:p w14:paraId="22771A01" w14:textId="77777777" w:rsidR="003F0F76" w:rsidRPr="00CF66DB" w:rsidRDefault="003F0F76" w:rsidP="00CF66DB">
                      <w:pPr>
                        <w:pStyle w:val="P00"/>
                        <w:spacing w:before="72"/>
                        <w:ind w:left="1021" w:right="1134"/>
                        <w:rPr>
                          <w:rStyle w:val="default"/>
                          <w:rFonts w:cs="FrankRuehl"/>
                          <w:szCs w:val="20"/>
                          <w:rtl/>
                        </w:rPr>
                      </w:pPr>
                      <w:r>
                        <w:rPr>
                          <w:rStyle w:val="default"/>
                          <w:rFonts w:cs="FrankRuehl" w:hint="cs"/>
                          <w:szCs w:val="20"/>
                          <w:rtl/>
                        </w:rPr>
                        <w:t>(2)</w:t>
                      </w:r>
                      <w:r w:rsidRPr="00CF66DB">
                        <w:rPr>
                          <w:rStyle w:val="default"/>
                          <w:rFonts w:cs="FrankRuehl" w:hint="cs"/>
                          <w:szCs w:val="20"/>
                          <w:rtl/>
                        </w:rPr>
                        <w:t>השר, בהתייעצות עם רשות ניירות ערך, יקבע תנאים ומבחנים לדירקטור בעל מומחיות חשבונאית ופיננסית ולדירקטור בעל כשירות מקצועית.</w:t>
                      </w:r>
                    </w:p>
                    <w:p w14:paraId="22771A02" w14:textId="77777777" w:rsidR="003F0F76" w:rsidRPr="00CF66DB" w:rsidRDefault="003F0F76" w:rsidP="00CF66DB">
                      <w:pPr>
                        <w:pStyle w:val="P00"/>
                        <w:spacing w:before="72"/>
                        <w:ind w:left="0" w:right="1134"/>
                        <w:rPr>
                          <w:rStyle w:val="default"/>
                          <w:rFonts w:cs="FrankRuehl"/>
                          <w:szCs w:val="20"/>
                          <w:rtl/>
                        </w:rPr>
                      </w:pPr>
                      <w:r w:rsidRPr="00CF66DB">
                        <w:rPr>
                          <w:rStyle w:val="default"/>
                          <w:rFonts w:cs="FrankRuehl"/>
                          <w:szCs w:val="20"/>
                          <w:rtl/>
                        </w:rPr>
                        <w:t>(</w:t>
                      </w:r>
                      <w:r w:rsidRPr="00CF66DB">
                        <w:rPr>
                          <w:rStyle w:val="default"/>
                          <w:rFonts w:cs="FrankRuehl" w:hint="cs"/>
                          <w:szCs w:val="20"/>
                          <w:rtl/>
                        </w:rPr>
                        <w:t xml:space="preserve">ב)לא </w:t>
                      </w:r>
                      <w:r w:rsidRPr="00CF66DB">
                        <w:rPr>
                          <w:rStyle w:val="default"/>
                          <w:rFonts w:cs="FrankRuehl"/>
                          <w:szCs w:val="20"/>
                          <w:rtl/>
                        </w:rPr>
                        <w:t>י</w:t>
                      </w:r>
                      <w:r w:rsidRPr="00CF66DB">
                        <w:rPr>
                          <w:rStyle w:val="default"/>
                          <w:rFonts w:cs="FrankRuehl" w:hint="cs"/>
                          <w:szCs w:val="20"/>
                          <w:rtl/>
                        </w:rPr>
                        <w:t>מונה לדירקטור חיצוני יחיד, שהוא קרוב של בעל השליטה, וכן מי שיש לו, לקרובו, לשותפ</w:t>
                      </w:r>
                      <w:r w:rsidRPr="00CF66DB">
                        <w:rPr>
                          <w:rStyle w:val="default"/>
                          <w:rFonts w:cs="FrankRuehl"/>
                          <w:szCs w:val="20"/>
                          <w:rtl/>
                        </w:rPr>
                        <w:t>ו</w:t>
                      </w:r>
                      <w:r w:rsidRPr="00CF66DB">
                        <w:rPr>
                          <w:rStyle w:val="default"/>
                          <w:rFonts w:cs="FrankRuehl" w:hint="cs"/>
                          <w:szCs w:val="20"/>
                          <w:rtl/>
                        </w:rPr>
                        <w:t xml:space="preserve">, </w:t>
                      </w:r>
                      <w:r w:rsidRPr="00CF66DB">
                        <w:rPr>
                          <w:rStyle w:val="default"/>
                          <w:rFonts w:cs="FrankRuehl"/>
                          <w:szCs w:val="20"/>
                          <w:rtl/>
                        </w:rPr>
                        <w:t>ל</w:t>
                      </w:r>
                      <w:r w:rsidRPr="00CF66DB">
                        <w:rPr>
                          <w:rStyle w:val="default"/>
                          <w:rFonts w:cs="FrankRuehl" w:hint="cs"/>
                          <w:szCs w:val="20"/>
                          <w:rtl/>
                        </w:rPr>
                        <w:t>מעבידו, למי שהוא כפוף לו במישרין או בעקיפין או לתאגיד שהוא בעל השליטה בו, במועד המינוי או בשנתיי</w:t>
                      </w:r>
                      <w:r w:rsidRPr="00CF66DB">
                        <w:rPr>
                          <w:rStyle w:val="default"/>
                          <w:rFonts w:cs="FrankRuehl"/>
                          <w:szCs w:val="20"/>
                          <w:rtl/>
                        </w:rPr>
                        <w:t>ם</w:t>
                      </w:r>
                      <w:r w:rsidRPr="00CF66DB">
                        <w:rPr>
                          <w:rStyle w:val="default"/>
                          <w:rFonts w:cs="FrankRuehl" w:hint="cs"/>
                          <w:szCs w:val="20"/>
                          <w:rtl/>
                        </w:rPr>
                        <w:t xml:space="preserve"> שק</w:t>
                      </w:r>
                      <w:r w:rsidRPr="00CF66DB">
                        <w:rPr>
                          <w:rStyle w:val="default"/>
                          <w:rFonts w:cs="FrankRuehl"/>
                          <w:szCs w:val="20"/>
                          <w:rtl/>
                        </w:rPr>
                        <w:t>ד</w:t>
                      </w:r>
                      <w:r w:rsidRPr="00CF66DB">
                        <w:rPr>
                          <w:rStyle w:val="default"/>
                          <w:rFonts w:cs="FrankRuehl" w:hint="cs"/>
                          <w:szCs w:val="20"/>
                          <w:rtl/>
                        </w:rPr>
                        <w:t xml:space="preserve">מו למועד המינוי, זיקה לחברה, לבעל השליטה בחברה או לקרוב של בעל השליטה, במועד המינוי, או לתאגיד אחר, ובחברה שאין בה בעל שליטה או מי שמחזיק בדבוקת שליטה </w:t>
                      </w:r>
                      <w:r w:rsidRPr="00CF66DB">
                        <w:rPr>
                          <w:rStyle w:val="default"/>
                          <w:rFonts w:cs="FrankRuehl"/>
                          <w:szCs w:val="20"/>
                          <w:rtl/>
                        </w:rPr>
                        <w:t>–</w:t>
                      </w:r>
                      <w:r w:rsidRPr="00CF66DB">
                        <w:rPr>
                          <w:rStyle w:val="default"/>
                          <w:rFonts w:cs="FrankRuehl" w:hint="cs"/>
                          <w:szCs w:val="20"/>
                          <w:rtl/>
                        </w:rPr>
                        <w:t xml:space="preserve"> גם זיקה למי שהוא, במועד המינוי, יושב ראש הדירקטוריון, המנהל הכללי, בעל מניות מהותי או נושא המשרה הבכיר ביותר בתחום הכספים; לענין סעיף קטן זה </w:t>
                      </w:r>
                      <w:r w:rsidRPr="00CF66DB">
                        <w:rPr>
                          <w:rStyle w:val="default"/>
                          <w:rFonts w:cs="FrankRuehl"/>
                          <w:szCs w:val="20"/>
                          <w:rtl/>
                        </w:rPr>
                        <w:t>–</w:t>
                      </w:r>
                    </w:p>
                    <w:p w14:paraId="22771A03" w14:textId="77777777" w:rsidR="003F0F76" w:rsidRPr="00CF66DB" w:rsidRDefault="003F0F76" w:rsidP="00CF66DB">
                      <w:pPr>
                        <w:pStyle w:val="P00"/>
                        <w:spacing w:before="72"/>
                        <w:ind w:left="0" w:right="1134"/>
                        <w:rPr>
                          <w:rFonts w:cs="FrankRuehl"/>
                          <w:szCs w:val="20"/>
                          <w:rtl/>
                        </w:rPr>
                      </w:pPr>
                      <w:r w:rsidRPr="00CF66DB">
                        <w:rPr>
                          <w:rFonts w:cs="FrankRuehl"/>
                          <w:szCs w:val="20"/>
                          <w:rtl/>
                        </w:rPr>
                        <w:t>"</w:t>
                      </w:r>
                      <w:r w:rsidRPr="00CF66DB">
                        <w:rPr>
                          <w:rFonts w:cs="FrankRuehl" w:hint="cs"/>
                          <w:szCs w:val="20"/>
                          <w:rtl/>
                        </w:rPr>
                        <w:t>זיק</w:t>
                      </w:r>
                      <w:r w:rsidRPr="00CF66DB">
                        <w:rPr>
                          <w:rFonts w:cs="FrankRuehl"/>
                          <w:szCs w:val="20"/>
                          <w:rtl/>
                        </w:rPr>
                        <w:t>ה</w:t>
                      </w:r>
                      <w:r w:rsidRPr="00CF66DB">
                        <w:rPr>
                          <w:rFonts w:cs="FrankRuehl" w:hint="cs"/>
                          <w:szCs w:val="20"/>
                          <w:rtl/>
                        </w:rPr>
                        <w:t>" - קי</w:t>
                      </w:r>
                      <w:r w:rsidRPr="00CF66DB">
                        <w:rPr>
                          <w:rFonts w:cs="FrankRuehl"/>
                          <w:szCs w:val="20"/>
                          <w:rtl/>
                        </w:rPr>
                        <w:t>ו</w:t>
                      </w:r>
                      <w:r w:rsidRPr="00CF66DB">
                        <w:rPr>
                          <w:rFonts w:cs="FrankRuehl" w:hint="cs"/>
                          <w:szCs w:val="20"/>
                          <w:rtl/>
                        </w:rPr>
                        <w:t>ם יחסי עבודה, קיום קשרים עסקיים או מקצועיים דרך כלל או שליטה, וכן כהונה כנושא מש</w:t>
                      </w:r>
                      <w:r w:rsidRPr="00CF66DB">
                        <w:rPr>
                          <w:rFonts w:cs="FrankRuehl"/>
                          <w:szCs w:val="20"/>
                          <w:rtl/>
                        </w:rPr>
                        <w:t>ר</w:t>
                      </w:r>
                      <w:r w:rsidRPr="00CF66DB">
                        <w:rPr>
                          <w:rFonts w:cs="FrankRuehl" w:hint="cs"/>
                          <w:szCs w:val="20"/>
                          <w:rtl/>
                        </w:rPr>
                        <w:t>ה</w:t>
                      </w:r>
                      <w:r w:rsidRPr="00CF66DB">
                        <w:rPr>
                          <w:rFonts w:cs="FrankRuehl"/>
                          <w:szCs w:val="20"/>
                          <w:rtl/>
                        </w:rPr>
                        <w:t xml:space="preserve">, </w:t>
                      </w:r>
                      <w:r w:rsidRPr="00CF66DB">
                        <w:rPr>
                          <w:rFonts w:cs="FrankRuehl" w:hint="cs"/>
                          <w:szCs w:val="20"/>
                          <w:rtl/>
                        </w:rPr>
                        <w:t>למעט כהונה של דירקטור שמונה כדי לכהן כדירקטור חיצוני בחברה שעומדת להציע לראשונה מניות לציבור; השר, בהתייעצות עם רשות ניירות ערך, רשאי לקבוע כי ענינים מסוימים, בתנאים שקבע, לא יהוו זיקה;</w:t>
                      </w:r>
                    </w:p>
                    <w:p w14:paraId="22771A04" w14:textId="77777777" w:rsidR="003F0F76" w:rsidRPr="00CF66DB" w:rsidRDefault="003F0F76" w:rsidP="00CF66DB">
                      <w:pPr>
                        <w:pStyle w:val="P00"/>
                        <w:spacing w:before="72"/>
                        <w:ind w:left="0" w:right="1134"/>
                        <w:rPr>
                          <w:rFonts w:cs="FrankRuehl"/>
                          <w:szCs w:val="20"/>
                          <w:rtl/>
                        </w:rPr>
                      </w:pPr>
                      <w:r w:rsidRPr="00CF66DB">
                        <w:rPr>
                          <w:rFonts w:cs="FrankRuehl" w:hint="cs"/>
                          <w:szCs w:val="20"/>
                          <w:rtl/>
                        </w:rPr>
                        <w:t>"תא</w:t>
                      </w:r>
                      <w:r w:rsidRPr="00CF66DB">
                        <w:rPr>
                          <w:rFonts w:cs="FrankRuehl"/>
                          <w:szCs w:val="20"/>
                          <w:rtl/>
                        </w:rPr>
                        <w:t>ג</w:t>
                      </w:r>
                      <w:r w:rsidRPr="00CF66DB">
                        <w:rPr>
                          <w:rFonts w:cs="FrankRuehl" w:hint="cs"/>
                          <w:szCs w:val="20"/>
                          <w:rtl/>
                        </w:rPr>
                        <w:t>יד אח</w:t>
                      </w:r>
                      <w:r w:rsidRPr="00CF66DB">
                        <w:rPr>
                          <w:rFonts w:cs="FrankRuehl"/>
                          <w:szCs w:val="20"/>
                          <w:rtl/>
                        </w:rPr>
                        <w:t xml:space="preserve">ר" </w:t>
                      </w:r>
                      <w:r w:rsidRPr="00CF66DB">
                        <w:rPr>
                          <w:rFonts w:cs="FrankRuehl" w:hint="cs"/>
                          <w:szCs w:val="20"/>
                          <w:rtl/>
                        </w:rPr>
                        <w:t>- תא</w:t>
                      </w:r>
                      <w:r w:rsidRPr="00CF66DB">
                        <w:rPr>
                          <w:rFonts w:cs="FrankRuehl"/>
                          <w:szCs w:val="20"/>
                          <w:rtl/>
                        </w:rPr>
                        <w:t>ג</w:t>
                      </w:r>
                      <w:r w:rsidRPr="00CF66DB">
                        <w:rPr>
                          <w:rFonts w:cs="FrankRuehl" w:hint="cs"/>
                          <w:szCs w:val="20"/>
                          <w:rtl/>
                        </w:rPr>
                        <w:t>יד שבעל השליטה בו, במועד המינוי או בשנתיים שקדמו למועד המינוי, הוא החברה או בעל השליטה בה.</w:t>
                      </w:r>
                    </w:p>
                    <w:p w14:paraId="22771A05" w14:textId="77777777" w:rsidR="003F0F76" w:rsidRPr="00CF66DB" w:rsidRDefault="003F0F76" w:rsidP="00CF66DB">
                      <w:pPr>
                        <w:pStyle w:val="P00"/>
                        <w:spacing w:before="72"/>
                        <w:ind w:left="0" w:right="1134"/>
                        <w:rPr>
                          <w:rFonts w:cs="FrankRuehl"/>
                          <w:szCs w:val="20"/>
                          <w:rtl/>
                        </w:rPr>
                      </w:pPr>
                      <w:r w:rsidRPr="00CF66DB">
                        <w:rPr>
                          <w:rFonts w:cs="FrankRuehl" w:hint="cs"/>
                          <w:szCs w:val="20"/>
                          <w:rtl/>
                        </w:rPr>
                        <w:t xml:space="preserve">(ג)לא </w:t>
                      </w:r>
                      <w:r w:rsidRPr="00CF66DB">
                        <w:rPr>
                          <w:rFonts w:cs="FrankRuehl"/>
                          <w:szCs w:val="20"/>
                          <w:rtl/>
                        </w:rPr>
                        <w:t>י</w:t>
                      </w:r>
                      <w:r w:rsidRPr="00CF66DB">
                        <w:rPr>
                          <w:rFonts w:cs="FrankRuehl" w:hint="cs"/>
                          <w:szCs w:val="20"/>
                          <w:rtl/>
                        </w:rPr>
                        <w:t>מונה יחיד כדירקטור חיצוני אם תפקידיו א</w:t>
                      </w:r>
                      <w:r w:rsidRPr="00CF66DB">
                        <w:rPr>
                          <w:rFonts w:cs="FrankRuehl"/>
                          <w:szCs w:val="20"/>
                          <w:rtl/>
                        </w:rPr>
                        <w:t>ו</w:t>
                      </w:r>
                      <w:r w:rsidRPr="00CF66DB">
                        <w:rPr>
                          <w:rFonts w:cs="FrankRuehl" w:hint="cs"/>
                          <w:szCs w:val="20"/>
                          <w:rtl/>
                        </w:rPr>
                        <w:t xml:space="preserve"> </w:t>
                      </w:r>
                      <w:r w:rsidRPr="00CF66DB">
                        <w:rPr>
                          <w:rFonts w:cs="FrankRuehl"/>
                          <w:szCs w:val="20"/>
                          <w:rtl/>
                        </w:rPr>
                        <w:t>ע</w:t>
                      </w:r>
                      <w:r w:rsidRPr="00CF66DB">
                        <w:rPr>
                          <w:rFonts w:cs="FrankRuehl" w:hint="cs"/>
                          <w:szCs w:val="20"/>
                          <w:rtl/>
                        </w:rPr>
                        <w:t>יסוקיו האחרי</w:t>
                      </w:r>
                      <w:r w:rsidRPr="00CF66DB">
                        <w:rPr>
                          <w:rFonts w:cs="FrankRuehl"/>
                          <w:szCs w:val="20"/>
                          <w:rtl/>
                        </w:rPr>
                        <w:t>ם</w:t>
                      </w:r>
                      <w:r w:rsidRPr="00CF66DB">
                        <w:rPr>
                          <w:rFonts w:cs="FrankRuehl" w:hint="cs"/>
                          <w:szCs w:val="20"/>
                          <w:rtl/>
                        </w:rPr>
                        <w:t xml:space="preserve"> יוצרים או עלולים ליצור ניגו</w:t>
                      </w:r>
                      <w:r w:rsidRPr="00CF66DB">
                        <w:rPr>
                          <w:rFonts w:cs="FrankRuehl"/>
                          <w:szCs w:val="20"/>
                          <w:rtl/>
                        </w:rPr>
                        <w:t xml:space="preserve">ד </w:t>
                      </w:r>
                      <w:r w:rsidRPr="00CF66DB">
                        <w:rPr>
                          <w:rFonts w:cs="FrankRuehl" w:hint="cs"/>
                          <w:szCs w:val="20"/>
                          <w:rtl/>
                        </w:rPr>
                        <w:t xml:space="preserve">ענינים עם תפקידו </w:t>
                      </w:r>
                      <w:r w:rsidRPr="00CF66DB">
                        <w:rPr>
                          <w:rFonts w:cs="FrankRuehl"/>
                          <w:szCs w:val="20"/>
                          <w:rtl/>
                        </w:rPr>
                        <w:t>כ</w:t>
                      </w:r>
                      <w:r w:rsidRPr="00CF66DB">
                        <w:rPr>
                          <w:rFonts w:cs="FrankRuehl" w:hint="cs"/>
                          <w:szCs w:val="20"/>
                          <w:rtl/>
                        </w:rPr>
                        <w:t>דיר</w:t>
                      </w:r>
                      <w:r w:rsidRPr="00CF66DB">
                        <w:rPr>
                          <w:rFonts w:cs="FrankRuehl"/>
                          <w:szCs w:val="20"/>
                          <w:rtl/>
                        </w:rPr>
                        <w:t>ק</w:t>
                      </w:r>
                      <w:r w:rsidRPr="00CF66DB">
                        <w:rPr>
                          <w:rFonts w:cs="FrankRuehl" w:hint="cs"/>
                          <w:szCs w:val="20"/>
                          <w:rtl/>
                        </w:rPr>
                        <w:t>טור, או אם יש בהם כדי לפגוע ביכולתו לכהן כ</w:t>
                      </w:r>
                      <w:r w:rsidRPr="00CF66DB">
                        <w:rPr>
                          <w:rFonts w:cs="FrankRuehl"/>
                          <w:szCs w:val="20"/>
                          <w:rtl/>
                        </w:rPr>
                        <w:t>דירק</w:t>
                      </w:r>
                      <w:r w:rsidRPr="00CF66DB">
                        <w:rPr>
                          <w:rFonts w:cs="FrankRuehl" w:hint="cs"/>
                          <w:szCs w:val="20"/>
                          <w:rtl/>
                        </w:rPr>
                        <w:t>טור.</w:t>
                      </w:r>
                    </w:p>
                    <w:p w14:paraId="22771A06" w14:textId="77777777" w:rsidR="003F0F76" w:rsidRPr="00CF66DB" w:rsidRDefault="003F0F76" w:rsidP="00CF66DB">
                      <w:pPr>
                        <w:pStyle w:val="P00"/>
                        <w:spacing w:before="72"/>
                        <w:ind w:left="0" w:right="1134"/>
                        <w:rPr>
                          <w:rFonts w:cs="FrankRuehl"/>
                          <w:szCs w:val="20"/>
                          <w:rtl/>
                        </w:rPr>
                      </w:pPr>
                      <w:r w:rsidRPr="00CF66DB">
                        <w:rPr>
                          <w:rFonts w:cs="FrankRuehl" w:hint="cs"/>
                          <w:szCs w:val="20"/>
                          <w:rtl/>
                        </w:rPr>
                        <w:t xml:space="preserve">(ד)לא </w:t>
                      </w:r>
                      <w:r w:rsidRPr="00CF66DB">
                        <w:rPr>
                          <w:rFonts w:cs="FrankRuehl"/>
                          <w:szCs w:val="20"/>
                          <w:rtl/>
                        </w:rPr>
                        <w:t>י</w:t>
                      </w:r>
                      <w:r w:rsidRPr="00CF66DB">
                        <w:rPr>
                          <w:rFonts w:cs="FrankRuehl" w:hint="cs"/>
                          <w:szCs w:val="20"/>
                          <w:rtl/>
                        </w:rPr>
                        <w:t>מונה דירקטור בחברה פלונית כדירקטור חיצוני בחברה אחרת אם אותה שעה מכהן דירקטור בחברה האחרת כדירקטור חיצ</w:t>
                      </w:r>
                      <w:r w:rsidRPr="00CF66DB">
                        <w:rPr>
                          <w:rFonts w:cs="FrankRuehl"/>
                          <w:szCs w:val="20"/>
                          <w:rtl/>
                        </w:rPr>
                        <w:t>ו</w:t>
                      </w:r>
                      <w:r w:rsidRPr="00CF66DB">
                        <w:rPr>
                          <w:rFonts w:cs="FrankRuehl" w:hint="cs"/>
                          <w:szCs w:val="20"/>
                          <w:rtl/>
                        </w:rPr>
                        <w:t>נ</w:t>
                      </w:r>
                      <w:r w:rsidRPr="00CF66DB">
                        <w:rPr>
                          <w:rFonts w:cs="FrankRuehl"/>
                          <w:szCs w:val="20"/>
                          <w:rtl/>
                        </w:rPr>
                        <w:t>י</w:t>
                      </w:r>
                      <w:r w:rsidRPr="00CF66DB">
                        <w:rPr>
                          <w:rFonts w:cs="FrankRuehl" w:hint="cs"/>
                          <w:szCs w:val="20"/>
                          <w:rtl/>
                        </w:rPr>
                        <w:t xml:space="preserve"> בחברה הפלונית.</w:t>
                      </w:r>
                    </w:p>
                    <w:p w14:paraId="22771A07" w14:textId="77777777" w:rsidR="003F0F76" w:rsidRPr="00CF66DB" w:rsidRDefault="003F0F76" w:rsidP="00CF66DB">
                      <w:pPr>
                        <w:pStyle w:val="P00"/>
                        <w:spacing w:before="72"/>
                        <w:ind w:left="0" w:right="1134"/>
                        <w:rPr>
                          <w:rFonts w:cs="FrankRuehl"/>
                          <w:szCs w:val="20"/>
                          <w:rtl/>
                        </w:rPr>
                      </w:pPr>
                      <w:r w:rsidRPr="00CF66DB">
                        <w:rPr>
                          <w:rFonts w:cs="FrankRuehl" w:hint="cs"/>
                          <w:szCs w:val="20"/>
                          <w:rtl/>
                        </w:rPr>
                        <w:t>(ה)לא ימונה יחיד כדירקטור חיצוני בחברה ציבורית או בחברה פרטית שהיא חברת איגרות חוב, אם הוא עובד של רשות ניירות ערך או עובד של בורסה בישראל.</w:t>
                      </w:r>
                    </w:p>
                    <w:p w14:paraId="22771A08" w14:textId="77777777" w:rsidR="003F0F76" w:rsidRPr="00CF66DB" w:rsidRDefault="003F0F76" w:rsidP="00CF66DB">
                      <w:pPr>
                        <w:pStyle w:val="P00"/>
                        <w:spacing w:before="72"/>
                        <w:ind w:left="0" w:right="1134"/>
                        <w:rPr>
                          <w:rFonts w:cs="FrankRuehl"/>
                          <w:szCs w:val="20"/>
                          <w:rtl/>
                        </w:rPr>
                      </w:pPr>
                      <w:r w:rsidRPr="00CF66DB">
                        <w:rPr>
                          <w:rFonts w:cs="FrankRuehl" w:hint="cs"/>
                          <w:szCs w:val="20"/>
                          <w:rtl/>
                        </w:rPr>
                        <w:t>(</w:t>
                      </w:r>
                      <w:r>
                        <w:rPr>
                          <w:rFonts w:cs="FrankRuehl" w:hint="cs"/>
                          <w:szCs w:val="20"/>
                          <w:rtl/>
                        </w:rPr>
                        <w:t>ו)</w:t>
                      </w:r>
                      <w:r w:rsidRPr="00CF66DB">
                        <w:rPr>
                          <w:rFonts w:cs="FrankRuehl" w:hint="cs"/>
                          <w:szCs w:val="20"/>
                          <w:rtl/>
                        </w:rPr>
                        <w:t>בלי לגרוע מהוראות סעיף קטן (ב) לא יכהן כדירקטור חיצוני יחיד שיש לו, לקרובו, לשותפו, למעבידו, למי שהוא כפוף לו במישרין או בעקיפין או לתאגיד שהוא בעל השליטה בו, קשרים עסקיים או מקצועיים למי שאסורה זיקה אליו לפי הוראות סעיף קטן (ב), גם אם הקשרים כאמור אינם דרך כלל, למעט קשרים זניחים, וכן יחיד שקיבל תמורה בניגוד להוראות סעיף 244(ב); קוימו קשרים או התקבלה תמורה כאמור בעת כהונת הדירקטור החיצוני, יראו בכך, לעניין סעיפים 245א, 246 ו-247 הפרת תנאי מן התנאים הדרושים למינויו או לכהונתו כדירקטור חיצוני.</w:t>
                      </w:r>
                    </w:p>
                    <w:p w14:paraId="22771A09" w14:textId="77777777" w:rsidR="003F0F76" w:rsidRDefault="003F0F76" w:rsidP="00CF66DB">
                      <w:pPr>
                        <w:rPr>
                          <w:rtl/>
                          <w:cs/>
                        </w:rPr>
                      </w:pPr>
                    </w:p>
                  </w:txbxContent>
                </v:textbox>
                <w10:wrap type="square"/>
              </v:shape>
            </w:pict>
          </mc:Fallback>
        </mc:AlternateContent>
      </w:r>
      <w:r w:rsidR="004D0A83" w:rsidRPr="001F4C4C">
        <w:rPr>
          <w:rFonts w:ascii="David" w:hAnsi="David" w:cs="David"/>
          <w:b/>
          <w:bCs/>
          <w:noProof/>
          <w:u w:val="single"/>
          <w:rtl/>
        </w:rPr>
        <mc:AlternateContent>
          <mc:Choice Requires="wps">
            <w:drawing>
              <wp:anchor distT="45720" distB="45720" distL="114300" distR="114300" simplePos="0" relativeHeight="251688960" behindDoc="0" locked="0" layoutInCell="1" allowOverlap="1" wp14:anchorId="22771979" wp14:editId="2277197A">
                <wp:simplePos x="0" y="0"/>
                <wp:positionH relativeFrom="column">
                  <wp:posOffset>-14605</wp:posOffset>
                </wp:positionH>
                <wp:positionV relativeFrom="paragraph">
                  <wp:posOffset>1257300</wp:posOffset>
                </wp:positionV>
                <wp:extent cx="5309235" cy="2557145"/>
                <wp:effectExtent l="19050" t="19050" r="24765" b="14605"/>
                <wp:wrapSquare wrapText="bothSides"/>
                <wp:docPr id="2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09235" cy="2557145"/>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A0A" w14:textId="77777777" w:rsidR="003F0F76" w:rsidRPr="004D0A83" w:rsidRDefault="003F0F76" w:rsidP="00DD2654">
                            <w:pPr>
                              <w:pStyle w:val="header-2"/>
                              <w:ind w:left="0" w:right="142"/>
                              <w:rPr>
                                <w:rFonts w:cs="Miriam"/>
                                <w:rtl/>
                              </w:rPr>
                            </w:pPr>
                            <w:r w:rsidRPr="004D0A83">
                              <w:rPr>
                                <w:rFonts w:cs="Miriam"/>
                                <w:rtl/>
                              </w:rPr>
                              <w:t>ס</w:t>
                            </w:r>
                            <w:r w:rsidRPr="004D0A83">
                              <w:rPr>
                                <w:rFonts w:cs="Miriam" w:hint="cs"/>
                                <w:rtl/>
                              </w:rPr>
                              <w:t>ימן</w:t>
                            </w:r>
                            <w:r w:rsidRPr="004D0A83">
                              <w:rPr>
                                <w:rFonts w:cs="Miriam"/>
                                <w:rtl/>
                              </w:rPr>
                              <w:t xml:space="preserve"> </w:t>
                            </w:r>
                            <w:r w:rsidRPr="004D0A83">
                              <w:rPr>
                                <w:rFonts w:cs="Miriam" w:hint="cs"/>
                                <w:rtl/>
                              </w:rPr>
                              <w:t>ה': דירקטור חי</w:t>
                            </w:r>
                            <w:r w:rsidRPr="004D0A83">
                              <w:rPr>
                                <w:rFonts w:cs="Miriam"/>
                                <w:rtl/>
                              </w:rPr>
                              <w:t>צ</w:t>
                            </w:r>
                            <w:r w:rsidRPr="004D0A83">
                              <w:rPr>
                                <w:rFonts w:cs="Miriam" w:hint="cs"/>
                                <w:rtl/>
                              </w:rPr>
                              <w:t>ו</w:t>
                            </w:r>
                            <w:r w:rsidRPr="004D0A83">
                              <w:rPr>
                                <w:rFonts w:cs="Miriam"/>
                                <w:rtl/>
                              </w:rPr>
                              <w:t>נ</w:t>
                            </w:r>
                            <w:r w:rsidRPr="004D0A83">
                              <w:rPr>
                                <w:rFonts w:cs="Miriam" w:hint="cs"/>
                                <w:rtl/>
                              </w:rPr>
                              <w:t>י</w:t>
                            </w:r>
                          </w:p>
                          <w:p w14:paraId="22771A0B" w14:textId="77777777" w:rsidR="003F0F76" w:rsidRPr="004D0A83" w:rsidRDefault="003F0F76" w:rsidP="00DD2654">
                            <w:pPr>
                              <w:pStyle w:val="P00"/>
                              <w:spacing w:before="0"/>
                              <w:ind w:left="0" w:right="142"/>
                              <w:rPr>
                                <w:rStyle w:val="default"/>
                                <w:rFonts w:cs="FrankRuehl"/>
                                <w:vanish/>
                                <w:color w:val="FF0000"/>
                                <w:szCs w:val="20"/>
                                <w:shd w:val="clear" w:color="auto" w:fill="FFFF99"/>
                                <w:rtl/>
                              </w:rPr>
                            </w:pPr>
                            <w:bookmarkStart w:id="9" w:name="Rov711"/>
                            <w:r w:rsidRPr="004D0A83">
                              <w:rPr>
                                <w:rStyle w:val="default"/>
                                <w:rFonts w:cs="FrankRuehl" w:hint="cs"/>
                                <w:vanish/>
                                <w:color w:val="FF0000"/>
                                <w:szCs w:val="20"/>
                                <w:shd w:val="clear" w:color="auto" w:fill="FFFF99"/>
                                <w:rtl/>
                              </w:rPr>
                              <w:t>מיום 29.9.2008</w:t>
                            </w:r>
                          </w:p>
                          <w:p w14:paraId="22771A0C" w14:textId="77777777" w:rsidR="003F0F76" w:rsidRPr="004D0A83" w:rsidRDefault="003F0F76" w:rsidP="00DD2654">
                            <w:pPr>
                              <w:pStyle w:val="P00"/>
                              <w:spacing w:before="0"/>
                              <w:ind w:left="0" w:right="142"/>
                              <w:rPr>
                                <w:rStyle w:val="default"/>
                                <w:rFonts w:cs="FrankRuehl"/>
                                <w:vanish/>
                                <w:szCs w:val="20"/>
                                <w:shd w:val="clear" w:color="auto" w:fill="FFFF99"/>
                                <w:rtl/>
                              </w:rPr>
                            </w:pPr>
                            <w:r w:rsidRPr="004D0A83">
                              <w:rPr>
                                <w:rStyle w:val="default"/>
                                <w:rFonts w:cs="FrankRuehl" w:hint="cs"/>
                                <w:b/>
                                <w:bCs/>
                                <w:vanish/>
                                <w:szCs w:val="20"/>
                                <w:shd w:val="clear" w:color="auto" w:fill="FFFF99"/>
                                <w:rtl/>
                              </w:rPr>
                              <w:t>תיקון מס' 8</w:t>
                            </w:r>
                          </w:p>
                          <w:p w14:paraId="22771A0D" w14:textId="77777777" w:rsidR="003F0F76" w:rsidRPr="004D0A83" w:rsidRDefault="005A2A42" w:rsidP="00DD2654">
                            <w:pPr>
                              <w:pStyle w:val="P00"/>
                              <w:spacing w:before="0"/>
                              <w:ind w:left="0" w:right="142"/>
                              <w:rPr>
                                <w:rStyle w:val="default"/>
                                <w:rFonts w:cs="FrankRuehl"/>
                                <w:vanish/>
                                <w:szCs w:val="20"/>
                                <w:shd w:val="clear" w:color="auto" w:fill="FFFF99"/>
                                <w:rtl/>
                              </w:rPr>
                            </w:pPr>
                            <w:hyperlink r:id="rId31" w:history="1">
                              <w:r w:rsidR="003F0F76" w:rsidRPr="004D0A83">
                                <w:rPr>
                                  <w:rStyle w:val="Hyperlink"/>
                                  <w:rFonts w:cs="FrankRuehl" w:hint="cs"/>
                                  <w:vanish/>
                                  <w:szCs w:val="20"/>
                                  <w:shd w:val="clear" w:color="auto" w:fill="FFFF99"/>
                                  <w:rtl/>
                                </w:rPr>
                                <w:t>ס"ח תשס"ח מס' 2170</w:t>
                              </w:r>
                            </w:hyperlink>
                            <w:r w:rsidR="003F0F76" w:rsidRPr="004D0A83">
                              <w:rPr>
                                <w:rStyle w:val="default"/>
                                <w:rFonts w:cs="FrankRuehl" w:hint="cs"/>
                                <w:vanish/>
                                <w:szCs w:val="20"/>
                                <w:shd w:val="clear" w:color="auto" w:fill="FFFF99"/>
                                <w:rtl/>
                              </w:rPr>
                              <w:t xml:space="preserve"> מיום 29.7.2008 עמ' 683 (</w:t>
                            </w:r>
                            <w:hyperlink r:id="rId32" w:history="1">
                              <w:r w:rsidR="003F0F76" w:rsidRPr="004D0A83">
                                <w:rPr>
                                  <w:rStyle w:val="Hyperlink"/>
                                  <w:rFonts w:cs="FrankRuehl" w:hint="cs"/>
                                  <w:vanish/>
                                  <w:szCs w:val="20"/>
                                  <w:shd w:val="clear" w:color="auto" w:fill="FFFF99"/>
                                  <w:rtl/>
                                </w:rPr>
                                <w:t>ה"ח 229</w:t>
                              </w:r>
                            </w:hyperlink>
                            <w:r w:rsidR="003F0F76" w:rsidRPr="004D0A83">
                              <w:rPr>
                                <w:rStyle w:val="default"/>
                                <w:rFonts w:cs="FrankRuehl" w:hint="cs"/>
                                <w:vanish/>
                                <w:szCs w:val="20"/>
                                <w:shd w:val="clear" w:color="auto" w:fill="FFFF99"/>
                                <w:rtl/>
                              </w:rPr>
                              <w:t>)</w:t>
                            </w:r>
                          </w:p>
                          <w:p w14:paraId="22771A0E" w14:textId="77777777" w:rsidR="003F0F76" w:rsidRPr="004D0A83" w:rsidRDefault="003F0F76" w:rsidP="00DD2654">
                            <w:pPr>
                              <w:pStyle w:val="P00"/>
                              <w:spacing w:before="72"/>
                              <w:ind w:left="0" w:right="142"/>
                              <w:rPr>
                                <w:rStyle w:val="default"/>
                                <w:rFonts w:cs="FrankRuehl"/>
                                <w:szCs w:val="20"/>
                                <w:rtl/>
                              </w:rPr>
                            </w:pPr>
                            <w:bookmarkStart w:id="10" w:name="Seif220"/>
                            <w:bookmarkEnd w:id="9"/>
                            <w:bookmarkEnd w:id="10"/>
                            <w:r w:rsidRPr="004D0A83">
                              <w:rPr>
                                <w:rStyle w:val="big-number"/>
                                <w:rFonts w:cs="Miriam"/>
                                <w:sz w:val="20"/>
                                <w:szCs w:val="20"/>
                                <w:rtl/>
                              </w:rPr>
                              <w:t>239.</w:t>
                            </w:r>
                            <w:r w:rsidRPr="004D0A83">
                              <w:rPr>
                                <w:rStyle w:val="big-number"/>
                                <w:rFonts w:cs="Miriam"/>
                                <w:sz w:val="20"/>
                                <w:szCs w:val="20"/>
                                <w:rtl/>
                              </w:rPr>
                              <w:tab/>
                            </w:r>
                            <w:r w:rsidRPr="004D0A83">
                              <w:rPr>
                                <w:rStyle w:val="default"/>
                                <w:rFonts w:cs="FrankRuehl"/>
                                <w:szCs w:val="20"/>
                                <w:rtl/>
                              </w:rPr>
                              <w:t>(</w:t>
                            </w:r>
                            <w:r w:rsidRPr="004D0A83">
                              <w:rPr>
                                <w:rStyle w:val="default"/>
                                <w:rFonts w:cs="FrankRuehl" w:hint="cs"/>
                                <w:szCs w:val="20"/>
                                <w:rtl/>
                              </w:rPr>
                              <w:t>א)</w:t>
                            </w:r>
                            <w:r w:rsidRPr="004D0A83">
                              <w:rPr>
                                <w:rStyle w:val="default"/>
                                <w:rFonts w:cs="FrankRuehl"/>
                                <w:szCs w:val="20"/>
                                <w:rtl/>
                              </w:rPr>
                              <w:tab/>
                            </w:r>
                            <w:r w:rsidRPr="004D0A83">
                              <w:rPr>
                                <w:rStyle w:val="default"/>
                                <w:rFonts w:cs="FrankRuehl" w:hint="cs"/>
                                <w:szCs w:val="20"/>
                                <w:rtl/>
                              </w:rPr>
                              <w:t>בחב</w:t>
                            </w:r>
                            <w:r w:rsidRPr="004D0A83">
                              <w:rPr>
                                <w:rStyle w:val="default"/>
                                <w:rFonts w:cs="FrankRuehl"/>
                                <w:szCs w:val="20"/>
                                <w:rtl/>
                              </w:rPr>
                              <w:t>ר</w:t>
                            </w:r>
                            <w:r w:rsidRPr="004D0A83">
                              <w:rPr>
                                <w:rStyle w:val="default"/>
                                <w:rFonts w:cs="FrankRuehl" w:hint="cs"/>
                                <w:szCs w:val="20"/>
                                <w:rtl/>
                              </w:rPr>
                              <w:t>ה ציבורית ובחברה פרטית שהיא חברת איגרות חוב יכהנו לפחות שני דירקטורים חיצוניים.</w:t>
                            </w:r>
                          </w:p>
                          <w:p w14:paraId="22771A0F" w14:textId="77777777" w:rsidR="003F0F76" w:rsidRPr="004D0A83" w:rsidRDefault="003F0F76" w:rsidP="00DD2654">
                            <w:pPr>
                              <w:pStyle w:val="P00"/>
                              <w:spacing w:before="72"/>
                              <w:ind w:left="0" w:right="142"/>
                              <w:rPr>
                                <w:rStyle w:val="default"/>
                                <w:rFonts w:cs="FrankRuehl"/>
                                <w:szCs w:val="20"/>
                                <w:rtl/>
                              </w:rPr>
                            </w:pPr>
                            <w:r w:rsidRPr="004D0A83">
                              <w:rPr>
                                <w:rStyle w:val="default"/>
                                <w:rFonts w:cs="FrankRuehl"/>
                                <w:szCs w:val="20"/>
                                <w:rtl/>
                              </w:rPr>
                              <w:t>(</w:t>
                            </w:r>
                            <w:r w:rsidRPr="004D0A83">
                              <w:rPr>
                                <w:rStyle w:val="default"/>
                                <w:rFonts w:cs="FrankRuehl" w:hint="cs"/>
                                <w:szCs w:val="20"/>
                                <w:rtl/>
                              </w:rPr>
                              <w:t>ב)הדי</w:t>
                            </w:r>
                            <w:r w:rsidRPr="004D0A83">
                              <w:rPr>
                                <w:rStyle w:val="default"/>
                                <w:rFonts w:cs="FrankRuehl"/>
                                <w:szCs w:val="20"/>
                                <w:rtl/>
                              </w:rPr>
                              <w:t>ר</w:t>
                            </w:r>
                            <w:r w:rsidRPr="004D0A83">
                              <w:rPr>
                                <w:rStyle w:val="default"/>
                                <w:rFonts w:cs="FrankRuehl" w:hint="cs"/>
                                <w:szCs w:val="20"/>
                                <w:rtl/>
                              </w:rPr>
                              <w:t>קטורים החיצ</w:t>
                            </w:r>
                            <w:r w:rsidRPr="004D0A83">
                              <w:rPr>
                                <w:rStyle w:val="default"/>
                                <w:rFonts w:cs="FrankRuehl"/>
                                <w:szCs w:val="20"/>
                                <w:rtl/>
                              </w:rPr>
                              <w:t>ו</w:t>
                            </w:r>
                            <w:r w:rsidRPr="004D0A83">
                              <w:rPr>
                                <w:rStyle w:val="default"/>
                                <w:rFonts w:cs="FrankRuehl" w:hint="cs"/>
                                <w:szCs w:val="20"/>
                                <w:rtl/>
                              </w:rPr>
                              <w:t>ניי</w:t>
                            </w:r>
                            <w:r w:rsidRPr="004D0A83">
                              <w:rPr>
                                <w:rStyle w:val="default"/>
                                <w:rFonts w:cs="FrankRuehl"/>
                                <w:szCs w:val="20"/>
                                <w:rtl/>
                              </w:rPr>
                              <w:t>ם</w:t>
                            </w:r>
                            <w:r w:rsidRPr="004D0A83">
                              <w:rPr>
                                <w:rStyle w:val="default"/>
                                <w:rFonts w:cs="FrankRuehl" w:hint="cs"/>
                                <w:szCs w:val="20"/>
                                <w:rtl/>
                              </w:rPr>
                              <w:t xml:space="preserve"> בחברה ציבורית </w:t>
                            </w:r>
                            <w:r w:rsidRPr="001F4C4C">
                              <w:rPr>
                                <w:rStyle w:val="default"/>
                                <w:rFonts w:cs="FrankRuehl" w:hint="cs"/>
                                <w:b/>
                                <w:bCs/>
                                <w:szCs w:val="20"/>
                                <w:highlight w:val="yellow"/>
                                <w:rtl/>
                              </w:rPr>
                              <w:t>ימונו על ידי האסיפה הכללית,</w:t>
                            </w:r>
                            <w:r w:rsidRPr="004D0A83">
                              <w:rPr>
                                <w:rStyle w:val="default"/>
                                <w:rFonts w:cs="FrankRuehl" w:hint="cs"/>
                                <w:szCs w:val="20"/>
                                <w:rtl/>
                              </w:rPr>
                              <w:t xml:space="preserve"> ובלבד שיתקיים</w:t>
                            </w:r>
                            <w:r w:rsidRPr="004D0A83">
                              <w:rPr>
                                <w:rStyle w:val="default"/>
                                <w:rFonts w:cs="FrankRuehl"/>
                                <w:szCs w:val="20"/>
                                <w:rtl/>
                              </w:rPr>
                              <w:t xml:space="preserve"> אחד</w:t>
                            </w:r>
                            <w:r w:rsidRPr="004D0A83">
                              <w:rPr>
                                <w:rStyle w:val="default"/>
                                <w:rFonts w:cs="FrankRuehl" w:hint="cs"/>
                                <w:szCs w:val="20"/>
                                <w:rtl/>
                              </w:rPr>
                              <w:t xml:space="preserve"> מאלה:</w:t>
                            </w:r>
                          </w:p>
                          <w:p w14:paraId="22771A10" w14:textId="77777777" w:rsidR="003F0F76" w:rsidRPr="004D0A83" w:rsidRDefault="003F0F76" w:rsidP="00DD2654">
                            <w:pPr>
                              <w:pStyle w:val="P22"/>
                              <w:spacing w:before="72"/>
                              <w:ind w:left="0" w:right="142"/>
                              <w:rPr>
                                <w:rStyle w:val="default"/>
                                <w:rFonts w:cs="FrankRuehl"/>
                                <w:szCs w:val="20"/>
                                <w:rtl/>
                              </w:rPr>
                            </w:pPr>
                            <w:r w:rsidRPr="004D0A83">
                              <w:rPr>
                                <w:rStyle w:val="default"/>
                                <w:rFonts w:cs="FrankRuehl"/>
                                <w:szCs w:val="20"/>
                                <w:rtl/>
                              </w:rPr>
                              <w:t>(1)</w:t>
                            </w:r>
                            <w:r w:rsidRPr="004D0A83">
                              <w:rPr>
                                <w:rStyle w:val="default"/>
                                <w:rFonts w:cs="FrankRuehl" w:hint="cs"/>
                                <w:szCs w:val="20"/>
                                <w:rtl/>
                              </w:rPr>
                              <w:t>במנ</w:t>
                            </w:r>
                            <w:r w:rsidRPr="004D0A83">
                              <w:rPr>
                                <w:rStyle w:val="default"/>
                                <w:rFonts w:cs="FrankRuehl"/>
                                <w:szCs w:val="20"/>
                                <w:rtl/>
                              </w:rPr>
                              <w:t>י</w:t>
                            </w:r>
                            <w:r w:rsidRPr="004D0A83">
                              <w:rPr>
                                <w:rStyle w:val="default"/>
                                <w:rFonts w:cs="FrankRuehl" w:hint="cs"/>
                                <w:szCs w:val="20"/>
                                <w:rtl/>
                              </w:rPr>
                              <w:t xml:space="preserve">ן קולות הרוב באסיפה הכללית </w:t>
                            </w:r>
                            <w:r w:rsidRPr="001F4C4C">
                              <w:rPr>
                                <w:rStyle w:val="default"/>
                                <w:rFonts w:cs="FrankRuehl" w:hint="cs"/>
                                <w:b/>
                                <w:bCs/>
                                <w:szCs w:val="20"/>
                                <w:rtl/>
                              </w:rPr>
                              <w:t xml:space="preserve">ייכללו רוב מכלל קולות בעלי המניות שאינם בעלי השליטה בחברה או בעלי עניין אישי באישור המינוי למעט עניין אישי שאינו כתוצאה מקשריו עם בעל השליטה, המשתתפים </w:t>
                            </w:r>
                            <w:r w:rsidRPr="001F4C4C">
                              <w:rPr>
                                <w:rStyle w:val="default"/>
                                <w:rFonts w:cs="FrankRuehl"/>
                                <w:b/>
                                <w:bCs/>
                                <w:szCs w:val="20"/>
                                <w:rtl/>
                              </w:rPr>
                              <w:t>ב</w:t>
                            </w:r>
                            <w:r w:rsidRPr="001F4C4C">
                              <w:rPr>
                                <w:rStyle w:val="default"/>
                                <w:rFonts w:cs="FrankRuehl" w:hint="cs"/>
                                <w:b/>
                                <w:bCs/>
                                <w:szCs w:val="20"/>
                                <w:rtl/>
                              </w:rPr>
                              <w:t>הצבעה</w:t>
                            </w:r>
                            <w:r w:rsidRPr="004D0A83">
                              <w:rPr>
                                <w:rStyle w:val="default"/>
                                <w:rFonts w:cs="FrankRuehl" w:hint="cs"/>
                                <w:szCs w:val="20"/>
                                <w:rtl/>
                              </w:rPr>
                              <w:t>; במנין כלל הקולות של ב</w:t>
                            </w:r>
                            <w:r w:rsidRPr="004D0A83">
                              <w:rPr>
                                <w:rStyle w:val="default"/>
                                <w:rFonts w:cs="FrankRuehl"/>
                                <w:szCs w:val="20"/>
                                <w:rtl/>
                              </w:rPr>
                              <w:t>ע</w:t>
                            </w:r>
                            <w:r w:rsidRPr="004D0A83">
                              <w:rPr>
                                <w:rStyle w:val="default"/>
                                <w:rFonts w:cs="FrankRuehl" w:hint="cs"/>
                                <w:szCs w:val="20"/>
                                <w:rtl/>
                              </w:rPr>
                              <w:t xml:space="preserve">לי המניות האמורים </w:t>
                            </w:r>
                            <w:r w:rsidRPr="001F4C4C">
                              <w:rPr>
                                <w:rStyle w:val="default"/>
                                <w:rFonts w:cs="FrankRuehl" w:hint="cs"/>
                                <w:b/>
                                <w:bCs/>
                                <w:szCs w:val="20"/>
                                <w:rtl/>
                              </w:rPr>
                              <w:t>לא יובאו ב</w:t>
                            </w:r>
                            <w:r w:rsidRPr="001F4C4C">
                              <w:rPr>
                                <w:rStyle w:val="default"/>
                                <w:rFonts w:cs="FrankRuehl"/>
                                <w:b/>
                                <w:bCs/>
                                <w:szCs w:val="20"/>
                                <w:rtl/>
                              </w:rPr>
                              <w:t>חש</w:t>
                            </w:r>
                            <w:r w:rsidRPr="001F4C4C">
                              <w:rPr>
                                <w:rStyle w:val="default"/>
                                <w:rFonts w:cs="FrankRuehl" w:hint="cs"/>
                                <w:b/>
                                <w:bCs/>
                                <w:szCs w:val="20"/>
                                <w:rtl/>
                              </w:rPr>
                              <w:t>בון קולות הנמנעים</w:t>
                            </w:r>
                            <w:r w:rsidRPr="004D0A83">
                              <w:rPr>
                                <w:rStyle w:val="default"/>
                                <w:rFonts w:cs="FrankRuehl"/>
                                <w:szCs w:val="20"/>
                                <w:rtl/>
                              </w:rPr>
                              <w:t>;</w:t>
                            </w:r>
                            <w:r w:rsidRPr="004D0A83">
                              <w:rPr>
                                <w:rStyle w:val="default"/>
                                <w:rFonts w:cs="FrankRuehl" w:hint="cs"/>
                                <w:szCs w:val="20"/>
                                <w:rtl/>
                              </w:rPr>
                              <w:t xml:space="preserve"> </w:t>
                            </w:r>
                            <w:r w:rsidRPr="001F4C4C">
                              <w:rPr>
                                <w:rStyle w:val="default"/>
                                <w:rFonts w:cs="FrankRuehl" w:hint="cs"/>
                                <w:b/>
                                <w:bCs/>
                                <w:szCs w:val="20"/>
                                <w:rtl/>
                              </w:rPr>
                              <w:t>על מי שיש לו עניין אישי יחולו הוראות סעיף 276</w:t>
                            </w:r>
                            <w:r w:rsidRPr="004D0A83">
                              <w:rPr>
                                <w:rStyle w:val="default"/>
                                <w:rFonts w:cs="FrankRuehl" w:hint="cs"/>
                                <w:szCs w:val="20"/>
                                <w:rtl/>
                              </w:rPr>
                              <w:t>, בשינויים המחויבים</w:t>
                            </w:r>
                            <w:r w:rsidRPr="004D0A83">
                              <w:rPr>
                                <w:rStyle w:val="default"/>
                                <w:rFonts w:cs="FrankRuehl"/>
                                <w:szCs w:val="20"/>
                                <w:rtl/>
                              </w:rPr>
                              <w:t>;</w:t>
                            </w:r>
                          </w:p>
                          <w:p w14:paraId="22771A11" w14:textId="77777777" w:rsidR="003F0F76" w:rsidRPr="004D0A83" w:rsidRDefault="003F0F76" w:rsidP="00DD2654">
                            <w:pPr>
                              <w:pStyle w:val="P22"/>
                              <w:spacing w:before="72"/>
                              <w:ind w:left="0" w:right="142"/>
                              <w:rPr>
                                <w:rStyle w:val="default"/>
                                <w:rFonts w:cs="FrankRuehl"/>
                                <w:szCs w:val="20"/>
                                <w:rtl/>
                              </w:rPr>
                            </w:pPr>
                            <w:r w:rsidRPr="004D0A83">
                              <w:rPr>
                                <w:rStyle w:val="default"/>
                                <w:rFonts w:cs="FrankRuehl"/>
                                <w:szCs w:val="20"/>
                                <w:rtl/>
                              </w:rPr>
                              <w:t>(2)</w:t>
                            </w:r>
                            <w:r w:rsidRPr="004D0A83">
                              <w:rPr>
                                <w:rStyle w:val="default"/>
                                <w:rFonts w:cs="FrankRuehl" w:hint="cs"/>
                                <w:szCs w:val="20"/>
                                <w:rtl/>
                              </w:rPr>
                              <w:t xml:space="preserve">סך </w:t>
                            </w:r>
                            <w:r w:rsidRPr="004D0A83">
                              <w:rPr>
                                <w:rStyle w:val="default"/>
                                <w:rFonts w:cs="FrankRuehl"/>
                                <w:szCs w:val="20"/>
                                <w:rtl/>
                              </w:rPr>
                              <w:t>ק</w:t>
                            </w:r>
                            <w:r w:rsidRPr="004D0A83">
                              <w:rPr>
                                <w:rStyle w:val="default"/>
                                <w:rFonts w:cs="FrankRuehl" w:hint="cs"/>
                                <w:szCs w:val="20"/>
                                <w:rtl/>
                              </w:rPr>
                              <w:t>ולות המתנגדים מקרב בעלי המניות האמורים בפסקה (1) לא עלה על שיעור של שני אחוזים מכלל זכויות ההצבעה בחברה.</w:t>
                            </w:r>
                          </w:p>
                          <w:p w14:paraId="22771A12" w14:textId="77777777" w:rsidR="003F0F76" w:rsidRPr="004D0A83" w:rsidRDefault="003F0F76" w:rsidP="00DD2654">
                            <w:pPr>
                              <w:pStyle w:val="P00"/>
                              <w:spacing w:before="72"/>
                              <w:ind w:left="0" w:right="142"/>
                              <w:rPr>
                                <w:rStyle w:val="default"/>
                                <w:rFonts w:cs="FrankRuehl"/>
                                <w:szCs w:val="20"/>
                                <w:rtl/>
                              </w:rPr>
                            </w:pPr>
                            <w:r w:rsidRPr="004D0A83">
                              <w:rPr>
                                <w:rStyle w:val="default"/>
                                <w:rFonts w:cs="FrankRuehl"/>
                                <w:szCs w:val="20"/>
                                <w:rtl/>
                              </w:rPr>
                              <w:t>(</w:t>
                            </w:r>
                            <w:r w:rsidRPr="004D0A83">
                              <w:rPr>
                                <w:rStyle w:val="default"/>
                                <w:rFonts w:cs="FrankRuehl" w:hint="cs"/>
                                <w:szCs w:val="20"/>
                                <w:rtl/>
                              </w:rPr>
                              <w:t>ג)השר</w:t>
                            </w:r>
                            <w:r w:rsidRPr="004D0A83">
                              <w:rPr>
                                <w:rStyle w:val="default"/>
                                <w:rFonts w:cs="FrankRuehl"/>
                                <w:szCs w:val="20"/>
                                <w:rtl/>
                              </w:rPr>
                              <w:t xml:space="preserve"> </w:t>
                            </w:r>
                            <w:r w:rsidRPr="004D0A83">
                              <w:rPr>
                                <w:rStyle w:val="default"/>
                                <w:rFonts w:cs="FrankRuehl" w:hint="cs"/>
                                <w:szCs w:val="20"/>
                                <w:rtl/>
                              </w:rPr>
                              <w:t>רשאי לקבוע שיעורים שונים מן השיעור האמור בסעיף קטן (ב)(</w:t>
                            </w:r>
                            <w:r w:rsidRPr="004D0A83">
                              <w:rPr>
                                <w:rStyle w:val="default"/>
                                <w:rFonts w:cs="FrankRuehl"/>
                                <w:szCs w:val="20"/>
                                <w:rtl/>
                              </w:rPr>
                              <w:t xml:space="preserve">2). </w:t>
                            </w:r>
                          </w:p>
                          <w:p w14:paraId="22771A13" w14:textId="77777777" w:rsidR="003F0F76" w:rsidRPr="004D0A83" w:rsidRDefault="003F0F76" w:rsidP="00DD2654">
                            <w:pPr>
                              <w:pStyle w:val="P00"/>
                              <w:spacing w:before="72"/>
                              <w:ind w:left="0" w:right="142"/>
                              <w:rPr>
                                <w:rStyle w:val="default"/>
                                <w:rFonts w:cs="FrankRuehl"/>
                                <w:szCs w:val="20"/>
                                <w:rtl/>
                              </w:rPr>
                            </w:pPr>
                            <w:r w:rsidRPr="004D0A83">
                              <w:rPr>
                                <w:rStyle w:val="default"/>
                                <w:rFonts w:cs="FrankRuehl"/>
                                <w:szCs w:val="20"/>
                                <w:rtl/>
                              </w:rPr>
                              <w:t>(</w:t>
                            </w:r>
                            <w:r w:rsidRPr="004D0A83">
                              <w:rPr>
                                <w:rStyle w:val="default"/>
                                <w:rFonts w:cs="FrankRuehl" w:hint="cs"/>
                                <w:szCs w:val="20"/>
                                <w:rtl/>
                              </w:rPr>
                              <w:t>ד)בחב</w:t>
                            </w:r>
                            <w:r w:rsidRPr="004D0A83">
                              <w:rPr>
                                <w:rStyle w:val="default"/>
                                <w:rFonts w:cs="FrankRuehl"/>
                                <w:szCs w:val="20"/>
                                <w:rtl/>
                              </w:rPr>
                              <w:t>ר</w:t>
                            </w:r>
                            <w:r w:rsidRPr="004D0A83">
                              <w:rPr>
                                <w:rStyle w:val="default"/>
                                <w:rFonts w:cs="FrankRuehl" w:hint="cs"/>
                                <w:szCs w:val="20"/>
                                <w:rtl/>
                              </w:rPr>
                              <w:t>ה שבמועד מינוי די</w:t>
                            </w:r>
                            <w:r w:rsidRPr="004D0A83">
                              <w:rPr>
                                <w:rStyle w:val="default"/>
                                <w:rFonts w:cs="FrankRuehl"/>
                                <w:szCs w:val="20"/>
                                <w:rtl/>
                              </w:rPr>
                              <w:t>ר</w:t>
                            </w:r>
                            <w:r w:rsidRPr="004D0A83">
                              <w:rPr>
                                <w:rStyle w:val="default"/>
                                <w:rFonts w:cs="FrankRuehl" w:hint="cs"/>
                                <w:szCs w:val="20"/>
                                <w:rtl/>
                              </w:rPr>
                              <w:t>קטור חיצוני כל חברי הדירקטור</w:t>
                            </w:r>
                            <w:r w:rsidRPr="004D0A83">
                              <w:rPr>
                                <w:rStyle w:val="default"/>
                                <w:rFonts w:cs="FrankRuehl"/>
                                <w:szCs w:val="20"/>
                                <w:rtl/>
                              </w:rPr>
                              <w:t>יו</w:t>
                            </w:r>
                            <w:r w:rsidRPr="004D0A83">
                              <w:rPr>
                                <w:rStyle w:val="default"/>
                                <w:rFonts w:cs="FrankRuehl" w:hint="cs"/>
                                <w:szCs w:val="20"/>
                                <w:rtl/>
                              </w:rPr>
                              <w:t xml:space="preserve">ן שלה שאינם בעלי השליטה בחברה או קרוביהם הם בני מין </w:t>
                            </w:r>
                            <w:r w:rsidRPr="004D0A83">
                              <w:rPr>
                                <w:rStyle w:val="default"/>
                                <w:rFonts w:cs="FrankRuehl"/>
                                <w:szCs w:val="20"/>
                                <w:rtl/>
                              </w:rPr>
                              <w:t>א</w:t>
                            </w:r>
                            <w:r w:rsidRPr="004D0A83">
                              <w:rPr>
                                <w:rStyle w:val="default"/>
                                <w:rFonts w:cs="FrankRuehl" w:hint="cs"/>
                                <w:szCs w:val="20"/>
                                <w:rtl/>
                              </w:rPr>
                              <w:t xml:space="preserve">חד, </w:t>
                            </w:r>
                            <w:r w:rsidRPr="001F4C4C">
                              <w:rPr>
                                <w:rStyle w:val="default"/>
                                <w:rFonts w:cs="FrankRuehl"/>
                                <w:b/>
                                <w:bCs/>
                                <w:szCs w:val="20"/>
                                <w:rtl/>
                              </w:rPr>
                              <w:t>י</w:t>
                            </w:r>
                            <w:r w:rsidRPr="001F4C4C">
                              <w:rPr>
                                <w:rStyle w:val="default"/>
                                <w:rFonts w:cs="FrankRuehl" w:hint="cs"/>
                                <w:b/>
                                <w:bCs/>
                                <w:szCs w:val="20"/>
                                <w:rtl/>
                              </w:rPr>
                              <w:t>היה הדירקטור החיצוני הממונה בן המין השני.</w:t>
                            </w:r>
                          </w:p>
                          <w:p w14:paraId="22771A14" w14:textId="77777777" w:rsidR="003F0F76" w:rsidRPr="004D0A83" w:rsidRDefault="003F0F76" w:rsidP="00DD2654">
                            <w:pPr>
                              <w:pStyle w:val="P00"/>
                              <w:spacing w:before="72"/>
                              <w:ind w:left="0" w:right="142"/>
                              <w:rPr>
                                <w:rStyle w:val="default"/>
                                <w:rFonts w:cs="FrankRuehl"/>
                                <w:szCs w:val="20"/>
                                <w:rtl/>
                              </w:rPr>
                            </w:pPr>
                            <w:r w:rsidRPr="004D0A83">
                              <w:rPr>
                                <w:rStyle w:val="default"/>
                                <w:rFonts w:cs="FrankRuehl"/>
                                <w:szCs w:val="20"/>
                                <w:rtl/>
                              </w:rPr>
                              <w:t>(</w:t>
                            </w:r>
                            <w:r w:rsidRPr="004D0A83">
                              <w:rPr>
                                <w:rStyle w:val="default"/>
                                <w:rFonts w:cs="FrankRuehl" w:hint="cs"/>
                                <w:szCs w:val="20"/>
                                <w:rtl/>
                              </w:rPr>
                              <w:t>ה)לא ימונה דירקטור חיצוני בחברה פרטית שהיא חברת איגרות חוב אלא לאחר שהמועמד הצהיר כי מתקיימים בו התנאים הנדרשים למינויו כדירקטור חיצוני וועדת הביקורת אישרה כי מתקיימים בו התנאים כאמור, ויחולו על ההצרה הוראות סעיף 241(ב) ו-(ג).</w:t>
                            </w:r>
                          </w:p>
                          <w:p w14:paraId="22771A15" w14:textId="77777777" w:rsidR="003F0F76" w:rsidRDefault="003F0F76" w:rsidP="00DD2654">
                            <w:pPr>
                              <w:ind w:right="142"/>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79" id="_x0000_s1036" type="#_x0000_t202" style="position:absolute;left:0;text-align:left;margin-left:-1.15pt;margin-top:99pt;width:418.05pt;height:201.35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" fillcolor="#c3c3c3 [2166]" strokecolor="#a5a5a5 [3206]" strokeweight="2.25pt">
                <v:fill color2="#b6b6b6 [2614]" rotate="t" colors="0 #d2d2d2;.5 #c8c8c8;1 silver" focus="100%" type="gradient">
                  <o:fill v:ext="view" type="gradientUnscaled"/>
                </v:fill>
                <v:textbox>
                  <w:txbxContent>
                    <w:p w14:paraId="22771A0A" w14:textId="77777777" w:rsidR="003F0F76" w:rsidRPr="004D0A83" w:rsidRDefault="003F0F76" w:rsidP="00DD2654">
                      <w:pPr>
                        <w:pStyle w:val="header-2"/>
                        <w:ind w:left="0" w:right="142"/>
                        <w:rPr>
                          <w:rFonts w:cs="Miriam"/>
                          <w:rtl/>
                        </w:rPr>
                      </w:pPr>
                      <w:r w:rsidRPr="004D0A83">
                        <w:rPr>
                          <w:rFonts w:cs="Miriam"/>
                          <w:rtl/>
                        </w:rPr>
                        <w:t>ס</w:t>
                      </w:r>
                      <w:r w:rsidRPr="004D0A83">
                        <w:rPr>
                          <w:rFonts w:cs="Miriam" w:hint="cs"/>
                          <w:rtl/>
                        </w:rPr>
                        <w:t>ימן</w:t>
                      </w:r>
                      <w:r w:rsidRPr="004D0A83">
                        <w:rPr>
                          <w:rFonts w:cs="Miriam"/>
                          <w:rtl/>
                        </w:rPr>
                        <w:t xml:space="preserve"> </w:t>
                      </w:r>
                      <w:r w:rsidRPr="004D0A83">
                        <w:rPr>
                          <w:rFonts w:cs="Miriam" w:hint="cs"/>
                          <w:rtl/>
                        </w:rPr>
                        <w:t>ה': דירקטור חי</w:t>
                      </w:r>
                      <w:r w:rsidRPr="004D0A83">
                        <w:rPr>
                          <w:rFonts w:cs="Miriam"/>
                          <w:rtl/>
                        </w:rPr>
                        <w:t>צ</w:t>
                      </w:r>
                      <w:r w:rsidRPr="004D0A83">
                        <w:rPr>
                          <w:rFonts w:cs="Miriam" w:hint="cs"/>
                          <w:rtl/>
                        </w:rPr>
                        <w:t>ו</w:t>
                      </w:r>
                      <w:r w:rsidRPr="004D0A83">
                        <w:rPr>
                          <w:rFonts w:cs="Miriam"/>
                          <w:rtl/>
                        </w:rPr>
                        <w:t>נ</w:t>
                      </w:r>
                      <w:r w:rsidRPr="004D0A83">
                        <w:rPr>
                          <w:rFonts w:cs="Miriam" w:hint="cs"/>
                          <w:rtl/>
                        </w:rPr>
                        <w:t>י</w:t>
                      </w:r>
                    </w:p>
                    <w:p w14:paraId="22771A0B" w14:textId="77777777" w:rsidR="003F0F76" w:rsidRPr="004D0A83" w:rsidRDefault="003F0F76" w:rsidP="00DD2654">
                      <w:pPr>
                        <w:pStyle w:val="P00"/>
                        <w:spacing w:before="0"/>
                        <w:ind w:left="0" w:right="142"/>
                        <w:rPr>
                          <w:rStyle w:val="default"/>
                          <w:rFonts w:cs="FrankRuehl"/>
                          <w:vanish/>
                          <w:color w:val="FF0000"/>
                          <w:szCs w:val="20"/>
                          <w:shd w:val="clear" w:color="auto" w:fill="FFFF99"/>
                          <w:rtl/>
                        </w:rPr>
                      </w:pPr>
                      <w:bookmarkStart w:id="11" w:name="Rov711"/>
                      <w:r w:rsidRPr="004D0A83">
                        <w:rPr>
                          <w:rStyle w:val="default"/>
                          <w:rFonts w:cs="FrankRuehl" w:hint="cs"/>
                          <w:vanish/>
                          <w:color w:val="FF0000"/>
                          <w:szCs w:val="20"/>
                          <w:shd w:val="clear" w:color="auto" w:fill="FFFF99"/>
                          <w:rtl/>
                        </w:rPr>
                        <w:t>מיום 29.9.2008</w:t>
                      </w:r>
                    </w:p>
                    <w:p w14:paraId="22771A0C" w14:textId="77777777" w:rsidR="003F0F76" w:rsidRPr="004D0A83" w:rsidRDefault="003F0F76" w:rsidP="00DD2654">
                      <w:pPr>
                        <w:pStyle w:val="P00"/>
                        <w:spacing w:before="0"/>
                        <w:ind w:left="0" w:right="142"/>
                        <w:rPr>
                          <w:rStyle w:val="default"/>
                          <w:rFonts w:cs="FrankRuehl"/>
                          <w:vanish/>
                          <w:szCs w:val="20"/>
                          <w:shd w:val="clear" w:color="auto" w:fill="FFFF99"/>
                          <w:rtl/>
                        </w:rPr>
                      </w:pPr>
                      <w:r w:rsidRPr="004D0A83">
                        <w:rPr>
                          <w:rStyle w:val="default"/>
                          <w:rFonts w:cs="FrankRuehl" w:hint="cs"/>
                          <w:b/>
                          <w:bCs/>
                          <w:vanish/>
                          <w:szCs w:val="20"/>
                          <w:shd w:val="clear" w:color="auto" w:fill="FFFF99"/>
                          <w:rtl/>
                        </w:rPr>
                        <w:t>תיקון מס' 8</w:t>
                      </w:r>
                    </w:p>
                    <w:p w14:paraId="22771A0D" w14:textId="77777777" w:rsidR="003F0F76" w:rsidRPr="004D0A83" w:rsidRDefault="005A2A42" w:rsidP="00DD2654">
                      <w:pPr>
                        <w:pStyle w:val="P00"/>
                        <w:spacing w:before="0"/>
                        <w:ind w:left="0" w:right="142"/>
                        <w:rPr>
                          <w:rStyle w:val="default"/>
                          <w:rFonts w:cs="FrankRuehl"/>
                          <w:vanish/>
                          <w:szCs w:val="20"/>
                          <w:shd w:val="clear" w:color="auto" w:fill="FFFF99"/>
                          <w:rtl/>
                        </w:rPr>
                      </w:pPr>
                      <w:hyperlink r:id="rId33" w:history="1">
                        <w:r w:rsidR="003F0F76" w:rsidRPr="004D0A83">
                          <w:rPr>
                            <w:rStyle w:val="Hyperlink"/>
                            <w:rFonts w:cs="FrankRuehl" w:hint="cs"/>
                            <w:vanish/>
                            <w:szCs w:val="20"/>
                            <w:shd w:val="clear" w:color="auto" w:fill="FFFF99"/>
                            <w:rtl/>
                          </w:rPr>
                          <w:t>ס"ח תשס"ח מס' 2170</w:t>
                        </w:r>
                      </w:hyperlink>
                      <w:r w:rsidR="003F0F76" w:rsidRPr="004D0A83">
                        <w:rPr>
                          <w:rStyle w:val="default"/>
                          <w:rFonts w:cs="FrankRuehl" w:hint="cs"/>
                          <w:vanish/>
                          <w:szCs w:val="20"/>
                          <w:shd w:val="clear" w:color="auto" w:fill="FFFF99"/>
                          <w:rtl/>
                        </w:rPr>
                        <w:t xml:space="preserve"> מיום 29.7.2008 עמ' 683 (</w:t>
                      </w:r>
                      <w:hyperlink r:id="rId34" w:history="1">
                        <w:r w:rsidR="003F0F76" w:rsidRPr="004D0A83">
                          <w:rPr>
                            <w:rStyle w:val="Hyperlink"/>
                            <w:rFonts w:cs="FrankRuehl" w:hint="cs"/>
                            <w:vanish/>
                            <w:szCs w:val="20"/>
                            <w:shd w:val="clear" w:color="auto" w:fill="FFFF99"/>
                            <w:rtl/>
                          </w:rPr>
                          <w:t>ה"ח 229</w:t>
                        </w:r>
                      </w:hyperlink>
                      <w:r w:rsidR="003F0F76" w:rsidRPr="004D0A83">
                        <w:rPr>
                          <w:rStyle w:val="default"/>
                          <w:rFonts w:cs="FrankRuehl" w:hint="cs"/>
                          <w:vanish/>
                          <w:szCs w:val="20"/>
                          <w:shd w:val="clear" w:color="auto" w:fill="FFFF99"/>
                          <w:rtl/>
                        </w:rPr>
                        <w:t>)</w:t>
                      </w:r>
                    </w:p>
                    <w:p w14:paraId="22771A0E" w14:textId="77777777" w:rsidR="003F0F76" w:rsidRPr="004D0A83" w:rsidRDefault="003F0F76" w:rsidP="00DD2654">
                      <w:pPr>
                        <w:pStyle w:val="P00"/>
                        <w:spacing w:before="72"/>
                        <w:ind w:left="0" w:right="142"/>
                        <w:rPr>
                          <w:rStyle w:val="default"/>
                          <w:rFonts w:cs="FrankRuehl"/>
                          <w:szCs w:val="20"/>
                          <w:rtl/>
                        </w:rPr>
                      </w:pPr>
                      <w:bookmarkStart w:id="12" w:name="Seif220"/>
                      <w:bookmarkEnd w:id="11"/>
                      <w:bookmarkEnd w:id="12"/>
                      <w:r w:rsidRPr="004D0A83">
                        <w:rPr>
                          <w:rStyle w:val="big-number"/>
                          <w:rFonts w:cs="Miriam"/>
                          <w:sz w:val="20"/>
                          <w:szCs w:val="20"/>
                          <w:rtl/>
                        </w:rPr>
                        <w:t>239.</w:t>
                      </w:r>
                      <w:r w:rsidRPr="004D0A83">
                        <w:rPr>
                          <w:rStyle w:val="big-number"/>
                          <w:rFonts w:cs="Miriam"/>
                          <w:sz w:val="20"/>
                          <w:szCs w:val="20"/>
                          <w:rtl/>
                        </w:rPr>
                        <w:tab/>
                      </w:r>
                      <w:r w:rsidRPr="004D0A83">
                        <w:rPr>
                          <w:rStyle w:val="default"/>
                          <w:rFonts w:cs="FrankRuehl"/>
                          <w:szCs w:val="20"/>
                          <w:rtl/>
                        </w:rPr>
                        <w:t>(</w:t>
                      </w:r>
                      <w:r w:rsidRPr="004D0A83">
                        <w:rPr>
                          <w:rStyle w:val="default"/>
                          <w:rFonts w:cs="FrankRuehl" w:hint="cs"/>
                          <w:szCs w:val="20"/>
                          <w:rtl/>
                        </w:rPr>
                        <w:t>א)</w:t>
                      </w:r>
                      <w:r w:rsidRPr="004D0A83">
                        <w:rPr>
                          <w:rStyle w:val="default"/>
                          <w:rFonts w:cs="FrankRuehl"/>
                          <w:szCs w:val="20"/>
                          <w:rtl/>
                        </w:rPr>
                        <w:tab/>
                      </w:r>
                      <w:r w:rsidRPr="004D0A83">
                        <w:rPr>
                          <w:rStyle w:val="default"/>
                          <w:rFonts w:cs="FrankRuehl" w:hint="cs"/>
                          <w:szCs w:val="20"/>
                          <w:rtl/>
                        </w:rPr>
                        <w:t>בחב</w:t>
                      </w:r>
                      <w:r w:rsidRPr="004D0A83">
                        <w:rPr>
                          <w:rStyle w:val="default"/>
                          <w:rFonts w:cs="FrankRuehl"/>
                          <w:szCs w:val="20"/>
                          <w:rtl/>
                        </w:rPr>
                        <w:t>ר</w:t>
                      </w:r>
                      <w:r w:rsidRPr="004D0A83">
                        <w:rPr>
                          <w:rStyle w:val="default"/>
                          <w:rFonts w:cs="FrankRuehl" w:hint="cs"/>
                          <w:szCs w:val="20"/>
                          <w:rtl/>
                        </w:rPr>
                        <w:t>ה ציבורית ובחברה פרטית שהיא חברת איגרות חוב יכהנו לפחות שני דירקטורים חיצוניים.</w:t>
                      </w:r>
                    </w:p>
                    <w:p w14:paraId="22771A0F" w14:textId="77777777" w:rsidR="003F0F76" w:rsidRPr="004D0A83" w:rsidRDefault="003F0F76" w:rsidP="00DD2654">
                      <w:pPr>
                        <w:pStyle w:val="P00"/>
                        <w:spacing w:before="72"/>
                        <w:ind w:left="0" w:right="142"/>
                        <w:rPr>
                          <w:rStyle w:val="default"/>
                          <w:rFonts w:cs="FrankRuehl"/>
                          <w:szCs w:val="20"/>
                          <w:rtl/>
                        </w:rPr>
                      </w:pPr>
                      <w:r w:rsidRPr="004D0A83">
                        <w:rPr>
                          <w:rStyle w:val="default"/>
                          <w:rFonts w:cs="FrankRuehl"/>
                          <w:szCs w:val="20"/>
                          <w:rtl/>
                        </w:rPr>
                        <w:t>(</w:t>
                      </w:r>
                      <w:r w:rsidRPr="004D0A83">
                        <w:rPr>
                          <w:rStyle w:val="default"/>
                          <w:rFonts w:cs="FrankRuehl" w:hint="cs"/>
                          <w:szCs w:val="20"/>
                          <w:rtl/>
                        </w:rPr>
                        <w:t>ב)הדי</w:t>
                      </w:r>
                      <w:r w:rsidRPr="004D0A83">
                        <w:rPr>
                          <w:rStyle w:val="default"/>
                          <w:rFonts w:cs="FrankRuehl"/>
                          <w:szCs w:val="20"/>
                          <w:rtl/>
                        </w:rPr>
                        <w:t>ר</w:t>
                      </w:r>
                      <w:r w:rsidRPr="004D0A83">
                        <w:rPr>
                          <w:rStyle w:val="default"/>
                          <w:rFonts w:cs="FrankRuehl" w:hint="cs"/>
                          <w:szCs w:val="20"/>
                          <w:rtl/>
                        </w:rPr>
                        <w:t>קטורים החיצ</w:t>
                      </w:r>
                      <w:r w:rsidRPr="004D0A83">
                        <w:rPr>
                          <w:rStyle w:val="default"/>
                          <w:rFonts w:cs="FrankRuehl"/>
                          <w:szCs w:val="20"/>
                          <w:rtl/>
                        </w:rPr>
                        <w:t>ו</w:t>
                      </w:r>
                      <w:r w:rsidRPr="004D0A83">
                        <w:rPr>
                          <w:rStyle w:val="default"/>
                          <w:rFonts w:cs="FrankRuehl" w:hint="cs"/>
                          <w:szCs w:val="20"/>
                          <w:rtl/>
                        </w:rPr>
                        <w:t>ניי</w:t>
                      </w:r>
                      <w:r w:rsidRPr="004D0A83">
                        <w:rPr>
                          <w:rStyle w:val="default"/>
                          <w:rFonts w:cs="FrankRuehl"/>
                          <w:szCs w:val="20"/>
                          <w:rtl/>
                        </w:rPr>
                        <w:t>ם</w:t>
                      </w:r>
                      <w:r w:rsidRPr="004D0A83">
                        <w:rPr>
                          <w:rStyle w:val="default"/>
                          <w:rFonts w:cs="FrankRuehl" w:hint="cs"/>
                          <w:szCs w:val="20"/>
                          <w:rtl/>
                        </w:rPr>
                        <w:t xml:space="preserve"> בחברה ציבורית </w:t>
                      </w:r>
                      <w:r w:rsidRPr="001F4C4C">
                        <w:rPr>
                          <w:rStyle w:val="default"/>
                          <w:rFonts w:cs="FrankRuehl" w:hint="cs"/>
                          <w:b/>
                          <w:bCs/>
                          <w:szCs w:val="20"/>
                          <w:highlight w:val="yellow"/>
                          <w:rtl/>
                        </w:rPr>
                        <w:t>ימונו על ידי האסיפה הכללית,</w:t>
                      </w:r>
                      <w:r w:rsidRPr="004D0A83">
                        <w:rPr>
                          <w:rStyle w:val="default"/>
                          <w:rFonts w:cs="FrankRuehl" w:hint="cs"/>
                          <w:szCs w:val="20"/>
                          <w:rtl/>
                        </w:rPr>
                        <w:t xml:space="preserve"> ובלבד שיתקיים</w:t>
                      </w:r>
                      <w:r w:rsidRPr="004D0A83">
                        <w:rPr>
                          <w:rStyle w:val="default"/>
                          <w:rFonts w:cs="FrankRuehl"/>
                          <w:szCs w:val="20"/>
                          <w:rtl/>
                        </w:rPr>
                        <w:t xml:space="preserve"> אחד</w:t>
                      </w:r>
                      <w:r w:rsidRPr="004D0A83">
                        <w:rPr>
                          <w:rStyle w:val="default"/>
                          <w:rFonts w:cs="FrankRuehl" w:hint="cs"/>
                          <w:szCs w:val="20"/>
                          <w:rtl/>
                        </w:rPr>
                        <w:t xml:space="preserve"> מאלה:</w:t>
                      </w:r>
                    </w:p>
                    <w:p w14:paraId="22771A10" w14:textId="77777777" w:rsidR="003F0F76" w:rsidRPr="004D0A83" w:rsidRDefault="003F0F76" w:rsidP="00DD2654">
                      <w:pPr>
                        <w:pStyle w:val="P22"/>
                        <w:spacing w:before="72"/>
                        <w:ind w:left="0" w:right="142"/>
                        <w:rPr>
                          <w:rStyle w:val="default"/>
                          <w:rFonts w:cs="FrankRuehl"/>
                          <w:szCs w:val="20"/>
                          <w:rtl/>
                        </w:rPr>
                      </w:pPr>
                      <w:r w:rsidRPr="004D0A83">
                        <w:rPr>
                          <w:rStyle w:val="default"/>
                          <w:rFonts w:cs="FrankRuehl"/>
                          <w:szCs w:val="20"/>
                          <w:rtl/>
                        </w:rPr>
                        <w:t>(1)</w:t>
                      </w:r>
                      <w:r w:rsidRPr="004D0A83">
                        <w:rPr>
                          <w:rStyle w:val="default"/>
                          <w:rFonts w:cs="FrankRuehl" w:hint="cs"/>
                          <w:szCs w:val="20"/>
                          <w:rtl/>
                        </w:rPr>
                        <w:t>במנ</w:t>
                      </w:r>
                      <w:r w:rsidRPr="004D0A83">
                        <w:rPr>
                          <w:rStyle w:val="default"/>
                          <w:rFonts w:cs="FrankRuehl"/>
                          <w:szCs w:val="20"/>
                          <w:rtl/>
                        </w:rPr>
                        <w:t>י</w:t>
                      </w:r>
                      <w:r w:rsidRPr="004D0A83">
                        <w:rPr>
                          <w:rStyle w:val="default"/>
                          <w:rFonts w:cs="FrankRuehl" w:hint="cs"/>
                          <w:szCs w:val="20"/>
                          <w:rtl/>
                        </w:rPr>
                        <w:t xml:space="preserve">ן קולות הרוב באסיפה הכללית </w:t>
                      </w:r>
                      <w:r w:rsidRPr="001F4C4C">
                        <w:rPr>
                          <w:rStyle w:val="default"/>
                          <w:rFonts w:cs="FrankRuehl" w:hint="cs"/>
                          <w:b/>
                          <w:bCs/>
                          <w:szCs w:val="20"/>
                          <w:rtl/>
                        </w:rPr>
                        <w:t xml:space="preserve">ייכללו רוב מכלל קולות בעלי המניות שאינם בעלי השליטה בחברה או בעלי עניין אישי באישור המינוי למעט עניין אישי שאינו כתוצאה מקשריו עם בעל השליטה, המשתתפים </w:t>
                      </w:r>
                      <w:r w:rsidRPr="001F4C4C">
                        <w:rPr>
                          <w:rStyle w:val="default"/>
                          <w:rFonts w:cs="FrankRuehl"/>
                          <w:b/>
                          <w:bCs/>
                          <w:szCs w:val="20"/>
                          <w:rtl/>
                        </w:rPr>
                        <w:t>ב</w:t>
                      </w:r>
                      <w:r w:rsidRPr="001F4C4C">
                        <w:rPr>
                          <w:rStyle w:val="default"/>
                          <w:rFonts w:cs="FrankRuehl" w:hint="cs"/>
                          <w:b/>
                          <w:bCs/>
                          <w:szCs w:val="20"/>
                          <w:rtl/>
                        </w:rPr>
                        <w:t>הצבעה</w:t>
                      </w:r>
                      <w:r w:rsidRPr="004D0A83">
                        <w:rPr>
                          <w:rStyle w:val="default"/>
                          <w:rFonts w:cs="FrankRuehl" w:hint="cs"/>
                          <w:szCs w:val="20"/>
                          <w:rtl/>
                        </w:rPr>
                        <w:t>; במנין כלל הקולות של ב</w:t>
                      </w:r>
                      <w:r w:rsidRPr="004D0A83">
                        <w:rPr>
                          <w:rStyle w:val="default"/>
                          <w:rFonts w:cs="FrankRuehl"/>
                          <w:szCs w:val="20"/>
                          <w:rtl/>
                        </w:rPr>
                        <w:t>ע</w:t>
                      </w:r>
                      <w:r w:rsidRPr="004D0A83">
                        <w:rPr>
                          <w:rStyle w:val="default"/>
                          <w:rFonts w:cs="FrankRuehl" w:hint="cs"/>
                          <w:szCs w:val="20"/>
                          <w:rtl/>
                        </w:rPr>
                        <w:t xml:space="preserve">לי המניות האמורים </w:t>
                      </w:r>
                      <w:r w:rsidRPr="001F4C4C">
                        <w:rPr>
                          <w:rStyle w:val="default"/>
                          <w:rFonts w:cs="FrankRuehl" w:hint="cs"/>
                          <w:b/>
                          <w:bCs/>
                          <w:szCs w:val="20"/>
                          <w:rtl/>
                        </w:rPr>
                        <w:t>לא יובאו ב</w:t>
                      </w:r>
                      <w:r w:rsidRPr="001F4C4C">
                        <w:rPr>
                          <w:rStyle w:val="default"/>
                          <w:rFonts w:cs="FrankRuehl"/>
                          <w:b/>
                          <w:bCs/>
                          <w:szCs w:val="20"/>
                          <w:rtl/>
                        </w:rPr>
                        <w:t>חש</w:t>
                      </w:r>
                      <w:r w:rsidRPr="001F4C4C">
                        <w:rPr>
                          <w:rStyle w:val="default"/>
                          <w:rFonts w:cs="FrankRuehl" w:hint="cs"/>
                          <w:b/>
                          <w:bCs/>
                          <w:szCs w:val="20"/>
                          <w:rtl/>
                        </w:rPr>
                        <w:t>בון קולות הנמנעים</w:t>
                      </w:r>
                      <w:r w:rsidRPr="004D0A83">
                        <w:rPr>
                          <w:rStyle w:val="default"/>
                          <w:rFonts w:cs="FrankRuehl"/>
                          <w:szCs w:val="20"/>
                          <w:rtl/>
                        </w:rPr>
                        <w:t>;</w:t>
                      </w:r>
                      <w:r w:rsidRPr="004D0A83">
                        <w:rPr>
                          <w:rStyle w:val="default"/>
                          <w:rFonts w:cs="FrankRuehl" w:hint="cs"/>
                          <w:szCs w:val="20"/>
                          <w:rtl/>
                        </w:rPr>
                        <w:t xml:space="preserve"> </w:t>
                      </w:r>
                      <w:r w:rsidRPr="001F4C4C">
                        <w:rPr>
                          <w:rStyle w:val="default"/>
                          <w:rFonts w:cs="FrankRuehl" w:hint="cs"/>
                          <w:b/>
                          <w:bCs/>
                          <w:szCs w:val="20"/>
                          <w:rtl/>
                        </w:rPr>
                        <w:t>על מי שיש לו עניין אישי יחולו הוראות סעיף 276</w:t>
                      </w:r>
                      <w:r w:rsidRPr="004D0A83">
                        <w:rPr>
                          <w:rStyle w:val="default"/>
                          <w:rFonts w:cs="FrankRuehl" w:hint="cs"/>
                          <w:szCs w:val="20"/>
                          <w:rtl/>
                        </w:rPr>
                        <w:t>, בשינויים המחויבים</w:t>
                      </w:r>
                      <w:r w:rsidRPr="004D0A83">
                        <w:rPr>
                          <w:rStyle w:val="default"/>
                          <w:rFonts w:cs="FrankRuehl"/>
                          <w:szCs w:val="20"/>
                          <w:rtl/>
                        </w:rPr>
                        <w:t>;</w:t>
                      </w:r>
                    </w:p>
                    <w:p w14:paraId="22771A11" w14:textId="77777777" w:rsidR="003F0F76" w:rsidRPr="004D0A83" w:rsidRDefault="003F0F76" w:rsidP="00DD2654">
                      <w:pPr>
                        <w:pStyle w:val="P22"/>
                        <w:spacing w:before="72"/>
                        <w:ind w:left="0" w:right="142"/>
                        <w:rPr>
                          <w:rStyle w:val="default"/>
                          <w:rFonts w:cs="FrankRuehl"/>
                          <w:szCs w:val="20"/>
                          <w:rtl/>
                        </w:rPr>
                      </w:pPr>
                      <w:r w:rsidRPr="004D0A83">
                        <w:rPr>
                          <w:rStyle w:val="default"/>
                          <w:rFonts w:cs="FrankRuehl"/>
                          <w:szCs w:val="20"/>
                          <w:rtl/>
                        </w:rPr>
                        <w:t>(2)</w:t>
                      </w:r>
                      <w:r w:rsidRPr="004D0A83">
                        <w:rPr>
                          <w:rStyle w:val="default"/>
                          <w:rFonts w:cs="FrankRuehl" w:hint="cs"/>
                          <w:szCs w:val="20"/>
                          <w:rtl/>
                        </w:rPr>
                        <w:t xml:space="preserve">סך </w:t>
                      </w:r>
                      <w:r w:rsidRPr="004D0A83">
                        <w:rPr>
                          <w:rStyle w:val="default"/>
                          <w:rFonts w:cs="FrankRuehl"/>
                          <w:szCs w:val="20"/>
                          <w:rtl/>
                        </w:rPr>
                        <w:t>ק</w:t>
                      </w:r>
                      <w:r w:rsidRPr="004D0A83">
                        <w:rPr>
                          <w:rStyle w:val="default"/>
                          <w:rFonts w:cs="FrankRuehl" w:hint="cs"/>
                          <w:szCs w:val="20"/>
                          <w:rtl/>
                        </w:rPr>
                        <w:t>ולות המתנגדים מקרב בעלי המניות האמורים בפסקה (1) לא עלה על שיעור של שני אחוזים מכלל זכויות ההצבעה בחברה.</w:t>
                      </w:r>
                    </w:p>
                    <w:p w14:paraId="22771A12" w14:textId="77777777" w:rsidR="003F0F76" w:rsidRPr="004D0A83" w:rsidRDefault="003F0F76" w:rsidP="00DD2654">
                      <w:pPr>
                        <w:pStyle w:val="P00"/>
                        <w:spacing w:before="72"/>
                        <w:ind w:left="0" w:right="142"/>
                        <w:rPr>
                          <w:rStyle w:val="default"/>
                          <w:rFonts w:cs="FrankRuehl"/>
                          <w:szCs w:val="20"/>
                          <w:rtl/>
                        </w:rPr>
                      </w:pPr>
                      <w:r w:rsidRPr="004D0A83">
                        <w:rPr>
                          <w:rStyle w:val="default"/>
                          <w:rFonts w:cs="FrankRuehl"/>
                          <w:szCs w:val="20"/>
                          <w:rtl/>
                        </w:rPr>
                        <w:t>(</w:t>
                      </w:r>
                      <w:r w:rsidRPr="004D0A83">
                        <w:rPr>
                          <w:rStyle w:val="default"/>
                          <w:rFonts w:cs="FrankRuehl" w:hint="cs"/>
                          <w:szCs w:val="20"/>
                          <w:rtl/>
                        </w:rPr>
                        <w:t>ג)השר</w:t>
                      </w:r>
                      <w:r w:rsidRPr="004D0A83">
                        <w:rPr>
                          <w:rStyle w:val="default"/>
                          <w:rFonts w:cs="FrankRuehl"/>
                          <w:szCs w:val="20"/>
                          <w:rtl/>
                        </w:rPr>
                        <w:t xml:space="preserve"> </w:t>
                      </w:r>
                      <w:r w:rsidRPr="004D0A83">
                        <w:rPr>
                          <w:rStyle w:val="default"/>
                          <w:rFonts w:cs="FrankRuehl" w:hint="cs"/>
                          <w:szCs w:val="20"/>
                          <w:rtl/>
                        </w:rPr>
                        <w:t>רשאי לקבוע שיעורים שונים מן השיעור האמור בסעיף קטן (ב)(</w:t>
                      </w:r>
                      <w:r w:rsidRPr="004D0A83">
                        <w:rPr>
                          <w:rStyle w:val="default"/>
                          <w:rFonts w:cs="FrankRuehl"/>
                          <w:szCs w:val="20"/>
                          <w:rtl/>
                        </w:rPr>
                        <w:t xml:space="preserve">2). </w:t>
                      </w:r>
                    </w:p>
                    <w:p w14:paraId="22771A13" w14:textId="77777777" w:rsidR="003F0F76" w:rsidRPr="004D0A83" w:rsidRDefault="003F0F76" w:rsidP="00DD2654">
                      <w:pPr>
                        <w:pStyle w:val="P00"/>
                        <w:spacing w:before="72"/>
                        <w:ind w:left="0" w:right="142"/>
                        <w:rPr>
                          <w:rStyle w:val="default"/>
                          <w:rFonts w:cs="FrankRuehl"/>
                          <w:szCs w:val="20"/>
                          <w:rtl/>
                        </w:rPr>
                      </w:pPr>
                      <w:r w:rsidRPr="004D0A83">
                        <w:rPr>
                          <w:rStyle w:val="default"/>
                          <w:rFonts w:cs="FrankRuehl"/>
                          <w:szCs w:val="20"/>
                          <w:rtl/>
                        </w:rPr>
                        <w:t>(</w:t>
                      </w:r>
                      <w:r w:rsidRPr="004D0A83">
                        <w:rPr>
                          <w:rStyle w:val="default"/>
                          <w:rFonts w:cs="FrankRuehl" w:hint="cs"/>
                          <w:szCs w:val="20"/>
                          <w:rtl/>
                        </w:rPr>
                        <w:t>ד)בחב</w:t>
                      </w:r>
                      <w:r w:rsidRPr="004D0A83">
                        <w:rPr>
                          <w:rStyle w:val="default"/>
                          <w:rFonts w:cs="FrankRuehl"/>
                          <w:szCs w:val="20"/>
                          <w:rtl/>
                        </w:rPr>
                        <w:t>ר</w:t>
                      </w:r>
                      <w:r w:rsidRPr="004D0A83">
                        <w:rPr>
                          <w:rStyle w:val="default"/>
                          <w:rFonts w:cs="FrankRuehl" w:hint="cs"/>
                          <w:szCs w:val="20"/>
                          <w:rtl/>
                        </w:rPr>
                        <w:t>ה שבמועד מינוי די</w:t>
                      </w:r>
                      <w:r w:rsidRPr="004D0A83">
                        <w:rPr>
                          <w:rStyle w:val="default"/>
                          <w:rFonts w:cs="FrankRuehl"/>
                          <w:szCs w:val="20"/>
                          <w:rtl/>
                        </w:rPr>
                        <w:t>ר</w:t>
                      </w:r>
                      <w:r w:rsidRPr="004D0A83">
                        <w:rPr>
                          <w:rStyle w:val="default"/>
                          <w:rFonts w:cs="FrankRuehl" w:hint="cs"/>
                          <w:szCs w:val="20"/>
                          <w:rtl/>
                        </w:rPr>
                        <w:t>קטור חיצוני כל חברי הדירקטור</w:t>
                      </w:r>
                      <w:r w:rsidRPr="004D0A83">
                        <w:rPr>
                          <w:rStyle w:val="default"/>
                          <w:rFonts w:cs="FrankRuehl"/>
                          <w:szCs w:val="20"/>
                          <w:rtl/>
                        </w:rPr>
                        <w:t>יו</w:t>
                      </w:r>
                      <w:r w:rsidRPr="004D0A83">
                        <w:rPr>
                          <w:rStyle w:val="default"/>
                          <w:rFonts w:cs="FrankRuehl" w:hint="cs"/>
                          <w:szCs w:val="20"/>
                          <w:rtl/>
                        </w:rPr>
                        <w:t xml:space="preserve">ן שלה שאינם בעלי השליטה בחברה או קרוביהם הם בני מין </w:t>
                      </w:r>
                      <w:r w:rsidRPr="004D0A83">
                        <w:rPr>
                          <w:rStyle w:val="default"/>
                          <w:rFonts w:cs="FrankRuehl"/>
                          <w:szCs w:val="20"/>
                          <w:rtl/>
                        </w:rPr>
                        <w:t>א</w:t>
                      </w:r>
                      <w:r w:rsidRPr="004D0A83">
                        <w:rPr>
                          <w:rStyle w:val="default"/>
                          <w:rFonts w:cs="FrankRuehl" w:hint="cs"/>
                          <w:szCs w:val="20"/>
                          <w:rtl/>
                        </w:rPr>
                        <w:t xml:space="preserve">חד, </w:t>
                      </w:r>
                      <w:r w:rsidRPr="001F4C4C">
                        <w:rPr>
                          <w:rStyle w:val="default"/>
                          <w:rFonts w:cs="FrankRuehl"/>
                          <w:b/>
                          <w:bCs/>
                          <w:szCs w:val="20"/>
                          <w:rtl/>
                        </w:rPr>
                        <w:t>י</w:t>
                      </w:r>
                      <w:r w:rsidRPr="001F4C4C">
                        <w:rPr>
                          <w:rStyle w:val="default"/>
                          <w:rFonts w:cs="FrankRuehl" w:hint="cs"/>
                          <w:b/>
                          <w:bCs/>
                          <w:szCs w:val="20"/>
                          <w:rtl/>
                        </w:rPr>
                        <w:t>היה הדירקטור החיצוני הממונה בן המין השני.</w:t>
                      </w:r>
                    </w:p>
                    <w:p w14:paraId="22771A14" w14:textId="77777777" w:rsidR="003F0F76" w:rsidRPr="004D0A83" w:rsidRDefault="003F0F76" w:rsidP="00DD2654">
                      <w:pPr>
                        <w:pStyle w:val="P00"/>
                        <w:spacing w:before="72"/>
                        <w:ind w:left="0" w:right="142"/>
                        <w:rPr>
                          <w:rStyle w:val="default"/>
                          <w:rFonts w:cs="FrankRuehl"/>
                          <w:szCs w:val="20"/>
                          <w:rtl/>
                        </w:rPr>
                      </w:pPr>
                      <w:r w:rsidRPr="004D0A83">
                        <w:rPr>
                          <w:rStyle w:val="default"/>
                          <w:rFonts w:cs="FrankRuehl"/>
                          <w:szCs w:val="20"/>
                          <w:rtl/>
                        </w:rPr>
                        <w:t>(</w:t>
                      </w:r>
                      <w:r w:rsidRPr="004D0A83">
                        <w:rPr>
                          <w:rStyle w:val="default"/>
                          <w:rFonts w:cs="FrankRuehl" w:hint="cs"/>
                          <w:szCs w:val="20"/>
                          <w:rtl/>
                        </w:rPr>
                        <w:t>ה)לא ימונה דירקטור חיצוני בחברה פרטית שהיא חברת איגרות חוב אלא לאחר שהמועמד הצהיר כי מתקיימים בו התנאים הנדרשים למינויו כדירקטור חיצוני וועדת הביקורת אישרה כי מתקיימים בו התנאים כאמור, ויחולו על ההצרה הוראות סעיף 241(ב) ו-(ג).</w:t>
                      </w:r>
                    </w:p>
                    <w:p w14:paraId="22771A15" w14:textId="77777777" w:rsidR="003F0F76" w:rsidRDefault="003F0F76" w:rsidP="00DD2654">
                      <w:pPr>
                        <w:ind w:right="142"/>
                        <w:rPr>
                          <w:rtl/>
                          <w:cs/>
                        </w:rPr>
                      </w:pPr>
                    </w:p>
                  </w:txbxContent>
                </v:textbox>
                <w10:wrap type="square"/>
              </v:shape>
            </w:pict>
          </mc:Fallback>
        </mc:AlternateContent>
      </w:r>
      <w:r w:rsidR="004D0A83" w:rsidRPr="001F4C4C">
        <w:rPr>
          <w:rFonts w:ascii="David" w:hAnsi="David" w:cs="David" w:hint="cs"/>
          <w:b/>
          <w:bCs/>
          <w:u w:val="single"/>
          <w:rtl/>
        </w:rPr>
        <w:t xml:space="preserve">הדירקטורים החיצוניים מפורט בסעיף  239 (ב) גם. </w:t>
      </w:r>
    </w:p>
    <w:p w14:paraId="22771455" w14:textId="77777777" w:rsidR="001232CD" w:rsidRDefault="00137550" w:rsidP="00840886">
      <w:pPr>
        <w:spacing w:line="360" w:lineRule="auto"/>
        <w:jc w:val="both"/>
        <w:rPr>
          <w:rFonts w:ascii="David" w:hAnsi="David" w:cs="David"/>
          <w:rtl/>
        </w:rPr>
      </w:pPr>
      <w:r>
        <w:rPr>
          <w:rFonts w:ascii="David" w:hAnsi="David" w:cs="David" w:hint="cs"/>
          <w:rtl/>
        </w:rPr>
        <w:lastRenderedPageBreak/>
        <w:t xml:space="preserve"> </w:t>
      </w:r>
      <w:r w:rsidR="00E60351">
        <w:rPr>
          <w:rFonts w:ascii="David" w:hAnsi="David" w:cs="David" w:hint="cs"/>
          <w:rtl/>
        </w:rPr>
        <w:t xml:space="preserve">זה לא חייב שיהיו רק 2 דירקטורים חיצוניים יכולים להיות יותר, שניים זה המינימום. </w:t>
      </w:r>
      <w:r w:rsidR="00E60351" w:rsidRPr="001F4C4C">
        <w:rPr>
          <w:rFonts w:ascii="David" w:hAnsi="David" w:cs="David" w:hint="cs"/>
          <w:b/>
          <w:bCs/>
          <w:highlight w:val="yellow"/>
          <w:rtl/>
        </w:rPr>
        <w:t>האינטרס של החברה זה דירקטוריו</w:t>
      </w:r>
      <w:r w:rsidR="00E60351" w:rsidRPr="001F4C4C">
        <w:rPr>
          <w:rFonts w:ascii="David" w:hAnsi="David" w:cs="David" w:hint="eastAsia"/>
          <w:b/>
          <w:bCs/>
          <w:highlight w:val="yellow"/>
          <w:rtl/>
        </w:rPr>
        <w:t>ן</w:t>
      </w:r>
      <w:r w:rsidR="00E60351" w:rsidRPr="001F4C4C">
        <w:rPr>
          <w:rFonts w:ascii="David" w:hAnsi="David" w:cs="David" w:hint="cs"/>
          <w:b/>
          <w:bCs/>
          <w:highlight w:val="yellow"/>
          <w:rtl/>
        </w:rPr>
        <w:t xml:space="preserve"> שיש בו </w:t>
      </w:r>
      <w:proofErr w:type="spellStart"/>
      <w:r w:rsidR="00E60351" w:rsidRPr="001F4C4C">
        <w:rPr>
          <w:rFonts w:ascii="David" w:hAnsi="David" w:cs="David" w:hint="cs"/>
          <w:b/>
          <w:bCs/>
          <w:highlight w:val="yellow"/>
          <w:rtl/>
        </w:rPr>
        <w:t>דח"צים</w:t>
      </w:r>
      <w:proofErr w:type="spellEnd"/>
      <w:r w:rsidR="00E60351" w:rsidRPr="001F4C4C">
        <w:rPr>
          <w:rFonts w:ascii="David" w:hAnsi="David" w:cs="David" w:hint="cs"/>
          <w:b/>
          <w:bCs/>
          <w:highlight w:val="yellow"/>
          <w:rtl/>
        </w:rPr>
        <w:t xml:space="preserve"> כיוון שזה מציג אותו אמין ומעודד השקעות.</w:t>
      </w:r>
      <w:r w:rsidR="00E60351" w:rsidRPr="001F4C4C">
        <w:rPr>
          <w:rFonts w:ascii="David" w:hAnsi="David" w:cs="David" w:hint="cs"/>
          <w:b/>
          <w:bCs/>
          <w:rtl/>
        </w:rPr>
        <w:t xml:space="preserve"> </w:t>
      </w:r>
    </w:p>
    <w:p w14:paraId="22771456" w14:textId="77777777" w:rsidR="00E60351" w:rsidRPr="00E60351" w:rsidRDefault="001F4C4C" w:rsidP="00840886">
      <w:pPr>
        <w:spacing w:line="360" w:lineRule="auto"/>
        <w:jc w:val="both"/>
        <w:rPr>
          <w:rFonts w:ascii="David" w:hAnsi="David" w:cs="David"/>
          <w:rtl/>
        </w:rPr>
      </w:pPr>
      <w:r w:rsidRPr="00E60351">
        <w:rPr>
          <w:rFonts w:cs="FrankRuehl"/>
          <w:noProof/>
          <w:rtl/>
        </w:rPr>
        <mc:AlternateContent>
          <mc:Choice Requires="wps">
            <w:drawing>
              <wp:anchor distT="45720" distB="45720" distL="114300" distR="114300" simplePos="0" relativeHeight="251695104" behindDoc="0" locked="0" layoutInCell="1" allowOverlap="1" wp14:anchorId="2277197B" wp14:editId="2277197C">
                <wp:simplePos x="0" y="0"/>
                <wp:positionH relativeFrom="column">
                  <wp:posOffset>-19184</wp:posOffset>
                </wp:positionH>
                <wp:positionV relativeFrom="paragraph">
                  <wp:posOffset>2471052</wp:posOffset>
                </wp:positionV>
                <wp:extent cx="5271135" cy="785495"/>
                <wp:effectExtent l="19050" t="19050" r="24765" b="14605"/>
                <wp:wrapSquare wrapText="bothSides"/>
                <wp:docPr id="20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71135" cy="785495"/>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A16" w14:textId="77777777" w:rsidR="003F0F76" w:rsidRPr="00ED10E4" w:rsidRDefault="003F0F76" w:rsidP="00ED10E4">
                            <w:pPr>
                              <w:pStyle w:val="P00"/>
                              <w:spacing w:before="72"/>
                              <w:ind w:left="0" w:right="1134"/>
                              <w:rPr>
                                <w:rStyle w:val="default"/>
                                <w:rFonts w:cs="FrankRuehl"/>
                                <w:sz w:val="22"/>
                                <w:szCs w:val="22"/>
                                <w:rtl/>
                              </w:rPr>
                            </w:pPr>
                            <w:r w:rsidRPr="00ED10E4">
                              <w:rPr>
                                <w:rStyle w:val="big-number"/>
                                <w:rFonts w:cs="Miriam" w:hint="cs"/>
                                <w:sz w:val="22"/>
                                <w:szCs w:val="22"/>
                                <w:rtl/>
                              </w:rPr>
                              <w:t>249</w:t>
                            </w:r>
                            <w:r w:rsidRPr="00ED10E4">
                              <w:rPr>
                                <w:rStyle w:val="default"/>
                                <w:rFonts w:cs="FrankRuehl" w:hint="cs"/>
                                <w:sz w:val="22"/>
                                <w:szCs w:val="22"/>
                                <w:rtl/>
                              </w:rPr>
                              <w:t xml:space="preserve">ב. חברה ציבורית או חברה שהיא חברת איגרות חוב </w:t>
                            </w:r>
                            <w:r w:rsidRPr="001F4C4C">
                              <w:rPr>
                                <w:rStyle w:val="default"/>
                                <w:rFonts w:cs="FrankRuehl" w:hint="cs"/>
                                <w:sz w:val="22"/>
                                <w:szCs w:val="22"/>
                                <w:highlight w:val="yellow"/>
                                <w:rtl/>
                              </w:rPr>
                              <w:t>רשאית לסווג דירקטור כדירקטור בלתי תלוי</w:t>
                            </w:r>
                            <w:r w:rsidRPr="00ED10E4">
                              <w:rPr>
                                <w:rStyle w:val="default"/>
                                <w:rFonts w:cs="FrankRuehl" w:hint="cs"/>
                                <w:sz w:val="22"/>
                                <w:szCs w:val="22"/>
                                <w:rtl/>
                              </w:rPr>
                              <w:t xml:space="preserve"> אם הוא כשיר להתמנות ככזה לפי פסקאות (1) ו-(2) להגדרה "דירקטור בלתי תלוי" שבסעיף 1, לאחר שהצהיר כאמור בסעיף 224ב; לעניין זה, לא יראו בכהונה כדירקטור בחברה טרם הסיווג כדירקטור בלתי תלוי, כזיקה לחברה.</w:t>
                            </w:r>
                          </w:p>
                          <w:p w14:paraId="22771A17" w14:textId="77777777" w:rsidR="003F0F76" w:rsidRPr="00ED10E4" w:rsidRDefault="003F0F76" w:rsidP="00ED10E4">
                            <w:pPr>
                              <w:ind w:right="-284"/>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7B" id="_x0000_s1037" type="#_x0000_t202" style="position:absolute;left:0;text-align:left;margin-left:-1.5pt;margin-top:194.55pt;width:415.05pt;height:61.85pt;flip:x;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" fillcolor="#c3c3c3 [2166]" strokecolor="#a5a5a5 [3206]" strokeweight="2.25pt">
                <v:fill color2="#b6b6b6 [2614]" rotate="t" colors="0 #d2d2d2;.5 #c8c8c8;1 silver" focus="100%" type="gradient">
                  <o:fill v:ext="view" type="gradientUnscaled"/>
                </v:fill>
                <v:textbox>
                  <w:txbxContent>
                    <w:p w14:paraId="22771A16" w14:textId="77777777" w:rsidR="003F0F76" w:rsidRPr="00ED10E4" w:rsidRDefault="003F0F76" w:rsidP="00ED10E4">
                      <w:pPr>
                        <w:pStyle w:val="P00"/>
                        <w:spacing w:before="72"/>
                        <w:ind w:left="0" w:right="1134"/>
                        <w:rPr>
                          <w:rStyle w:val="default"/>
                          <w:rFonts w:cs="FrankRuehl"/>
                          <w:sz w:val="22"/>
                          <w:szCs w:val="22"/>
                          <w:rtl/>
                        </w:rPr>
                      </w:pPr>
                      <w:r w:rsidRPr="00ED10E4">
                        <w:rPr>
                          <w:rStyle w:val="big-number"/>
                          <w:rFonts w:cs="Miriam" w:hint="cs"/>
                          <w:sz w:val="22"/>
                          <w:szCs w:val="22"/>
                          <w:rtl/>
                        </w:rPr>
                        <w:t>249</w:t>
                      </w:r>
                      <w:r w:rsidRPr="00ED10E4">
                        <w:rPr>
                          <w:rStyle w:val="default"/>
                          <w:rFonts w:cs="FrankRuehl" w:hint="cs"/>
                          <w:sz w:val="22"/>
                          <w:szCs w:val="22"/>
                          <w:rtl/>
                        </w:rPr>
                        <w:t xml:space="preserve">ב. חברה ציבורית או חברה שהיא חברת איגרות חוב </w:t>
                      </w:r>
                      <w:r w:rsidRPr="001F4C4C">
                        <w:rPr>
                          <w:rStyle w:val="default"/>
                          <w:rFonts w:cs="FrankRuehl" w:hint="cs"/>
                          <w:sz w:val="22"/>
                          <w:szCs w:val="22"/>
                          <w:highlight w:val="yellow"/>
                          <w:rtl/>
                        </w:rPr>
                        <w:t>רשאית לסווג דירקטור כדירקטור בלתי תלוי</w:t>
                      </w:r>
                      <w:r w:rsidRPr="00ED10E4">
                        <w:rPr>
                          <w:rStyle w:val="default"/>
                          <w:rFonts w:cs="FrankRuehl" w:hint="cs"/>
                          <w:sz w:val="22"/>
                          <w:szCs w:val="22"/>
                          <w:rtl/>
                        </w:rPr>
                        <w:t xml:space="preserve"> אם הוא כשיר להתמנות ככזה לפי פסקאות (1) ו-(2) להגדרה "דירקטור בלתי תלוי" שבסעיף 1, לאחר שהצהיר כאמור בסעיף 224ב; לעניין זה, לא יראו בכהונה כדירקטור בחברה טרם הסיווג כדירקטור בלתי תלוי, כזיקה לחברה.</w:t>
                      </w:r>
                    </w:p>
                    <w:p w14:paraId="22771A17" w14:textId="77777777" w:rsidR="003F0F76" w:rsidRPr="00ED10E4" w:rsidRDefault="003F0F76" w:rsidP="00ED10E4">
                      <w:pPr>
                        <w:ind w:right="-284"/>
                        <w:rPr>
                          <w:rtl/>
                          <w:cs/>
                        </w:rPr>
                      </w:pPr>
                    </w:p>
                  </w:txbxContent>
                </v:textbox>
                <w10:wrap type="square"/>
              </v:shape>
            </w:pict>
          </mc:Fallback>
        </mc:AlternateContent>
      </w:r>
      <w:r w:rsidR="00ED10E4" w:rsidRPr="00E60351">
        <w:rPr>
          <w:rFonts w:cs="FrankRuehl"/>
          <w:noProof/>
          <w:rtl/>
        </w:rPr>
        <mc:AlternateContent>
          <mc:Choice Requires="wps">
            <w:drawing>
              <wp:anchor distT="45720" distB="45720" distL="114300" distR="114300" simplePos="0" relativeHeight="251693056" behindDoc="0" locked="0" layoutInCell="1" allowOverlap="1" wp14:anchorId="2277197D" wp14:editId="2277197E">
                <wp:simplePos x="0" y="0"/>
                <wp:positionH relativeFrom="column">
                  <wp:posOffset>7620</wp:posOffset>
                </wp:positionH>
                <wp:positionV relativeFrom="paragraph">
                  <wp:posOffset>581025</wp:posOffset>
                </wp:positionV>
                <wp:extent cx="5271135" cy="1780540"/>
                <wp:effectExtent l="19050" t="19050" r="24765" b="10160"/>
                <wp:wrapSquare wrapText="bothSides"/>
                <wp:docPr id="20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71135" cy="178054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A18" w14:textId="77777777" w:rsidR="003F0F76" w:rsidRPr="00E60351" w:rsidRDefault="003F0F76" w:rsidP="00E60351">
                            <w:pPr>
                              <w:pStyle w:val="P00"/>
                              <w:spacing w:before="72"/>
                              <w:ind w:left="0" w:right="1134"/>
                              <w:rPr>
                                <w:rStyle w:val="default"/>
                                <w:rFonts w:cs="FrankRuehl"/>
                                <w:sz w:val="22"/>
                                <w:szCs w:val="22"/>
                                <w:rtl/>
                              </w:rPr>
                            </w:pPr>
                            <w:bookmarkStart w:id="13" w:name="Seif200"/>
                            <w:bookmarkEnd w:id="13"/>
                            <w:r w:rsidRPr="00E60351">
                              <w:rPr>
                                <w:rStyle w:val="big-number"/>
                                <w:rFonts w:cs="Miriam"/>
                                <w:sz w:val="22"/>
                                <w:szCs w:val="22"/>
                                <w:rtl/>
                              </w:rPr>
                              <w:t>219.</w:t>
                            </w:r>
                            <w:r w:rsidRPr="00E60351">
                              <w:rPr>
                                <w:rStyle w:val="big-number"/>
                                <w:rFonts w:cs="Miriam"/>
                                <w:sz w:val="22"/>
                                <w:szCs w:val="22"/>
                                <w:rtl/>
                              </w:rPr>
                              <w:tab/>
                            </w:r>
                            <w:r w:rsidRPr="00E60351">
                              <w:rPr>
                                <w:rStyle w:val="default"/>
                                <w:rFonts w:cs="FrankRuehl"/>
                                <w:sz w:val="22"/>
                                <w:szCs w:val="22"/>
                                <w:rtl/>
                              </w:rPr>
                              <w:t xml:space="preserve"> (</w:t>
                            </w:r>
                            <w:r w:rsidRPr="00E60351">
                              <w:rPr>
                                <w:rStyle w:val="default"/>
                                <w:rFonts w:cs="FrankRuehl" w:hint="cs"/>
                                <w:sz w:val="22"/>
                                <w:szCs w:val="22"/>
                                <w:rtl/>
                              </w:rPr>
                              <w:t>א)</w:t>
                            </w:r>
                            <w:r w:rsidRPr="00E60351">
                              <w:rPr>
                                <w:rStyle w:val="default"/>
                                <w:rFonts w:cs="FrankRuehl"/>
                                <w:sz w:val="22"/>
                                <w:szCs w:val="22"/>
                                <w:rtl/>
                              </w:rPr>
                              <w:tab/>
                            </w:r>
                            <w:r w:rsidRPr="00E60351">
                              <w:rPr>
                                <w:rStyle w:val="default"/>
                                <w:rFonts w:cs="FrankRuehl" w:hint="cs"/>
                                <w:sz w:val="22"/>
                                <w:szCs w:val="22"/>
                                <w:rtl/>
                              </w:rPr>
                              <w:t>חברה רשאית לקבוע בתקנונה את מספר הדירקטורים ואת מספרם המרבי והמזערי.</w:t>
                            </w:r>
                          </w:p>
                          <w:p w14:paraId="22771A19" w14:textId="77777777" w:rsidR="003F0F76" w:rsidRPr="00E60351" w:rsidRDefault="003F0F76" w:rsidP="00E60351">
                            <w:pPr>
                              <w:pStyle w:val="P00"/>
                              <w:spacing w:before="72"/>
                              <w:ind w:left="0" w:right="1134"/>
                              <w:rPr>
                                <w:rStyle w:val="default"/>
                                <w:rFonts w:cs="FrankRuehl"/>
                                <w:sz w:val="22"/>
                                <w:szCs w:val="22"/>
                                <w:rtl/>
                              </w:rPr>
                            </w:pPr>
                            <w:r w:rsidRPr="00E60351">
                              <w:rPr>
                                <w:rFonts w:cs="FrankRuehl"/>
                                <w:sz w:val="22"/>
                                <w:szCs w:val="22"/>
                                <w:rtl/>
                              </w:rPr>
                              <w:tab/>
                            </w:r>
                            <w:r w:rsidRPr="00E60351">
                              <w:rPr>
                                <w:rStyle w:val="default"/>
                                <w:rFonts w:cs="FrankRuehl"/>
                                <w:sz w:val="22"/>
                                <w:szCs w:val="22"/>
                                <w:rtl/>
                              </w:rPr>
                              <w:t>(</w:t>
                            </w:r>
                            <w:r w:rsidRPr="00E60351">
                              <w:rPr>
                                <w:rStyle w:val="default"/>
                                <w:rFonts w:cs="FrankRuehl" w:hint="cs"/>
                                <w:sz w:val="22"/>
                                <w:szCs w:val="22"/>
                                <w:rtl/>
                              </w:rPr>
                              <w:t>ב)</w:t>
                            </w:r>
                            <w:r w:rsidRPr="00E60351">
                              <w:rPr>
                                <w:rStyle w:val="default"/>
                                <w:rFonts w:cs="FrankRuehl"/>
                                <w:sz w:val="22"/>
                                <w:szCs w:val="22"/>
                                <w:rtl/>
                              </w:rPr>
                              <w:tab/>
                            </w:r>
                            <w:r w:rsidRPr="00E60351">
                              <w:rPr>
                                <w:rStyle w:val="default"/>
                                <w:rFonts w:cs="FrankRuehl" w:hint="cs"/>
                                <w:sz w:val="22"/>
                                <w:szCs w:val="22"/>
                                <w:rtl/>
                              </w:rPr>
                              <w:t>בחב</w:t>
                            </w:r>
                            <w:r w:rsidRPr="00E60351">
                              <w:rPr>
                                <w:rStyle w:val="default"/>
                                <w:rFonts w:cs="FrankRuehl"/>
                                <w:sz w:val="22"/>
                                <w:szCs w:val="22"/>
                                <w:rtl/>
                              </w:rPr>
                              <w:t>ר</w:t>
                            </w:r>
                            <w:r w:rsidRPr="00E60351">
                              <w:rPr>
                                <w:rStyle w:val="default"/>
                                <w:rFonts w:cs="FrankRuehl" w:hint="cs"/>
                                <w:sz w:val="22"/>
                                <w:szCs w:val="22"/>
                                <w:rtl/>
                              </w:rPr>
                              <w:t>ה פרטית שאינה חברת איגרות חוב יכהן לפחות דירקטור אחד.</w:t>
                            </w:r>
                          </w:p>
                          <w:p w14:paraId="22771A1A" w14:textId="77777777" w:rsidR="003F0F76" w:rsidRPr="00E60351" w:rsidRDefault="003F0F76" w:rsidP="00E60351">
                            <w:pPr>
                              <w:pStyle w:val="P00"/>
                              <w:spacing w:before="72"/>
                              <w:ind w:left="0" w:right="1134"/>
                              <w:rPr>
                                <w:rStyle w:val="default"/>
                                <w:rFonts w:cs="FrankRuehl"/>
                                <w:sz w:val="22"/>
                                <w:szCs w:val="22"/>
                                <w:rtl/>
                              </w:rPr>
                            </w:pPr>
                            <w:r w:rsidRPr="00E60351">
                              <w:rPr>
                                <w:rFonts w:cs="FrankRuehl"/>
                                <w:sz w:val="22"/>
                                <w:szCs w:val="22"/>
                                <w:rtl/>
                              </w:rPr>
                              <w:tab/>
                            </w:r>
                            <w:r w:rsidRPr="00E60351">
                              <w:rPr>
                                <w:rStyle w:val="default"/>
                                <w:rFonts w:cs="FrankRuehl"/>
                                <w:sz w:val="22"/>
                                <w:szCs w:val="22"/>
                                <w:rtl/>
                              </w:rPr>
                              <w:t>(</w:t>
                            </w:r>
                            <w:r w:rsidRPr="00E60351">
                              <w:rPr>
                                <w:rStyle w:val="default"/>
                                <w:rFonts w:cs="FrankRuehl" w:hint="cs"/>
                                <w:sz w:val="22"/>
                                <w:szCs w:val="22"/>
                                <w:rtl/>
                              </w:rPr>
                              <w:t>ג)</w:t>
                            </w:r>
                            <w:r w:rsidRPr="00E60351">
                              <w:rPr>
                                <w:rStyle w:val="default"/>
                                <w:rFonts w:cs="FrankRuehl"/>
                                <w:sz w:val="22"/>
                                <w:szCs w:val="22"/>
                                <w:rtl/>
                              </w:rPr>
                              <w:tab/>
                            </w:r>
                            <w:r w:rsidRPr="00E60351">
                              <w:rPr>
                                <w:rStyle w:val="default"/>
                                <w:rFonts w:cs="FrankRuehl" w:hint="cs"/>
                                <w:sz w:val="22"/>
                                <w:szCs w:val="22"/>
                                <w:rtl/>
                              </w:rPr>
                              <w:t>בחב</w:t>
                            </w:r>
                            <w:r w:rsidRPr="00E60351">
                              <w:rPr>
                                <w:rStyle w:val="default"/>
                                <w:rFonts w:cs="FrankRuehl"/>
                                <w:sz w:val="22"/>
                                <w:szCs w:val="22"/>
                                <w:rtl/>
                              </w:rPr>
                              <w:t>ר</w:t>
                            </w:r>
                            <w:r w:rsidRPr="00E60351">
                              <w:rPr>
                                <w:rStyle w:val="default"/>
                                <w:rFonts w:cs="FrankRuehl" w:hint="cs"/>
                                <w:sz w:val="22"/>
                                <w:szCs w:val="22"/>
                                <w:rtl/>
                              </w:rPr>
                              <w:t>ה ציבורית ובחברה פרטית שהיא חברת איגרות חוב יכהנו לפ</w:t>
                            </w:r>
                            <w:r w:rsidRPr="00E60351">
                              <w:rPr>
                                <w:rStyle w:val="default"/>
                                <w:rFonts w:cs="FrankRuehl"/>
                                <w:sz w:val="22"/>
                                <w:szCs w:val="22"/>
                                <w:rtl/>
                              </w:rPr>
                              <w:t>ח</w:t>
                            </w:r>
                            <w:r w:rsidRPr="00E60351">
                              <w:rPr>
                                <w:rStyle w:val="default"/>
                                <w:rFonts w:cs="FrankRuehl" w:hint="cs"/>
                                <w:sz w:val="22"/>
                                <w:szCs w:val="22"/>
                                <w:rtl/>
                              </w:rPr>
                              <w:t xml:space="preserve">ות </w:t>
                            </w:r>
                            <w:r w:rsidRPr="00E60351">
                              <w:rPr>
                                <w:rStyle w:val="default"/>
                                <w:rFonts w:cs="FrankRuehl"/>
                                <w:sz w:val="22"/>
                                <w:szCs w:val="22"/>
                                <w:rtl/>
                              </w:rPr>
                              <w:t>ש</w:t>
                            </w:r>
                            <w:r w:rsidRPr="00E60351">
                              <w:rPr>
                                <w:rStyle w:val="default"/>
                                <w:rFonts w:cs="FrankRuehl" w:hint="cs"/>
                                <w:sz w:val="22"/>
                                <w:szCs w:val="22"/>
                                <w:rtl/>
                              </w:rPr>
                              <w:t xml:space="preserve">ני דירקטורים חיצוניים כאמור בסעיף 239, אשר לפחות אחד מהם הוא דירקטור בעל מומחיות חשבונאית ופיננסית והיתר הם בעלי כשירות מקצועית כמשמעותה לפי סעיף 240 (בחוק זה </w:t>
                            </w:r>
                            <w:r w:rsidRPr="00E60351">
                              <w:rPr>
                                <w:rStyle w:val="default"/>
                                <w:rFonts w:cs="FrankRuehl"/>
                                <w:sz w:val="22"/>
                                <w:szCs w:val="22"/>
                                <w:rtl/>
                              </w:rPr>
                              <w:t>–</w:t>
                            </w:r>
                            <w:r w:rsidRPr="00E60351">
                              <w:rPr>
                                <w:rStyle w:val="default"/>
                                <w:rFonts w:cs="FrankRuehl" w:hint="cs"/>
                                <w:sz w:val="22"/>
                                <w:szCs w:val="22"/>
                                <w:rtl/>
                              </w:rPr>
                              <w:t xml:space="preserve"> דירקטורים בעלי כשירות מקצועית).</w:t>
                            </w:r>
                          </w:p>
                          <w:p w14:paraId="22771A1B" w14:textId="77777777" w:rsidR="003F0F76" w:rsidRPr="00E60351" w:rsidRDefault="003F0F76" w:rsidP="00E60351">
                            <w:pPr>
                              <w:pStyle w:val="P00"/>
                              <w:spacing w:before="72"/>
                              <w:ind w:left="0" w:right="1134"/>
                              <w:rPr>
                                <w:rStyle w:val="default"/>
                                <w:rFonts w:cs="FrankRuehl"/>
                                <w:sz w:val="22"/>
                                <w:szCs w:val="22"/>
                                <w:rtl/>
                              </w:rPr>
                            </w:pPr>
                            <w:r w:rsidRPr="00E60351">
                              <w:rPr>
                                <w:rStyle w:val="default"/>
                                <w:rFonts w:cs="FrankRuehl" w:hint="cs"/>
                                <w:sz w:val="22"/>
                                <w:szCs w:val="22"/>
                                <w:rtl/>
                              </w:rPr>
                              <w:tab/>
                              <w:t>(ד) בחברה ציבורית ובחברה פרטית שהיא חברת איגרות חוב יכהנו, נוסף על הדירקטור החיצוני בעל המומחיות החשבונאית והפיננסית, דירקטורים בעלי מומחיות חשבונאית ופיננסית במספר שאותו קבע הדירקטוריון.</w:t>
                            </w:r>
                          </w:p>
                          <w:p w14:paraId="22771A1C" w14:textId="77777777" w:rsidR="003F0F76" w:rsidRPr="00E60351" w:rsidRDefault="003F0F76" w:rsidP="00E60351">
                            <w:pPr>
                              <w:pStyle w:val="P00"/>
                              <w:spacing w:before="72"/>
                              <w:ind w:left="0" w:right="1134"/>
                              <w:rPr>
                                <w:rStyle w:val="default"/>
                                <w:rFonts w:cs="FrankRuehl"/>
                                <w:sz w:val="22"/>
                                <w:szCs w:val="22"/>
                                <w:rtl/>
                              </w:rPr>
                            </w:pPr>
                            <w:r w:rsidRPr="00E60351">
                              <w:rPr>
                                <w:rStyle w:val="default"/>
                                <w:rFonts w:cs="FrankRuehl" w:hint="cs"/>
                                <w:sz w:val="22"/>
                                <w:szCs w:val="22"/>
                                <w:rtl/>
                              </w:rPr>
                              <w:tab/>
                              <w:t>(ה)</w:t>
                            </w:r>
                            <w:r w:rsidRPr="00E60351">
                              <w:rPr>
                                <w:rStyle w:val="default"/>
                                <w:rFonts w:cs="FrankRuehl" w:hint="cs"/>
                                <w:sz w:val="22"/>
                                <w:szCs w:val="22"/>
                                <w:rtl/>
                              </w:rPr>
                              <w:tab/>
                              <w:t>(בוטל).</w:t>
                            </w:r>
                          </w:p>
                          <w:p w14:paraId="22771A1D" w14:textId="77777777" w:rsidR="003F0F76" w:rsidRDefault="003F0F76" w:rsidP="00E60351">
                            <w:pPr>
                              <w:ind w:right="-284"/>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7D" id="_x0000_s1038" type="#_x0000_t202" style="position:absolute;left:0;text-align:left;margin-left:.6pt;margin-top:45.75pt;width:415.05pt;height:140.2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" fillcolor="#c3c3c3 [2166]" strokecolor="#a5a5a5 [3206]" strokeweight="2.25pt">
                <v:fill color2="#b6b6b6 [2614]" rotate="t" colors="0 #d2d2d2;.5 #c8c8c8;1 silver" focus="100%" type="gradient">
                  <o:fill v:ext="view" type="gradientUnscaled"/>
                </v:fill>
                <v:textbox>
                  <w:txbxContent>
                    <w:p w14:paraId="22771A18" w14:textId="77777777" w:rsidR="003F0F76" w:rsidRPr="00E60351" w:rsidRDefault="003F0F76" w:rsidP="00E60351">
                      <w:pPr>
                        <w:pStyle w:val="P00"/>
                        <w:spacing w:before="72"/>
                        <w:ind w:left="0" w:right="1134"/>
                        <w:rPr>
                          <w:rStyle w:val="default"/>
                          <w:rFonts w:cs="FrankRuehl"/>
                          <w:sz w:val="22"/>
                          <w:szCs w:val="22"/>
                          <w:rtl/>
                        </w:rPr>
                      </w:pPr>
                      <w:bookmarkStart w:id="14" w:name="Seif200"/>
                      <w:bookmarkEnd w:id="14"/>
                      <w:r w:rsidRPr="00E60351">
                        <w:rPr>
                          <w:rStyle w:val="big-number"/>
                          <w:rFonts w:cs="Miriam"/>
                          <w:sz w:val="22"/>
                          <w:szCs w:val="22"/>
                          <w:rtl/>
                        </w:rPr>
                        <w:t>219.</w:t>
                      </w:r>
                      <w:r w:rsidRPr="00E60351">
                        <w:rPr>
                          <w:rStyle w:val="big-number"/>
                          <w:rFonts w:cs="Miriam"/>
                          <w:sz w:val="22"/>
                          <w:szCs w:val="22"/>
                          <w:rtl/>
                        </w:rPr>
                        <w:tab/>
                      </w:r>
                      <w:r w:rsidRPr="00E60351">
                        <w:rPr>
                          <w:rStyle w:val="default"/>
                          <w:rFonts w:cs="FrankRuehl"/>
                          <w:sz w:val="22"/>
                          <w:szCs w:val="22"/>
                          <w:rtl/>
                        </w:rPr>
                        <w:t xml:space="preserve"> (</w:t>
                      </w:r>
                      <w:r w:rsidRPr="00E60351">
                        <w:rPr>
                          <w:rStyle w:val="default"/>
                          <w:rFonts w:cs="FrankRuehl" w:hint="cs"/>
                          <w:sz w:val="22"/>
                          <w:szCs w:val="22"/>
                          <w:rtl/>
                        </w:rPr>
                        <w:t>א)</w:t>
                      </w:r>
                      <w:r w:rsidRPr="00E60351">
                        <w:rPr>
                          <w:rStyle w:val="default"/>
                          <w:rFonts w:cs="FrankRuehl"/>
                          <w:sz w:val="22"/>
                          <w:szCs w:val="22"/>
                          <w:rtl/>
                        </w:rPr>
                        <w:tab/>
                      </w:r>
                      <w:r w:rsidRPr="00E60351">
                        <w:rPr>
                          <w:rStyle w:val="default"/>
                          <w:rFonts w:cs="FrankRuehl" w:hint="cs"/>
                          <w:sz w:val="22"/>
                          <w:szCs w:val="22"/>
                          <w:rtl/>
                        </w:rPr>
                        <w:t>חברה רשאית לקבוע בתקנונה את מספר הדירקטורים ואת מספרם המרבי והמזערי.</w:t>
                      </w:r>
                    </w:p>
                    <w:p w14:paraId="22771A19" w14:textId="77777777" w:rsidR="003F0F76" w:rsidRPr="00E60351" w:rsidRDefault="003F0F76" w:rsidP="00E60351">
                      <w:pPr>
                        <w:pStyle w:val="P00"/>
                        <w:spacing w:before="72"/>
                        <w:ind w:left="0" w:right="1134"/>
                        <w:rPr>
                          <w:rStyle w:val="default"/>
                          <w:rFonts w:cs="FrankRuehl"/>
                          <w:sz w:val="22"/>
                          <w:szCs w:val="22"/>
                          <w:rtl/>
                        </w:rPr>
                      </w:pPr>
                      <w:r w:rsidRPr="00E60351">
                        <w:rPr>
                          <w:rFonts w:cs="FrankRuehl"/>
                          <w:sz w:val="22"/>
                          <w:szCs w:val="22"/>
                          <w:rtl/>
                        </w:rPr>
                        <w:tab/>
                      </w:r>
                      <w:r w:rsidRPr="00E60351">
                        <w:rPr>
                          <w:rStyle w:val="default"/>
                          <w:rFonts w:cs="FrankRuehl"/>
                          <w:sz w:val="22"/>
                          <w:szCs w:val="22"/>
                          <w:rtl/>
                        </w:rPr>
                        <w:t>(</w:t>
                      </w:r>
                      <w:r w:rsidRPr="00E60351">
                        <w:rPr>
                          <w:rStyle w:val="default"/>
                          <w:rFonts w:cs="FrankRuehl" w:hint="cs"/>
                          <w:sz w:val="22"/>
                          <w:szCs w:val="22"/>
                          <w:rtl/>
                        </w:rPr>
                        <w:t>ב)</w:t>
                      </w:r>
                      <w:r w:rsidRPr="00E60351">
                        <w:rPr>
                          <w:rStyle w:val="default"/>
                          <w:rFonts w:cs="FrankRuehl"/>
                          <w:sz w:val="22"/>
                          <w:szCs w:val="22"/>
                          <w:rtl/>
                        </w:rPr>
                        <w:tab/>
                      </w:r>
                      <w:r w:rsidRPr="00E60351">
                        <w:rPr>
                          <w:rStyle w:val="default"/>
                          <w:rFonts w:cs="FrankRuehl" w:hint="cs"/>
                          <w:sz w:val="22"/>
                          <w:szCs w:val="22"/>
                          <w:rtl/>
                        </w:rPr>
                        <w:t>בחב</w:t>
                      </w:r>
                      <w:r w:rsidRPr="00E60351">
                        <w:rPr>
                          <w:rStyle w:val="default"/>
                          <w:rFonts w:cs="FrankRuehl"/>
                          <w:sz w:val="22"/>
                          <w:szCs w:val="22"/>
                          <w:rtl/>
                        </w:rPr>
                        <w:t>ר</w:t>
                      </w:r>
                      <w:r w:rsidRPr="00E60351">
                        <w:rPr>
                          <w:rStyle w:val="default"/>
                          <w:rFonts w:cs="FrankRuehl" w:hint="cs"/>
                          <w:sz w:val="22"/>
                          <w:szCs w:val="22"/>
                          <w:rtl/>
                        </w:rPr>
                        <w:t>ה פרטית שאינה חברת איגרות חוב יכהן לפחות דירקטור אחד.</w:t>
                      </w:r>
                    </w:p>
                    <w:p w14:paraId="22771A1A" w14:textId="77777777" w:rsidR="003F0F76" w:rsidRPr="00E60351" w:rsidRDefault="003F0F76" w:rsidP="00E60351">
                      <w:pPr>
                        <w:pStyle w:val="P00"/>
                        <w:spacing w:before="72"/>
                        <w:ind w:left="0" w:right="1134"/>
                        <w:rPr>
                          <w:rStyle w:val="default"/>
                          <w:rFonts w:cs="FrankRuehl"/>
                          <w:sz w:val="22"/>
                          <w:szCs w:val="22"/>
                          <w:rtl/>
                        </w:rPr>
                      </w:pPr>
                      <w:r w:rsidRPr="00E60351">
                        <w:rPr>
                          <w:rFonts w:cs="FrankRuehl"/>
                          <w:sz w:val="22"/>
                          <w:szCs w:val="22"/>
                          <w:rtl/>
                        </w:rPr>
                        <w:tab/>
                      </w:r>
                      <w:r w:rsidRPr="00E60351">
                        <w:rPr>
                          <w:rStyle w:val="default"/>
                          <w:rFonts w:cs="FrankRuehl"/>
                          <w:sz w:val="22"/>
                          <w:szCs w:val="22"/>
                          <w:rtl/>
                        </w:rPr>
                        <w:t>(</w:t>
                      </w:r>
                      <w:r w:rsidRPr="00E60351">
                        <w:rPr>
                          <w:rStyle w:val="default"/>
                          <w:rFonts w:cs="FrankRuehl" w:hint="cs"/>
                          <w:sz w:val="22"/>
                          <w:szCs w:val="22"/>
                          <w:rtl/>
                        </w:rPr>
                        <w:t>ג)</w:t>
                      </w:r>
                      <w:r w:rsidRPr="00E60351">
                        <w:rPr>
                          <w:rStyle w:val="default"/>
                          <w:rFonts w:cs="FrankRuehl"/>
                          <w:sz w:val="22"/>
                          <w:szCs w:val="22"/>
                          <w:rtl/>
                        </w:rPr>
                        <w:tab/>
                      </w:r>
                      <w:r w:rsidRPr="00E60351">
                        <w:rPr>
                          <w:rStyle w:val="default"/>
                          <w:rFonts w:cs="FrankRuehl" w:hint="cs"/>
                          <w:sz w:val="22"/>
                          <w:szCs w:val="22"/>
                          <w:rtl/>
                        </w:rPr>
                        <w:t>בחב</w:t>
                      </w:r>
                      <w:r w:rsidRPr="00E60351">
                        <w:rPr>
                          <w:rStyle w:val="default"/>
                          <w:rFonts w:cs="FrankRuehl"/>
                          <w:sz w:val="22"/>
                          <w:szCs w:val="22"/>
                          <w:rtl/>
                        </w:rPr>
                        <w:t>ר</w:t>
                      </w:r>
                      <w:r w:rsidRPr="00E60351">
                        <w:rPr>
                          <w:rStyle w:val="default"/>
                          <w:rFonts w:cs="FrankRuehl" w:hint="cs"/>
                          <w:sz w:val="22"/>
                          <w:szCs w:val="22"/>
                          <w:rtl/>
                        </w:rPr>
                        <w:t>ה ציבורית ובחברה פרטית שהיא חברת איגרות חוב יכהנו לפ</w:t>
                      </w:r>
                      <w:r w:rsidRPr="00E60351">
                        <w:rPr>
                          <w:rStyle w:val="default"/>
                          <w:rFonts w:cs="FrankRuehl"/>
                          <w:sz w:val="22"/>
                          <w:szCs w:val="22"/>
                          <w:rtl/>
                        </w:rPr>
                        <w:t>ח</w:t>
                      </w:r>
                      <w:r w:rsidRPr="00E60351">
                        <w:rPr>
                          <w:rStyle w:val="default"/>
                          <w:rFonts w:cs="FrankRuehl" w:hint="cs"/>
                          <w:sz w:val="22"/>
                          <w:szCs w:val="22"/>
                          <w:rtl/>
                        </w:rPr>
                        <w:t xml:space="preserve">ות </w:t>
                      </w:r>
                      <w:r w:rsidRPr="00E60351">
                        <w:rPr>
                          <w:rStyle w:val="default"/>
                          <w:rFonts w:cs="FrankRuehl"/>
                          <w:sz w:val="22"/>
                          <w:szCs w:val="22"/>
                          <w:rtl/>
                        </w:rPr>
                        <w:t>ש</w:t>
                      </w:r>
                      <w:r w:rsidRPr="00E60351">
                        <w:rPr>
                          <w:rStyle w:val="default"/>
                          <w:rFonts w:cs="FrankRuehl" w:hint="cs"/>
                          <w:sz w:val="22"/>
                          <w:szCs w:val="22"/>
                          <w:rtl/>
                        </w:rPr>
                        <w:t xml:space="preserve">ני דירקטורים חיצוניים כאמור בסעיף 239, אשר לפחות אחד מהם הוא דירקטור בעל מומחיות חשבונאית ופיננסית והיתר הם בעלי כשירות מקצועית כמשמעותה לפי סעיף 240 (בחוק זה </w:t>
                      </w:r>
                      <w:r w:rsidRPr="00E60351">
                        <w:rPr>
                          <w:rStyle w:val="default"/>
                          <w:rFonts w:cs="FrankRuehl"/>
                          <w:sz w:val="22"/>
                          <w:szCs w:val="22"/>
                          <w:rtl/>
                        </w:rPr>
                        <w:t>–</w:t>
                      </w:r>
                      <w:r w:rsidRPr="00E60351">
                        <w:rPr>
                          <w:rStyle w:val="default"/>
                          <w:rFonts w:cs="FrankRuehl" w:hint="cs"/>
                          <w:sz w:val="22"/>
                          <w:szCs w:val="22"/>
                          <w:rtl/>
                        </w:rPr>
                        <w:t xml:space="preserve"> דירקטורים בעלי כשירות מקצועית).</w:t>
                      </w:r>
                    </w:p>
                    <w:p w14:paraId="22771A1B" w14:textId="77777777" w:rsidR="003F0F76" w:rsidRPr="00E60351" w:rsidRDefault="003F0F76" w:rsidP="00E60351">
                      <w:pPr>
                        <w:pStyle w:val="P00"/>
                        <w:spacing w:before="72"/>
                        <w:ind w:left="0" w:right="1134"/>
                        <w:rPr>
                          <w:rStyle w:val="default"/>
                          <w:rFonts w:cs="FrankRuehl"/>
                          <w:sz w:val="22"/>
                          <w:szCs w:val="22"/>
                          <w:rtl/>
                        </w:rPr>
                      </w:pPr>
                      <w:r w:rsidRPr="00E60351">
                        <w:rPr>
                          <w:rStyle w:val="default"/>
                          <w:rFonts w:cs="FrankRuehl" w:hint="cs"/>
                          <w:sz w:val="22"/>
                          <w:szCs w:val="22"/>
                          <w:rtl/>
                        </w:rPr>
                        <w:tab/>
                        <w:t>(ד) בחברה ציבורית ובחברה פרטית שהיא חברת איגרות חוב יכהנו, נוסף על הדירקטור החיצוני בעל המומחיות החשבונאית והפיננסית, דירקטורים בעלי מומחיות חשבונאית ופיננסית במספר שאותו קבע הדירקטוריון.</w:t>
                      </w:r>
                    </w:p>
                    <w:p w14:paraId="22771A1C" w14:textId="77777777" w:rsidR="003F0F76" w:rsidRPr="00E60351" w:rsidRDefault="003F0F76" w:rsidP="00E60351">
                      <w:pPr>
                        <w:pStyle w:val="P00"/>
                        <w:spacing w:before="72"/>
                        <w:ind w:left="0" w:right="1134"/>
                        <w:rPr>
                          <w:rStyle w:val="default"/>
                          <w:rFonts w:cs="FrankRuehl"/>
                          <w:sz w:val="22"/>
                          <w:szCs w:val="22"/>
                          <w:rtl/>
                        </w:rPr>
                      </w:pPr>
                      <w:r w:rsidRPr="00E60351">
                        <w:rPr>
                          <w:rStyle w:val="default"/>
                          <w:rFonts w:cs="FrankRuehl" w:hint="cs"/>
                          <w:sz w:val="22"/>
                          <w:szCs w:val="22"/>
                          <w:rtl/>
                        </w:rPr>
                        <w:tab/>
                        <w:t>(ה)</w:t>
                      </w:r>
                      <w:r w:rsidRPr="00E60351">
                        <w:rPr>
                          <w:rStyle w:val="default"/>
                          <w:rFonts w:cs="FrankRuehl" w:hint="cs"/>
                          <w:sz w:val="22"/>
                          <w:szCs w:val="22"/>
                          <w:rtl/>
                        </w:rPr>
                        <w:tab/>
                        <w:t>(בוטל).</w:t>
                      </w:r>
                    </w:p>
                    <w:p w14:paraId="22771A1D" w14:textId="77777777" w:rsidR="003F0F76" w:rsidRDefault="003F0F76" w:rsidP="00E60351">
                      <w:pPr>
                        <w:ind w:right="-284"/>
                        <w:rPr>
                          <w:rtl/>
                          <w:cs/>
                        </w:rPr>
                      </w:pPr>
                    </w:p>
                  </w:txbxContent>
                </v:textbox>
                <w10:wrap type="square"/>
              </v:shape>
            </w:pict>
          </mc:Fallback>
        </mc:AlternateContent>
      </w:r>
      <w:r w:rsidR="00E60351">
        <w:rPr>
          <w:rFonts w:ascii="David" w:hAnsi="David" w:cs="David" w:hint="cs"/>
          <w:b/>
          <w:bCs/>
          <w:u w:val="single"/>
          <w:rtl/>
        </w:rPr>
        <w:t xml:space="preserve">דירקטורים בלתי תלויים : </w:t>
      </w:r>
      <w:r w:rsidR="00E60351">
        <w:rPr>
          <w:rFonts w:ascii="David" w:hAnsi="David" w:cs="David" w:hint="cs"/>
          <w:rtl/>
        </w:rPr>
        <w:t xml:space="preserve">אותם יש לבחור ע"פ </w:t>
      </w:r>
      <w:r w:rsidR="00E60351" w:rsidRPr="001F4C4C">
        <w:rPr>
          <w:rFonts w:ascii="David" w:hAnsi="David" w:cs="David" w:hint="cs"/>
          <w:b/>
          <w:bCs/>
          <w:u w:val="single"/>
          <w:rtl/>
        </w:rPr>
        <w:t xml:space="preserve">ס' 219 </w:t>
      </w:r>
      <w:r w:rsidR="00ED10E4" w:rsidRPr="001F4C4C">
        <w:rPr>
          <w:rFonts w:ascii="David" w:hAnsi="David" w:cs="David" w:hint="cs"/>
          <w:b/>
          <w:bCs/>
          <w:u w:val="single"/>
          <w:rtl/>
        </w:rPr>
        <w:t>וס' 249ב</w:t>
      </w:r>
      <w:r w:rsidR="00ED10E4">
        <w:rPr>
          <w:rFonts w:ascii="David" w:hAnsi="David" w:cs="David" w:hint="cs"/>
          <w:rtl/>
        </w:rPr>
        <w:t xml:space="preserve"> לחוק החברות, בעוד שדירקטורים חיצוניים זו חובה למנות </w:t>
      </w:r>
      <w:r w:rsidR="00ED10E4" w:rsidRPr="001F4C4C">
        <w:rPr>
          <w:rFonts w:ascii="David" w:hAnsi="David" w:cs="David" w:hint="cs"/>
          <w:b/>
          <w:bCs/>
          <w:highlight w:val="yellow"/>
          <w:rtl/>
        </w:rPr>
        <w:t>דירקטור בלתי תלוי זו אופציה.</w:t>
      </w:r>
      <w:r w:rsidR="00ED10E4">
        <w:rPr>
          <w:rFonts w:ascii="David" w:hAnsi="David" w:cs="David" w:hint="cs"/>
          <w:rtl/>
        </w:rPr>
        <w:t xml:space="preserve"> </w:t>
      </w:r>
    </w:p>
    <w:p w14:paraId="22771457" w14:textId="77777777" w:rsidR="001F4C4C" w:rsidRDefault="001F4C4C" w:rsidP="00700D0C">
      <w:pPr>
        <w:spacing w:after="0" w:line="360" w:lineRule="auto"/>
        <w:jc w:val="both"/>
        <w:rPr>
          <w:rFonts w:ascii="David" w:hAnsi="David" w:cs="David"/>
          <w:b/>
          <w:bCs/>
          <w:rtl/>
        </w:rPr>
      </w:pPr>
    </w:p>
    <w:p w14:paraId="22771458" w14:textId="77777777" w:rsidR="00DD131F" w:rsidRDefault="00117BC1" w:rsidP="00117BC1">
      <w:pPr>
        <w:spacing w:after="0" w:line="360" w:lineRule="auto"/>
        <w:rPr>
          <w:rFonts w:ascii="David" w:hAnsi="David" w:cs="David"/>
          <w:rtl/>
        </w:rPr>
      </w:pPr>
      <w:r w:rsidRPr="0006215E">
        <w:rPr>
          <w:rFonts w:cs="FrankRuehl"/>
          <w:b/>
          <w:bCs/>
          <w:noProof/>
          <w:rtl/>
        </w:rPr>
        <mc:AlternateContent>
          <mc:Choice Requires="wps">
            <w:drawing>
              <wp:anchor distT="45720" distB="45720" distL="114300" distR="114300" simplePos="0" relativeHeight="251697152" behindDoc="0" locked="0" layoutInCell="1" allowOverlap="1" wp14:anchorId="2277197F" wp14:editId="22771980">
                <wp:simplePos x="0" y="0"/>
                <wp:positionH relativeFrom="column">
                  <wp:posOffset>-17145</wp:posOffset>
                </wp:positionH>
                <wp:positionV relativeFrom="paragraph">
                  <wp:posOffset>219710</wp:posOffset>
                </wp:positionV>
                <wp:extent cx="5271135" cy="1094740"/>
                <wp:effectExtent l="19050" t="19050" r="24765" b="10160"/>
                <wp:wrapSquare wrapText="bothSides"/>
                <wp:docPr id="20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71135" cy="109474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A1E" w14:textId="77777777" w:rsidR="003F0F76" w:rsidRPr="00ED10E4" w:rsidRDefault="003F0F76" w:rsidP="00ED10E4">
                            <w:pPr>
                              <w:pStyle w:val="P00"/>
                              <w:spacing w:before="72"/>
                              <w:ind w:left="0" w:right="1134"/>
                              <w:rPr>
                                <w:rStyle w:val="default"/>
                                <w:rFonts w:cs="FrankRuehl"/>
                                <w:sz w:val="22"/>
                                <w:szCs w:val="22"/>
                                <w:rtl/>
                              </w:rPr>
                            </w:pPr>
                            <w:r w:rsidRPr="00ED10E4">
                              <w:rPr>
                                <w:rStyle w:val="default"/>
                                <w:rFonts w:cs="FrankRuehl"/>
                                <w:sz w:val="22"/>
                                <w:szCs w:val="22"/>
                                <w:rtl/>
                              </w:rPr>
                              <w:t>"</w:t>
                            </w:r>
                            <w:r w:rsidRPr="00ED10E4">
                              <w:rPr>
                                <w:rStyle w:val="default"/>
                                <w:rFonts w:cs="FrankRuehl" w:hint="cs"/>
                                <w:sz w:val="22"/>
                                <w:szCs w:val="22"/>
                                <w:rtl/>
                              </w:rPr>
                              <w:t>דיר</w:t>
                            </w:r>
                            <w:r w:rsidRPr="00ED10E4">
                              <w:rPr>
                                <w:rStyle w:val="default"/>
                                <w:rFonts w:cs="FrankRuehl"/>
                                <w:sz w:val="22"/>
                                <w:szCs w:val="22"/>
                                <w:rtl/>
                              </w:rPr>
                              <w:t>ק</w:t>
                            </w:r>
                            <w:r w:rsidRPr="00ED10E4">
                              <w:rPr>
                                <w:rStyle w:val="default"/>
                                <w:rFonts w:cs="FrankRuehl" w:hint="cs"/>
                                <w:sz w:val="22"/>
                                <w:szCs w:val="22"/>
                                <w:rtl/>
                              </w:rPr>
                              <w:t xml:space="preserve">טור בלתי תלוי" </w:t>
                            </w:r>
                            <w:r w:rsidRPr="00ED10E4">
                              <w:rPr>
                                <w:rStyle w:val="default"/>
                                <w:rFonts w:cs="FrankRuehl"/>
                                <w:sz w:val="22"/>
                                <w:szCs w:val="22"/>
                                <w:rtl/>
                              </w:rPr>
                              <w:t>–</w:t>
                            </w:r>
                            <w:r w:rsidRPr="00ED10E4">
                              <w:rPr>
                                <w:rStyle w:val="default"/>
                                <w:rFonts w:cs="FrankRuehl" w:hint="cs"/>
                                <w:sz w:val="22"/>
                                <w:szCs w:val="22"/>
                                <w:rtl/>
                              </w:rPr>
                              <w:t xml:space="preserve"> דירקטור חיצוני או יחיד המכהן כדירקטור שמתקיימים לגביו התנאים המפורטים להלן, אשר מונה או סווג ככזה לפי הוראות פרק ראשון לחלק השישי:</w:t>
                            </w:r>
                          </w:p>
                          <w:p w14:paraId="22771A1F" w14:textId="77777777" w:rsidR="003F0F76" w:rsidRPr="00ED10E4" w:rsidRDefault="003F0F76" w:rsidP="00ED10E4">
                            <w:pPr>
                              <w:pStyle w:val="P00"/>
                              <w:spacing w:before="72"/>
                              <w:ind w:left="1021" w:right="1134"/>
                              <w:rPr>
                                <w:rStyle w:val="default"/>
                                <w:rFonts w:cs="FrankRuehl"/>
                                <w:sz w:val="22"/>
                                <w:szCs w:val="22"/>
                                <w:rtl/>
                              </w:rPr>
                            </w:pPr>
                            <w:r w:rsidRPr="00ED10E4">
                              <w:rPr>
                                <w:rStyle w:val="default"/>
                                <w:rFonts w:cs="FrankRuehl" w:hint="cs"/>
                                <w:sz w:val="22"/>
                                <w:szCs w:val="22"/>
                                <w:rtl/>
                              </w:rPr>
                              <w:t>(1)</w:t>
                            </w:r>
                            <w:r w:rsidRPr="00ED10E4">
                              <w:rPr>
                                <w:rStyle w:val="default"/>
                                <w:rFonts w:cs="FrankRuehl" w:hint="cs"/>
                                <w:sz w:val="22"/>
                                <w:szCs w:val="22"/>
                                <w:rtl/>
                              </w:rPr>
                              <w:tab/>
                              <w:t>מתקיימים לגביו תנאי הכשירות למינוי דירקטור חיצוני הקבועים בסעיף 240(ב) עד (ו) וועדת הביקורת אישרה זאת;</w:t>
                            </w:r>
                          </w:p>
                          <w:p w14:paraId="22771A20" w14:textId="77777777" w:rsidR="003F0F76" w:rsidRPr="00ED10E4" w:rsidRDefault="003F0F76" w:rsidP="00ED10E4">
                            <w:pPr>
                              <w:pStyle w:val="P00"/>
                              <w:spacing w:before="72"/>
                              <w:ind w:left="1021" w:right="1134"/>
                              <w:rPr>
                                <w:rStyle w:val="default"/>
                                <w:rFonts w:cs="FrankRuehl"/>
                                <w:sz w:val="22"/>
                                <w:szCs w:val="22"/>
                                <w:rtl/>
                              </w:rPr>
                            </w:pPr>
                            <w:r w:rsidRPr="00ED10E4">
                              <w:rPr>
                                <w:rStyle w:val="default"/>
                                <w:rFonts w:cs="FrankRuehl" w:hint="cs"/>
                                <w:sz w:val="22"/>
                                <w:szCs w:val="22"/>
                                <w:rtl/>
                              </w:rPr>
                              <w:t>(2)</w:t>
                            </w:r>
                            <w:r w:rsidRPr="00ED10E4">
                              <w:rPr>
                                <w:rStyle w:val="default"/>
                                <w:rFonts w:cs="FrankRuehl" w:hint="cs"/>
                                <w:sz w:val="22"/>
                                <w:szCs w:val="22"/>
                                <w:rtl/>
                              </w:rPr>
                              <w:tab/>
                              <w:t xml:space="preserve">הוא אינו מכהן כדירקטור בחברה מעל תשע שנים רצופות, </w:t>
                            </w:r>
                            <w:r w:rsidRPr="00117BC1">
                              <w:rPr>
                                <w:rStyle w:val="default"/>
                                <w:rFonts w:cs="FrankRuehl" w:hint="cs"/>
                                <w:sz w:val="22"/>
                                <w:szCs w:val="22"/>
                                <w:highlight w:val="yellow"/>
                                <w:rtl/>
                              </w:rPr>
                              <w:t>ולעניין זה לא יראו בהפסקת כהונה שאינה עולה על שנתיים כמפסיקה את רצף הכהונה;</w:t>
                            </w:r>
                          </w:p>
                          <w:p w14:paraId="22771A21" w14:textId="77777777" w:rsidR="003F0F76" w:rsidRPr="00ED10E4" w:rsidRDefault="003F0F76" w:rsidP="00ED10E4">
                            <w:pPr>
                              <w:ind w:right="-284"/>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7F" id="_x0000_s1039" type="#_x0000_t202" style="position:absolute;left:0;text-align:left;margin-left:-1.35pt;margin-top:17.3pt;width:415.05pt;height:86.2pt;flip:x;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" fillcolor="#c3c3c3 [2166]" strokecolor="#a5a5a5 [3206]" strokeweight="2.25pt">
                <v:fill color2="#b6b6b6 [2614]" rotate="t" colors="0 #d2d2d2;.5 #c8c8c8;1 silver" focus="100%" type="gradient">
                  <o:fill v:ext="view" type="gradientUnscaled"/>
                </v:fill>
                <v:textbox>
                  <w:txbxContent>
                    <w:p w14:paraId="22771A1E" w14:textId="77777777" w:rsidR="003F0F76" w:rsidRPr="00ED10E4" w:rsidRDefault="003F0F76" w:rsidP="00ED10E4">
                      <w:pPr>
                        <w:pStyle w:val="P00"/>
                        <w:spacing w:before="72"/>
                        <w:ind w:left="0" w:right="1134"/>
                        <w:rPr>
                          <w:rStyle w:val="default"/>
                          <w:rFonts w:cs="FrankRuehl"/>
                          <w:sz w:val="22"/>
                          <w:szCs w:val="22"/>
                          <w:rtl/>
                        </w:rPr>
                      </w:pPr>
                      <w:r w:rsidRPr="00ED10E4">
                        <w:rPr>
                          <w:rStyle w:val="default"/>
                          <w:rFonts w:cs="FrankRuehl"/>
                          <w:sz w:val="22"/>
                          <w:szCs w:val="22"/>
                          <w:rtl/>
                        </w:rPr>
                        <w:t>"</w:t>
                      </w:r>
                      <w:r w:rsidRPr="00ED10E4">
                        <w:rPr>
                          <w:rStyle w:val="default"/>
                          <w:rFonts w:cs="FrankRuehl" w:hint="cs"/>
                          <w:sz w:val="22"/>
                          <w:szCs w:val="22"/>
                          <w:rtl/>
                        </w:rPr>
                        <w:t>דיר</w:t>
                      </w:r>
                      <w:r w:rsidRPr="00ED10E4">
                        <w:rPr>
                          <w:rStyle w:val="default"/>
                          <w:rFonts w:cs="FrankRuehl"/>
                          <w:sz w:val="22"/>
                          <w:szCs w:val="22"/>
                          <w:rtl/>
                        </w:rPr>
                        <w:t>ק</w:t>
                      </w:r>
                      <w:r w:rsidRPr="00ED10E4">
                        <w:rPr>
                          <w:rStyle w:val="default"/>
                          <w:rFonts w:cs="FrankRuehl" w:hint="cs"/>
                          <w:sz w:val="22"/>
                          <w:szCs w:val="22"/>
                          <w:rtl/>
                        </w:rPr>
                        <w:t xml:space="preserve">טור בלתי תלוי" </w:t>
                      </w:r>
                      <w:r w:rsidRPr="00ED10E4">
                        <w:rPr>
                          <w:rStyle w:val="default"/>
                          <w:rFonts w:cs="FrankRuehl"/>
                          <w:sz w:val="22"/>
                          <w:szCs w:val="22"/>
                          <w:rtl/>
                        </w:rPr>
                        <w:t>–</w:t>
                      </w:r>
                      <w:r w:rsidRPr="00ED10E4">
                        <w:rPr>
                          <w:rStyle w:val="default"/>
                          <w:rFonts w:cs="FrankRuehl" w:hint="cs"/>
                          <w:sz w:val="22"/>
                          <w:szCs w:val="22"/>
                          <w:rtl/>
                        </w:rPr>
                        <w:t xml:space="preserve"> דירקטור חיצוני או יחיד המכהן כדירקטור שמתקיימים לגביו התנאים המפורטים להלן, אשר מונה או סווג ככזה לפי הוראות פרק ראשון לחלק השישי:</w:t>
                      </w:r>
                    </w:p>
                    <w:p w14:paraId="22771A1F" w14:textId="77777777" w:rsidR="003F0F76" w:rsidRPr="00ED10E4" w:rsidRDefault="003F0F76" w:rsidP="00ED10E4">
                      <w:pPr>
                        <w:pStyle w:val="P00"/>
                        <w:spacing w:before="72"/>
                        <w:ind w:left="1021" w:right="1134"/>
                        <w:rPr>
                          <w:rStyle w:val="default"/>
                          <w:rFonts w:cs="FrankRuehl"/>
                          <w:sz w:val="22"/>
                          <w:szCs w:val="22"/>
                          <w:rtl/>
                        </w:rPr>
                      </w:pPr>
                      <w:r w:rsidRPr="00ED10E4">
                        <w:rPr>
                          <w:rStyle w:val="default"/>
                          <w:rFonts w:cs="FrankRuehl" w:hint="cs"/>
                          <w:sz w:val="22"/>
                          <w:szCs w:val="22"/>
                          <w:rtl/>
                        </w:rPr>
                        <w:t>(1)</w:t>
                      </w:r>
                      <w:r w:rsidRPr="00ED10E4">
                        <w:rPr>
                          <w:rStyle w:val="default"/>
                          <w:rFonts w:cs="FrankRuehl" w:hint="cs"/>
                          <w:sz w:val="22"/>
                          <w:szCs w:val="22"/>
                          <w:rtl/>
                        </w:rPr>
                        <w:tab/>
                        <w:t>מתקיימים לגביו תנאי הכשירות למינוי דירקטור חיצוני הקבועים בסעיף 240(ב) עד (ו) וועדת הביקורת אישרה זאת;</w:t>
                      </w:r>
                    </w:p>
                    <w:p w14:paraId="22771A20" w14:textId="77777777" w:rsidR="003F0F76" w:rsidRPr="00ED10E4" w:rsidRDefault="003F0F76" w:rsidP="00ED10E4">
                      <w:pPr>
                        <w:pStyle w:val="P00"/>
                        <w:spacing w:before="72"/>
                        <w:ind w:left="1021" w:right="1134"/>
                        <w:rPr>
                          <w:rStyle w:val="default"/>
                          <w:rFonts w:cs="FrankRuehl"/>
                          <w:sz w:val="22"/>
                          <w:szCs w:val="22"/>
                          <w:rtl/>
                        </w:rPr>
                      </w:pPr>
                      <w:r w:rsidRPr="00ED10E4">
                        <w:rPr>
                          <w:rStyle w:val="default"/>
                          <w:rFonts w:cs="FrankRuehl" w:hint="cs"/>
                          <w:sz w:val="22"/>
                          <w:szCs w:val="22"/>
                          <w:rtl/>
                        </w:rPr>
                        <w:t>(2)</w:t>
                      </w:r>
                      <w:r w:rsidRPr="00ED10E4">
                        <w:rPr>
                          <w:rStyle w:val="default"/>
                          <w:rFonts w:cs="FrankRuehl" w:hint="cs"/>
                          <w:sz w:val="22"/>
                          <w:szCs w:val="22"/>
                          <w:rtl/>
                        </w:rPr>
                        <w:tab/>
                        <w:t xml:space="preserve">הוא אינו מכהן כדירקטור בחברה מעל תשע שנים רצופות, </w:t>
                      </w:r>
                      <w:r w:rsidRPr="00117BC1">
                        <w:rPr>
                          <w:rStyle w:val="default"/>
                          <w:rFonts w:cs="FrankRuehl" w:hint="cs"/>
                          <w:sz w:val="22"/>
                          <w:szCs w:val="22"/>
                          <w:highlight w:val="yellow"/>
                          <w:rtl/>
                        </w:rPr>
                        <w:t>ולעניין זה לא יראו בהפסקת כהונה שאינה עולה על שנתיים כמפסיקה את רצף הכהונה;</w:t>
                      </w:r>
                    </w:p>
                    <w:p w14:paraId="22771A21" w14:textId="77777777" w:rsidR="003F0F76" w:rsidRPr="00ED10E4" w:rsidRDefault="003F0F76" w:rsidP="00ED10E4">
                      <w:pPr>
                        <w:ind w:right="-284"/>
                        <w:rPr>
                          <w:rtl/>
                          <w:cs/>
                        </w:rPr>
                      </w:pPr>
                    </w:p>
                  </w:txbxContent>
                </v:textbox>
                <w10:wrap type="square"/>
              </v:shape>
            </w:pict>
          </mc:Fallback>
        </mc:AlternateContent>
      </w:r>
      <w:r w:rsidR="00ED10E4" w:rsidRPr="0006215E">
        <w:rPr>
          <w:rFonts w:ascii="David" w:hAnsi="David" w:cs="David" w:hint="cs"/>
          <w:b/>
          <w:bCs/>
          <w:rtl/>
        </w:rPr>
        <w:t xml:space="preserve">אז מהו בעצם דירקטור לא תלוי? </w:t>
      </w:r>
      <w:r w:rsidR="00ED10E4" w:rsidRPr="00534C6F">
        <w:rPr>
          <w:rFonts w:ascii="David" w:hAnsi="David" w:cs="David" w:hint="cs"/>
          <w:b/>
          <w:bCs/>
          <w:u w:val="single"/>
          <w:rtl/>
        </w:rPr>
        <w:t>ע"פ ס' 1 לחוק החברות</w:t>
      </w:r>
      <w:r w:rsidR="00ED10E4" w:rsidRPr="00534C6F">
        <w:rPr>
          <w:rFonts w:ascii="David" w:hAnsi="David" w:cs="David" w:hint="cs"/>
          <w:u w:val="single"/>
          <w:rtl/>
        </w:rPr>
        <w:t xml:space="preserve"> :</w:t>
      </w:r>
    </w:p>
    <w:p w14:paraId="22771459" w14:textId="77777777" w:rsidR="00117BC1" w:rsidRDefault="00117BC1" w:rsidP="00DD2654">
      <w:pPr>
        <w:pStyle w:val="medium2-header"/>
        <w:keepLines w:val="0"/>
        <w:spacing w:before="72" w:line="360" w:lineRule="auto"/>
        <w:ind w:left="0"/>
        <w:jc w:val="both"/>
        <w:rPr>
          <w:rFonts w:ascii="David" w:hAnsi="David" w:cs="David"/>
          <w:noProof/>
          <w:sz w:val="22"/>
          <w:szCs w:val="22"/>
          <w:u w:val="single"/>
          <w:rtl/>
        </w:rPr>
      </w:pPr>
    </w:p>
    <w:p w14:paraId="2277145A" w14:textId="77777777" w:rsidR="00E60351" w:rsidRPr="00ED10E4" w:rsidRDefault="00ED10E4" w:rsidP="00DD2654">
      <w:pPr>
        <w:pStyle w:val="medium2-header"/>
        <w:keepLines w:val="0"/>
        <w:spacing w:before="72" w:line="360" w:lineRule="auto"/>
        <w:ind w:left="0"/>
        <w:jc w:val="both"/>
        <w:rPr>
          <w:rFonts w:ascii="David" w:hAnsi="David" w:cs="David"/>
          <w:b/>
          <w:bCs w:val="0"/>
          <w:noProof/>
          <w:sz w:val="22"/>
          <w:szCs w:val="22"/>
          <w:rtl/>
        </w:rPr>
      </w:pPr>
      <w:r w:rsidRPr="00ED10E4">
        <w:rPr>
          <w:rFonts w:ascii="David" w:hAnsi="David" w:cs="David" w:hint="cs"/>
          <w:noProof/>
          <w:sz w:val="22"/>
          <w:szCs w:val="22"/>
          <w:u w:val="single"/>
          <w:rtl/>
        </w:rPr>
        <w:t xml:space="preserve">מה הכוונה של כל אלו ? </w:t>
      </w:r>
      <w:r>
        <w:rPr>
          <w:rFonts w:ascii="David" w:hAnsi="David" w:cs="David" w:hint="cs"/>
          <w:b/>
          <w:bCs w:val="0"/>
          <w:noProof/>
          <w:sz w:val="22"/>
          <w:szCs w:val="22"/>
          <w:rtl/>
        </w:rPr>
        <w:t xml:space="preserve">המחוקק חייב את החברה הציבורית למנות 2 דירקטורים חיצוניים עם כשירות מינוי מאוד מיוחדת ודרך מינוי מאוד מיוחדת. הדח"צ מתמנה על ידי מי שהוא לא רוב של בעלי האסיפה הכללית. מצד </w:t>
      </w:r>
      <w:r w:rsidRPr="00117BC1">
        <w:rPr>
          <w:rFonts w:ascii="David" w:hAnsi="David" w:cs="David" w:hint="cs"/>
          <w:noProof/>
          <w:sz w:val="22"/>
          <w:szCs w:val="22"/>
          <w:rtl/>
        </w:rPr>
        <w:t>שני אומר המחוקק "אני רוצה שהדירקטריון בחברות הציבוריות ובחברות אג"ח יקבל חיזוק ע"י דירקטורים אובייקטיבים",</w:t>
      </w:r>
      <w:r>
        <w:rPr>
          <w:rFonts w:ascii="David" w:hAnsi="David" w:cs="David" w:hint="cs"/>
          <w:b/>
          <w:bCs w:val="0"/>
          <w:noProof/>
          <w:sz w:val="22"/>
          <w:szCs w:val="22"/>
          <w:rtl/>
        </w:rPr>
        <w:t xml:space="preserve"> כלומר כאלה שגם יהיו בעלי כשירות מקצועית וגם לא יהיו תלויים בבעלי השליטה או שלא תהיה להם זיקה לחברה. </w:t>
      </w:r>
      <w:r w:rsidRPr="00117BC1">
        <w:rPr>
          <w:rFonts w:ascii="David" w:hAnsi="David" w:cs="David" w:hint="cs"/>
          <w:noProof/>
          <w:sz w:val="22"/>
          <w:szCs w:val="22"/>
          <w:highlight w:val="yellow"/>
          <w:rtl/>
        </w:rPr>
        <w:t>המחוקק רוצה להקל אז הוא אומר אתם החברות יכולים למנות לדירקטריון גם דירקטורים שעונים על כשירות המינוי של דח"צים אבל שתהליך הבחירה שלהם יהיה רגיל.</w:t>
      </w:r>
      <w:r>
        <w:rPr>
          <w:rFonts w:ascii="David" w:hAnsi="David" w:cs="David" w:hint="cs"/>
          <w:b/>
          <w:bCs w:val="0"/>
          <w:noProof/>
          <w:sz w:val="22"/>
          <w:szCs w:val="22"/>
          <w:rtl/>
        </w:rPr>
        <w:t xml:space="preserve"> בכשירות שלהם הם יהיו אנשים מקצועיים ובלתי תלויים ואובייקטיבי ואלו הם הדירקטורים הבלתי תלויים </w:t>
      </w:r>
      <w:r>
        <w:rPr>
          <w:rFonts w:ascii="David" w:hAnsi="David" w:cs="David"/>
          <w:b/>
          <w:bCs w:val="0"/>
          <w:noProof/>
          <w:sz w:val="22"/>
          <w:szCs w:val="22"/>
          <w:rtl/>
        </w:rPr>
        <w:t>–</w:t>
      </w:r>
      <w:r>
        <w:rPr>
          <w:rFonts w:ascii="David" w:hAnsi="David" w:cs="David" w:hint="cs"/>
          <w:b/>
          <w:bCs w:val="0"/>
          <w:noProof/>
          <w:sz w:val="22"/>
          <w:szCs w:val="22"/>
          <w:rtl/>
        </w:rPr>
        <w:t xml:space="preserve"> יש להם תנאי כשירות כמו של הדח"צים אבל בעלי תהליך מינוי רגיל. </w:t>
      </w:r>
      <w:r w:rsidR="00AA09AB" w:rsidRPr="00117BC1">
        <w:rPr>
          <w:rFonts w:ascii="David" w:hAnsi="David" w:cs="David" w:hint="cs"/>
          <w:noProof/>
          <w:sz w:val="22"/>
          <w:szCs w:val="22"/>
          <w:rtl/>
        </w:rPr>
        <w:t>האינטרס של החברה זה למנות הרבה דירקטורים בלתי תלויים על מנת שיהיה רק של חברה אובייקטיבי על מנת שתגרוף יותר השקעות כי היא נראית אמינה.</w:t>
      </w:r>
      <w:r w:rsidR="00AA09AB" w:rsidRPr="00117BC1">
        <w:rPr>
          <w:rFonts w:ascii="David" w:hAnsi="David" w:cs="David" w:hint="cs"/>
          <w:b/>
          <w:bCs w:val="0"/>
          <w:noProof/>
          <w:sz w:val="22"/>
          <w:szCs w:val="22"/>
          <w:rtl/>
        </w:rPr>
        <w:t xml:space="preserve"> </w:t>
      </w:r>
    </w:p>
    <w:p w14:paraId="2277145B" w14:textId="77777777" w:rsidR="00DD131F" w:rsidRDefault="00DD131F" w:rsidP="00700D0C">
      <w:pPr>
        <w:spacing w:after="0" w:line="360" w:lineRule="auto"/>
        <w:jc w:val="both"/>
        <w:rPr>
          <w:rFonts w:ascii="David" w:hAnsi="David" w:cs="David"/>
          <w:rtl/>
        </w:rPr>
      </w:pPr>
    </w:p>
    <w:p w14:paraId="2277145C" w14:textId="77777777" w:rsidR="00117BC1" w:rsidRDefault="00117BC1" w:rsidP="00700D0C">
      <w:pPr>
        <w:spacing w:after="0" w:line="360" w:lineRule="auto"/>
        <w:jc w:val="both"/>
        <w:rPr>
          <w:rFonts w:ascii="David" w:hAnsi="David" w:cs="David"/>
          <w:b/>
          <w:bCs/>
          <w:sz w:val="28"/>
          <w:szCs w:val="28"/>
          <w:u w:val="single"/>
          <w:rtl/>
        </w:rPr>
      </w:pPr>
    </w:p>
    <w:p w14:paraId="2277145D" w14:textId="77777777" w:rsidR="00117BC1" w:rsidRDefault="00117BC1" w:rsidP="00700D0C">
      <w:pPr>
        <w:spacing w:after="0" w:line="360" w:lineRule="auto"/>
        <w:jc w:val="both"/>
        <w:rPr>
          <w:rFonts w:ascii="David" w:hAnsi="David" w:cs="David"/>
          <w:b/>
          <w:bCs/>
          <w:sz w:val="28"/>
          <w:szCs w:val="28"/>
          <w:u w:val="single"/>
          <w:rtl/>
        </w:rPr>
      </w:pPr>
    </w:p>
    <w:p w14:paraId="2277145E" w14:textId="77777777" w:rsidR="00117BC1" w:rsidRDefault="00117BC1" w:rsidP="00700D0C">
      <w:pPr>
        <w:spacing w:after="0" w:line="360" w:lineRule="auto"/>
        <w:jc w:val="both"/>
        <w:rPr>
          <w:rFonts w:ascii="David" w:hAnsi="David" w:cs="David"/>
          <w:b/>
          <w:bCs/>
          <w:sz w:val="28"/>
          <w:szCs w:val="28"/>
          <w:u w:val="single"/>
          <w:rtl/>
        </w:rPr>
      </w:pPr>
    </w:p>
    <w:p w14:paraId="2277145F" w14:textId="77777777" w:rsidR="00DD131F" w:rsidRPr="00DE72DB" w:rsidRDefault="00BC25BB" w:rsidP="00700D0C">
      <w:pPr>
        <w:spacing w:after="0" w:line="360" w:lineRule="auto"/>
        <w:jc w:val="both"/>
        <w:rPr>
          <w:rFonts w:ascii="David" w:hAnsi="David" w:cs="David"/>
          <w:b/>
          <w:bCs/>
          <w:sz w:val="24"/>
          <w:szCs w:val="24"/>
          <w:u w:val="single"/>
          <w:rtl/>
        </w:rPr>
      </w:pPr>
      <w:r w:rsidRPr="00117BC1">
        <w:rPr>
          <w:rFonts w:ascii="David" w:hAnsi="David" w:cs="David" w:hint="cs"/>
          <w:b/>
          <w:bCs/>
          <w:sz w:val="28"/>
          <w:szCs w:val="28"/>
          <w:u w:val="single"/>
          <w:rtl/>
        </w:rPr>
        <w:lastRenderedPageBreak/>
        <w:t xml:space="preserve">התורה האורגנית </w:t>
      </w:r>
      <w:r w:rsidR="00DE72DB" w:rsidRPr="00117BC1">
        <w:rPr>
          <w:rFonts w:ascii="David" w:hAnsi="David" w:cs="David" w:hint="cs"/>
          <w:b/>
          <w:bCs/>
          <w:sz w:val="28"/>
          <w:szCs w:val="28"/>
          <w:u w:val="single"/>
          <w:rtl/>
        </w:rPr>
        <w:t xml:space="preserve"> </w:t>
      </w:r>
      <w:r w:rsidR="00DE72DB">
        <w:rPr>
          <w:rFonts w:ascii="David" w:hAnsi="David" w:cs="David" w:hint="cs"/>
          <w:b/>
          <w:bCs/>
          <w:sz w:val="24"/>
          <w:szCs w:val="24"/>
          <w:u w:val="single"/>
          <w:rtl/>
        </w:rPr>
        <w:t xml:space="preserve">- </w:t>
      </w:r>
      <w:r w:rsidR="00DE72DB" w:rsidRPr="00A47E63">
        <w:rPr>
          <w:rFonts w:ascii="David" w:hAnsi="David" w:cs="David" w:hint="cs"/>
          <w:b/>
          <w:bCs/>
          <w:sz w:val="24"/>
          <w:szCs w:val="24"/>
          <w:highlight w:val="green"/>
          <w:u w:val="single"/>
          <w:rtl/>
        </w:rPr>
        <w:t>דף הוראה מס' 4</w:t>
      </w:r>
    </w:p>
    <w:p w14:paraId="22771460" w14:textId="77777777" w:rsidR="00BC25BB" w:rsidRDefault="00BC25BB" w:rsidP="00873BB7">
      <w:pPr>
        <w:spacing w:after="0" w:line="360" w:lineRule="auto"/>
        <w:jc w:val="both"/>
        <w:rPr>
          <w:rFonts w:ascii="David" w:hAnsi="David" w:cs="David"/>
          <w:rtl/>
        </w:rPr>
      </w:pPr>
      <w:r>
        <w:rPr>
          <w:rFonts w:ascii="David" w:hAnsi="David" w:cs="David" w:hint="cs"/>
          <w:rtl/>
        </w:rPr>
        <w:t xml:space="preserve">ראינו שמצד אחד החברה היא ישות וירטואלית ולכן היא צריכה בני אדם שיבצעו את הפעולות שלה וידברו בשמה, הביצוע של הפעולות יכול להיעשות רק באמצעות אנשים פיזיים. האנשים הפיזיים הללו הם כמובן נפרדים מהחברה ועל מנת ליצור את הקשר בין האנשים הפיזיים הללו לבין החברה היה לנו צורך במנגנון משפטי מסוים </w:t>
      </w:r>
      <w:r w:rsidRPr="00BC25BB">
        <w:rPr>
          <w:rFonts w:ascii="David" w:hAnsi="David" w:cs="David" w:hint="cs"/>
          <w:b/>
          <w:bCs/>
          <w:rtl/>
        </w:rPr>
        <w:t xml:space="preserve">והמנגנון הזה הוא התורה האורגנית. </w:t>
      </w:r>
      <w:r>
        <w:rPr>
          <w:rFonts w:ascii="David" w:hAnsi="David" w:cs="David" w:hint="cs"/>
          <w:rtl/>
        </w:rPr>
        <w:t>ההכרה שבן אדם שממלא תפקיד מסוים בחברה יכול להיחשב כמי שפועל בשמה היא תוצאה של התפתחות מסוימת. פס"ד הראשון שעסק בנושא הזה הוא פס"ד</w:t>
      </w:r>
      <w:r w:rsidR="00873BB7" w:rsidRPr="009A7733">
        <w:rPr>
          <w:rFonts w:ascii="David" w:hAnsi="David" w:cs="David"/>
          <w:b/>
          <w:bCs/>
          <w:highlight w:val="yellow"/>
          <w:u w:val="single"/>
        </w:rPr>
        <w:t xml:space="preserve">Lennard's Carrying Co. Ltd [1915] A.C. 705 H.L </w:t>
      </w:r>
      <w:r w:rsidR="00117BC1">
        <w:rPr>
          <w:rFonts w:ascii="David" w:hAnsi="David" w:cs="David" w:hint="cs"/>
          <w:b/>
          <w:bCs/>
          <w:highlight w:val="yellow"/>
          <w:u w:val="single"/>
          <w:rtl/>
        </w:rPr>
        <w:t xml:space="preserve"> - פעולות המנכ"ל הן פעולות החברה</w:t>
      </w:r>
      <w:r w:rsidR="00873BB7" w:rsidRPr="009A7733">
        <w:rPr>
          <w:rFonts w:ascii="David" w:hAnsi="David" w:cs="David" w:hint="cs"/>
          <w:b/>
          <w:bCs/>
          <w:highlight w:val="yellow"/>
          <w:u w:val="single"/>
          <w:rtl/>
        </w:rPr>
        <w:t>:</w:t>
      </w:r>
      <w:r w:rsidR="00873BB7">
        <w:rPr>
          <w:rFonts w:ascii="David" w:hAnsi="David" w:cs="David" w:hint="cs"/>
          <w:rtl/>
        </w:rPr>
        <w:t xml:space="preserve"> מדובר בחברה שהייתה בעלת </w:t>
      </w:r>
      <w:proofErr w:type="spellStart"/>
      <w:r w:rsidR="00873BB7">
        <w:rPr>
          <w:rFonts w:ascii="David" w:hAnsi="David" w:cs="David" w:hint="cs"/>
          <w:rtl/>
        </w:rPr>
        <w:t>אוניה</w:t>
      </w:r>
      <w:proofErr w:type="spellEnd"/>
      <w:r w:rsidR="00873BB7">
        <w:rPr>
          <w:rFonts w:ascii="David" w:hAnsi="David" w:cs="David" w:hint="cs"/>
          <w:rtl/>
        </w:rPr>
        <w:t xml:space="preserve"> שהובילה בנזין, הבנזין אוחסן בדודים על </w:t>
      </w:r>
      <w:proofErr w:type="spellStart"/>
      <w:r w:rsidR="00873BB7">
        <w:rPr>
          <w:rFonts w:ascii="David" w:hAnsi="David" w:cs="David" w:hint="cs"/>
          <w:rtl/>
        </w:rPr>
        <w:t>האוניה</w:t>
      </w:r>
      <w:proofErr w:type="spellEnd"/>
      <w:r w:rsidR="00873BB7">
        <w:rPr>
          <w:rFonts w:ascii="David" w:hAnsi="David" w:cs="David" w:hint="cs"/>
          <w:rtl/>
        </w:rPr>
        <w:t xml:space="preserve">. האחזקה של הדודים הייתה לקויה וכתוצאה מכך הדודים התפוצצו והבנזין התנדף </w:t>
      </w:r>
      <w:r w:rsidR="00873BB7" w:rsidRPr="00117BC1">
        <w:rPr>
          <w:rFonts w:ascii="David" w:hAnsi="David" w:cs="David" w:hint="cs"/>
          <w:b/>
          <w:bCs/>
          <w:rtl/>
        </w:rPr>
        <w:t>ועלתה השאלה את מי אפשר לתבוע בגין הנזק שנגרם? (אובדן הבנזין).</w:t>
      </w:r>
      <w:r w:rsidR="00873BB7">
        <w:rPr>
          <w:rFonts w:ascii="David" w:hAnsi="David" w:cs="David" w:hint="cs"/>
          <w:rtl/>
        </w:rPr>
        <w:t xml:space="preserve"> ע"פ חוק הספנות הבריטי בזמנו ניתן היה לתבוע נזק שנגרם רק אם בעלי </w:t>
      </w:r>
      <w:proofErr w:type="spellStart"/>
      <w:r w:rsidR="00873BB7">
        <w:rPr>
          <w:rFonts w:ascii="David" w:hAnsi="David" w:cs="David" w:hint="cs"/>
          <w:rtl/>
        </w:rPr>
        <w:t>האוניה</w:t>
      </w:r>
      <w:proofErr w:type="spellEnd"/>
      <w:r w:rsidR="00873BB7">
        <w:rPr>
          <w:rFonts w:ascii="David" w:hAnsi="David" w:cs="David" w:hint="cs"/>
          <w:rtl/>
        </w:rPr>
        <w:t xml:space="preserve"> יהיו אחראים אישית אבל אם הנזק נגרם על ידי מישהו אחר הם פתורים. אם היינו מפרשים את החוק כפי שהוא</w:t>
      </w:r>
      <w:r w:rsidR="00117BC1">
        <w:rPr>
          <w:rFonts w:ascii="David" w:hAnsi="David" w:cs="David" w:hint="cs"/>
          <w:rtl/>
        </w:rPr>
        <w:t>,</w:t>
      </w:r>
      <w:r w:rsidR="00873BB7">
        <w:rPr>
          <w:rFonts w:ascii="David" w:hAnsi="David" w:cs="David" w:hint="cs"/>
          <w:rtl/>
        </w:rPr>
        <w:t xml:space="preserve"> לא היה לבעלים של הבנזין את מי לתבוע וזאת מכיוון שלבעלים של </w:t>
      </w:r>
      <w:proofErr w:type="spellStart"/>
      <w:r w:rsidR="00873BB7">
        <w:rPr>
          <w:rFonts w:ascii="David" w:hAnsi="David" w:cs="David" w:hint="cs"/>
          <w:rtl/>
        </w:rPr>
        <w:t>האוניה</w:t>
      </w:r>
      <w:proofErr w:type="spellEnd"/>
      <w:r w:rsidR="00873BB7">
        <w:rPr>
          <w:rFonts w:ascii="David" w:hAnsi="David" w:cs="David" w:hint="cs"/>
          <w:rtl/>
        </w:rPr>
        <w:t xml:space="preserve"> לא היה חלק בתחזוקה</w:t>
      </w:r>
      <w:r w:rsidR="00873BB7" w:rsidRPr="00117BC1">
        <w:rPr>
          <w:rFonts w:ascii="David" w:hAnsi="David" w:cs="David" w:hint="cs"/>
          <w:b/>
          <w:bCs/>
          <w:rtl/>
        </w:rPr>
        <w:t xml:space="preserve">. בימ"ש הבין שפירוש החוק בצורה פורמלית יביא לתוצא האבסורדית ולכן קבע שהמנכ"ל של החברה הוא האורגן שלה, כלומר הוא כמו האני האחר שלה </w:t>
      </w:r>
      <w:r w:rsidR="00873BB7" w:rsidRPr="00117BC1">
        <w:rPr>
          <w:rFonts w:ascii="David" w:hAnsi="David" w:cs="David" w:hint="cs"/>
          <w:b/>
          <w:bCs/>
          <w:highlight w:val="yellow"/>
        </w:rPr>
        <w:t>ALTER EGO</w:t>
      </w:r>
      <w:r w:rsidR="00873BB7" w:rsidRPr="00117BC1">
        <w:rPr>
          <w:rFonts w:ascii="David" w:hAnsi="David" w:cs="David" w:hint="cs"/>
          <w:b/>
          <w:bCs/>
          <w:rtl/>
        </w:rPr>
        <w:t xml:space="preserve"> ובהיותו האני האחר שלה הוא יוצר את הרצון של החברה ולכן הפעולה הרשלנית שלו מיוחסת לחברה ולכן הבעלים של הבנזין יכול לתבוע.</w:t>
      </w:r>
      <w:r w:rsidR="00873BB7">
        <w:rPr>
          <w:rFonts w:ascii="David" w:hAnsi="David" w:cs="David" w:hint="cs"/>
          <w:rtl/>
        </w:rPr>
        <w:t xml:space="preserve"> </w:t>
      </w:r>
      <w:r w:rsidR="00DE3DB3">
        <w:rPr>
          <w:rFonts w:ascii="David" w:hAnsi="David" w:cs="David" w:hint="cs"/>
          <w:rtl/>
        </w:rPr>
        <w:t xml:space="preserve">זה פס"ד הראשון שביסס את התורה האורגנית ומאז הוא מוכר במשפט. </w:t>
      </w:r>
    </w:p>
    <w:p w14:paraId="22771461" w14:textId="77777777" w:rsidR="00DE3DB3" w:rsidRDefault="00DE3DB3" w:rsidP="00873BB7">
      <w:pPr>
        <w:spacing w:after="0" w:line="360" w:lineRule="auto"/>
        <w:jc w:val="both"/>
        <w:rPr>
          <w:rFonts w:ascii="David" w:hAnsi="David" w:cs="David"/>
          <w:rtl/>
        </w:rPr>
      </w:pPr>
    </w:p>
    <w:p w14:paraId="22771462" w14:textId="77777777" w:rsidR="00DE3DB3" w:rsidRPr="009E39DF" w:rsidRDefault="00DE3DB3" w:rsidP="00873BB7">
      <w:pPr>
        <w:spacing w:after="0" w:line="360" w:lineRule="auto"/>
        <w:jc w:val="both"/>
        <w:rPr>
          <w:rFonts w:ascii="David" w:hAnsi="David" w:cs="David"/>
          <w:b/>
          <w:bCs/>
          <w:rtl/>
        </w:rPr>
      </w:pPr>
      <w:r w:rsidRPr="009E39DF">
        <w:rPr>
          <w:rFonts w:ascii="David" w:hAnsi="David" w:cs="David" w:hint="cs"/>
          <w:b/>
          <w:bCs/>
          <w:rtl/>
        </w:rPr>
        <w:t xml:space="preserve">ישנם שלושה תחומים שבהם שבאה לידי ביטוי התורה האורגנית : חוזים, פלילי </w:t>
      </w:r>
      <w:proofErr w:type="spellStart"/>
      <w:r w:rsidRPr="009E39DF">
        <w:rPr>
          <w:rFonts w:ascii="David" w:hAnsi="David" w:cs="David" w:hint="cs"/>
          <w:b/>
          <w:bCs/>
          <w:rtl/>
        </w:rPr>
        <w:t>ונזיקין</w:t>
      </w:r>
      <w:proofErr w:type="spellEnd"/>
      <w:r w:rsidRPr="009E39DF">
        <w:rPr>
          <w:rFonts w:ascii="David" w:hAnsi="David" w:cs="David" w:hint="cs"/>
          <w:b/>
          <w:bCs/>
          <w:rtl/>
        </w:rPr>
        <w:t xml:space="preserve">. </w:t>
      </w:r>
    </w:p>
    <w:p w14:paraId="22771463" w14:textId="77777777" w:rsidR="00F65867" w:rsidRDefault="00F65867" w:rsidP="00873BB7">
      <w:pPr>
        <w:spacing w:after="0" w:line="360" w:lineRule="auto"/>
        <w:jc w:val="both"/>
        <w:rPr>
          <w:rFonts w:ascii="David" w:hAnsi="David" w:cs="David"/>
          <w:b/>
          <w:bCs/>
          <w:i/>
          <w:iCs/>
          <w:u w:val="single"/>
          <w:rtl/>
        </w:rPr>
      </w:pPr>
    </w:p>
    <w:p w14:paraId="22771464" w14:textId="77777777" w:rsidR="00DE3DB3" w:rsidRPr="00117BC1" w:rsidRDefault="00DE3DB3" w:rsidP="00873BB7">
      <w:pPr>
        <w:spacing w:after="0" w:line="360" w:lineRule="auto"/>
        <w:jc w:val="both"/>
        <w:rPr>
          <w:rFonts w:ascii="David" w:hAnsi="David" w:cs="David"/>
          <w:i/>
          <w:iCs/>
          <w:sz w:val="24"/>
          <w:szCs w:val="24"/>
          <w:rtl/>
        </w:rPr>
      </w:pPr>
      <w:r w:rsidRPr="00117BC1">
        <w:rPr>
          <w:rFonts w:ascii="David" w:hAnsi="David" w:cs="David" w:hint="cs"/>
          <w:b/>
          <w:bCs/>
          <w:i/>
          <w:iCs/>
          <w:sz w:val="24"/>
          <w:szCs w:val="24"/>
          <w:highlight w:val="yellow"/>
          <w:u w:val="single"/>
          <w:rtl/>
        </w:rPr>
        <w:t>התורה האורגנית בנזיקין</w:t>
      </w:r>
      <w:r w:rsidRPr="00117BC1">
        <w:rPr>
          <w:rFonts w:ascii="David" w:hAnsi="David" w:cs="David" w:hint="cs"/>
          <w:b/>
          <w:bCs/>
          <w:i/>
          <w:iCs/>
          <w:sz w:val="24"/>
          <w:szCs w:val="24"/>
          <w:u w:val="single"/>
          <w:rtl/>
        </w:rPr>
        <w:t xml:space="preserve"> </w:t>
      </w:r>
    </w:p>
    <w:p w14:paraId="22771465" w14:textId="77777777" w:rsidR="00DE3DB3" w:rsidRDefault="00DE3DB3" w:rsidP="00873BB7">
      <w:pPr>
        <w:spacing w:after="0" w:line="360" w:lineRule="auto"/>
        <w:jc w:val="both"/>
        <w:rPr>
          <w:rFonts w:ascii="David" w:hAnsi="David" w:cs="David"/>
          <w:rtl/>
        </w:rPr>
      </w:pPr>
      <w:r w:rsidRPr="00E60351">
        <w:rPr>
          <w:rFonts w:cs="FrankRuehl"/>
          <w:noProof/>
          <w:rtl/>
        </w:rPr>
        <mc:AlternateContent>
          <mc:Choice Requires="wps">
            <w:drawing>
              <wp:anchor distT="45720" distB="45720" distL="114300" distR="114300" simplePos="0" relativeHeight="251699200" behindDoc="0" locked="0" layoutInCell="1" allowOverlap="1" wp14:anchorId="22771981" wp14:editId="22771982">
                <wp:simplePos x="0" y="0"/>
                <wp:positionH relativeFrom="column">
                  <wp:posOffset>44450</wp:posOffset>
                </wp:positionH>
                <wp:positionV relativeFrom="paragraph">
                  <wp:posOffset>237490</wp:posOffset>
                </wp:positionV>
                <wp:extent cx="5271135" cy="891540"/>
                <wp:effectExtent l="19050" t="19050" r="24765" b="22860"/>
                <wp:wrapSquare wrapText="bothSides"/>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71135" cy="89154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A22" w14:textId="77777777" w:rsidR="003F0F76" w:rsidRPr="007E629A" w:rsidRDefault="003F0F76" w:rsidP="00DE3DB3">
                            <w:pPr>
                              <w:ind w:right="-284"/>
                              <w:rPr>
                                <w:rFonts w:ascii="FrankRuehl" w:hAnsi="FrankRuehl" w:cs="FrankRuehl"/>
                                <w:b/>
                                <w:bCs/>
                                <w:color w:val="538135" w:themeColor="accent6" w:themeShade="BF"/>
                                <w:sz w:val="24"/>
                                <w:szCs w:val="24"/>
                                <w:rtl/>
                              </w:rPr>
                            </w:pPr>
                            <w:r w:rsidRPr="007E629A">
                              <w:rPr>
                                <w:rFonts w:ascii="FrankRuehl" w:hAnsi="FrankRuehl" w:cs="FrankRuehl"/>
                                <w:b/>
                                <w:bCs/>
                                <w:color w:val="538135" w:themeColor="accent6" w:themeShade="BF"/>
                                <w:sz w:val="24"/>
                                <w:szCs w:val="24"/>
                                <w:rtl/>
                              </w:rPr>
                              <w:t>ס' 53 – אחריות החברה בנזיקין</w:t>
                            </w:r>
                          </w:p>
                          <w:p w14:paraId="22771A23" w14:textId="77777777" w:rsidR="003F0F76" w:rsidRPr="00DE3DB3" w:rsidRDefault="003F0F76" w:rsidP="00DE3DB3">
                            <w:pPr>
                              <w:pStyle w:val="P00"/>
                              <w:spacing w:before="72"/>
                              <w:ind w:left="0" w:right="1134"/>
                              <w:rPr>
                                <w:rStyle w:val="default"/>
                                <w:rFonts w:ascii="David" w:hAnsi="David" w:cs="David"/>
                                <w:sz w:val="22"/>
                                <w:szCs w:val="22"/>
                                <w:rtl/>
                              </w:rPr>
                            </w:pPr>
                            <w:r w:rsidRPr="00DE3DB3">
                              <w:rPr>
                                <w:rStyle w:val="default"/>
                                <w:rFonts w:ascii="David" w:hAnsi="David" w:cs="David"/>
                                <w:sz w:val="22"/>
                                <w:szCs w:val="22"/>
                                <w:rtl/>
                              </w:rPr>
                              <w:t>(א)חברה חבה במישרין באחריות בנזיקין על עוולה שבוצעה בידי אורגן שלה.</w:t>
                            </w:r>
                          </w:p>
                          <w:p w14:paraId="22771A24" w14:textId="77777777" w:rsidR="003F0F76" w:rsidRPr="00DE3DB3" w:rsidRDefault="003F0F76" w:rsidP="00DE3DB3">
                            <w:pPr>
                              <w:pStyle w:val="P00"/>
                              <w:spacing w:before="72"/>
                              <w:ind w:left="0" w:right="1134"/>
                              <w:rPr>
                                <w:rStyle w:val="default"/>
                                <w:rFonts w:ascii="David" w:hAnsi="David" w:cs="David"/>
                                <w:sz w:val="22"/>
                                <w:szCs w:val="22"/>
                                <w:rtl/>
                              </w:rPr>
                            </w:pPr>
                            <w:r w:rsidRPr="00DE3DB3">
                              <w:rPr>
                                <w:rStyle w:val="default"/>
                                <w:rFonts w:ascii="David" w:hAnsi="David" w:cs="David"/>
                                <w:sz w:val="22"/>
                                <w:szCs w:val="22"/>
                                <w:rtl/>
                              </w:rPr>
                              <w:t>(ב)אין בהוראת סעיף קטן (א) כדי לגרוע מאחריותה השילוחית של חברה בנזיקין על פי כל דין.</w:t>
                            </w:r>
                          </w:p>
                          <w:p w14:paraId="22771A25" w14:textId="77777777" w:rsidR="003F0F76" w:rsidRPr="00ED10E4" w:rsidRDefault="003F0F76" w:rsidP="00DE3DB3">
                            <w:pPr>
                              <w:ind w:right="-284"/>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81" id="_x0000_s1040" type="#_x0000_t202" style="position:absolute;left:0;text-align:left;margin-left:3.5pt;margin-top:18.7pt;width:415.05pt;height:70.2pt;flip:x;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" fillcolor="#c3c3c3 [2166]" strokecolor="#a5a5a5 [3206]" strokeweight="2.25pt">
                <v:fill color2="#b6b6b6 [2614]" rotate="t" colors="0 #d2d2d2;.5 #c8c8c8;1 silver" focus="100%" type="gradient">
                  <o:fill v:ext="view" type="gradientUnscaled"/>
                </v:fill>
                <v:textbox>
                  <w:txbxContent>
                    <w:p w14:paraId="22771A22" w14:textId="77777777" w:rsidR="003F0F76" w:rsidRPr="007E629A" w:rsidRDefault="003F0F76" w:rsidP="00DE3DB3">
                      <w:pPr>
                        <w:ind w:right="-284"/>
                        <w:rPr>
                          <w:rFonts w:ascii="FrankRuehl" w:hAnsi="FrankRuehl" w:cs="FrankRuehl"/>
                          <w:b/>
                          <w:bCs/>
                          <w:color w:val="538135" w:themeColor="accent6" w:themeShade="BF"/>
                          <w:sz w:val="24"/>
                          <w:szCs w:val="24"/>
                          <w:rtl/>
                        </w:rPr>
                      </w:pPr>
                      <w:r w:rsidRPr="007E629A">
                        <w:rPr>
                          <w:rFonts w:ascii="FrankRuehl" w:hAnsi="FrankRuehl" w:cs="FrankRuehl"/>
                          <w:b/>
                          <w:bCs/>
                          <w:color w:val="538135" w:themeColor="accent6" w:themeShade="BF"/>
                          <w:sz w:val="24"/>
                          <w:szCs w:val="24"/>
                          <w:rtl/>
                        </w:rPr>
                        <w:t>ס' 53 – אחריות החברה בנזיקין</w:t>
                      </w:r>
                    </w:p>
                    <w:p w14:paraId="22771A23" w14:textId="77777777" w:rsidR="003F0F76" w:rsidRPr="00DE3DB3" w:rsidRDefault="003F0F76" w:rsidP="00DE3DB3">
                      <w:pPr>
                        <w:pStyle w:val="P00"/>
                        <w:spacing w:before="72"/>
                        <w:ind w:left="0" w:right="1134"/>
                        <w:rPr>
                          <w:rStyle w:val="default"/>
                          <w:rFonts w:ascii="David" w:hAnsi="David" w:cs="David"/>
                          <w:sz w:val="22"/>
                          <w:szCs w:val="22"/>
                          <w:rtl/>
                        </w:rPr>
                      </w:pPr>
                      <w:r w:rsidRPr="00DE3DB3">
                        <w:rPr>
                          <w:rStyle w:val="default"/>
                          <w:rFonts w:ascii="David" w:hAnsi="David" w:cs="David"/>
                          <w:sz w:val="22"/>
                          <w:szCs w:val="22"/>
                          <w:rtl/>
                        </w:rPr>
                        <w:t>(א)חברה חבה במישרין באחריות בנזיקין על עוולה שבוצעה בידי אורגן שלה.</w:t>
                      </w:r>
                    </w:p>
                    <w:p w14:paraId="22771A24" w14:textId="77777777" w:rsidR="003F0F76" w:rsidRPr="00DE3DB3" w:rsidRDefault="003F0F76" w:rsidP="00DE3DB3">
                      <w:pPr>
                        <w:pStyle w:val="P00"/>
                        <w:spacing w:before="72"/>
                        <w:ind w:left="0" w:right="1134"/>
                        <w:rPr>
                          <w:rStyle w:val="default"/>
                          <w:rFonts w:ascii="David" w:hAnsi="David" w:cs="David"/>
                          <w:sz w:val="22"/>
                          <w:szCs w:val="22"/>
                          <w:rtl/>
                        </w:rPr>
                      </w:pPr>
                      <w:r w:rsidRPr="00DE3DB3">
                        <w:rPr>
                          <w:rStyle w:val="default"/>
                          <w:rFonts w:ascii="David" w:hAnsi="David" w:cs="David"/>
                          <w:sz w:val="22"/>
                          <w:szCs w:val="22"/>
                          <w:rtl/>
                        </w:rPr>
                        <w:t>(ב)אין בהוראת סעיף קטן (א) כדי לגרוע מאחריותה השילוחית של חברה בנזיקין על פי כל דין.</w:t>
                      </w:r>
                    </w:p>
                    <w:p w14:paraId="22771A25" w14:textId="77777777" w:rsidR="003F0F76" w:rsidRPr="00ED10E4" w:rsidRDefault="003F0F76" w:rsidP="00DE3DB3">
                      <w:pPr>
                        <w:ind w:right="-284"/>
                        <w:rPr>
                          <w:rtl/>
                          <w:cs/>
                        </w:rPr>
                      </w:pPr>
                    </w:p>
                  </w:txbxContent>
                </v:textbox>
                <w10:wrap type="square"/>
              </v:shape>
            </w:pict>
          </mc:Fallback>
        </mc:AlternateContent>
      </w:r>
      <w:r>
        <w:rPr>
          <w:rFonts w:ascii="David" w:hAnsi="David" w:cs="David" w:hint="cs"/>
          <w:rtl/>
        </w:rPr>
        <w:t xml:space="preserve">היום יש לנו בחוק החברות ס' 53 המתייחס לכך : </w:t>
      </w:r>
    </w:p>
    <w:p w14:paraId="22771466" w14:textId="77777777" w:rsidR="00A8410B" w:rsidRDefault="00A8410B" w:rsidP="00DE3DB3">
      <w:pPr>
        <w:spacing w:after="0" w:line="360" w:lineRule="auto"/>
        <w:jc w:val="both"/>
        <w:rPr>
          <w:rFonts w:ascii="David" w:hAnsi="David" w:cs="David"/>
          <w:b/>
          <w:bCs/>
          <w:color w:val="FF0000"/>
          <w:u w:val="single"/>
          <w:rtl/>
        </w:rPr>
      </w:pPr>
    </w:p>
    <w:p w14:paraId="22771467" w14:textId="77777777" w:rsidR="007E629A" w:rsidRPr="00DD2654" w:rsidRDefault="00DE3DB3" w:rsidP="00117BC1">
      <w:pPr>
        <w:spacing w:after="0" w:line="360" w:lineRule="auto"/>
        <w:jc w:val="both"/>
        <w:rPr>
          <w:rFonts w:ascii="David" w:hAnsi="David" w:cs="David"/>
          <w:rtl/>
        </w:rPr>
      </w:pPr>
      <w:r w:rsidRPr="00117BC1">
        <w:rPr>
          <w:rFonts w:ascii="David" w:hAnsi="David" w:cs="David"/>
          <w:b/>
          <w:bCs/>
          <w:highlight w:val="yellow"/>
          <w:u w:val="single"/>
          <w:rtl/>
        </w:rPr>
        <w:t xml:space="preserve">פס"ד ע"א 407/89 צוק אור בע"מ נ' </w:t>
      </w:r>
      <w:proofErr w:type="spellStart"/>
      <w:r w:rsidRPr="00117BC1">
        <w:rPr>
          <w:rFonts w:ascii="David" w:hAnsi="David" w:cs="David"/>
          <w:b/>
          <w:bCs/>
          <w:highlight w:val="yellow"/>
          <w:u w:val="single"/>
          <w:rtl/>
        </w:rPr>
        <w:t>קאר</w:t>
      </w:r>
      <w:proofErr w:type="spellEnd"/>
      <w:r w:rsidRPr="00117BC1">
        <w:rPr>
          <w:rFonts w:ascii="David" w:hAnsi="David" w:cs="David"/>
          <w:b/>
          <w:bCs/>
          <w:highlight w:val="yellow"/>
          <w:u w:val="single"/>
          <w:rtl/>
        </w:rPr>
        <w:t xml:space="preserve"> </w:t>
      </w:r>
      <w:proofErr w:type="spellStart"/>
      <w:r w:rsidRPr="00117BC1">
        <w:rPr>
          <w:rFonts w:ascii="David" w:hAnsi="David" w:cs="David"/>
          <w:b/>
          <w:bCs/>
          <w:highlight w:val="yellow"/>
          <w:u w:val="single"/>
          <w:rtl/>
        </w:rPr>
        <w:t>סקטוריטי</w:t>
      </w:r>
      <w:proofErr w:type="spellEnd"/>
      <w:r w:rsidRPr="00117BC1">
        <w:rPr>
          <w:rFonts w:ascii="David" w:hAnsi="David" w:cs="David"/>
          <w:b/>
          <w:bCs/>
          <w:highlight w:val="yellow"/>
          <w:u w:val="single"/>
          <w:rtl/>
        </w:rPr>
        <w:t xml:space="preserve"> בע"מ</w:t>
      </w:r>
      <w:r w:rsidR="00117BC1">
        <w:rPr>
          <w:rFonts w:ascii="David" w:hAnsi="David" w:cs="David" w:hint="cs"/>
          <w:b/>
          <w:bCs/>
          <w:highlight w:val="yellow"/>
          <w:u w:val="single"/>
          <w:rtl/>
        </w:rPr>
        <w:t xml:space="preserve"> - אחריות החברה בנזיקין </w:t>
      </w:r>
      <w:r w:rsidRPr="009A7733">
        <w:rPr>
          <w:rFonts w:ascii="David" w:hAnsi="David" w:cs="David"/>
          <w:highlight w:val="yellow"/>
          <w:rtl/>
        </w:rPr>
        <w:t>–</w:t>
      </w:r>
      <w:r w:rsidRPr="009A7733">
        <w:rPr>
          <w:rFonts w:ascii="David" w:hAnsi="David" w:cs="David"/>
          <w:rtl/>
        </w:rPr>
        <w:t xml:space="preserve"> </w:t>
      </w:r>
      <w:r w:rsidRPr="00DE3DB3">
        <w:rPr>
          <w:rFonts w:ascii="David" w:hAnsi="David" w:cs="David"/>
          <w:rtl/>
        </w:rPr>
        <w:t xml:space="preserve">מדובר בחברה לייצור מכוניות </w:t>
      </w:r>
      <w:r>
        <w:rPr>
          <w:rFonts w:ascii="David" w:hAnsi="David" w:cs="David" w:hint="cs"/>
          <w:rtl/>
        </w:rPr>
        <w:t xml:space="preserve">שייצרה מכוניות עם גג נפתח ובבעלותם פטנט ישראלי של מתקן למניעת גניבת רכב. הפטנט הזה נרשם ופיתחו לו יישום (אפליקציה) מסחרי בארץ. לאחר תקופה מסוימת חברה מתחרה החלה לייצר מערכת הגנה למניעת גניבת רכב והמערכת הזו שיצרה המתחרה הייתה בעצם זהה לפטנט של החברה שרשמה את הפטנט. במילים אחרות </w:t>
      </w:r>
      <w:r w:rsidRPr="00117BC1">
        <w:rPr>
          <w:rFonts w:ascii="David" w:hAnsi="David" w:cs="David" w:hint="cs"/>
          <w:b/>
          <w:bCs/>
          <w:u w:val="single"/>
          <w:rtl/>
        </w:rPr>
        <w:t>הייתה פה גניבת פטנט.</w:t>
      </w:r>
      <w:r>
        <w:rPr>
          <w:rFonts w:ascii="David" w:hAnsi="David" w:cs="David" w:hint="cs"/>
          <w:rtl/>
        </w:rPr>
        <w:t xml:space="preserve"> החברה בעלת הפטנט הגישה תביעה נגד החברה שגנבה את הפטנט. בבימ"ש התעוררה השאלה </w:t>
      </w:r>
      <w:r w:rsidRPr="00117BC1">
        <w:rPr>
          <w:rFonts w:ascii="David" w:hAnsi="David" w:cs="David" w:hint="cs"/>
          <w:b/>
          <w:bCs/>
          <w:rtl/>
        </w:rPr>
        <w:t>האם אפשר לתבוע בעוולה נזיקית של גניבת עין את החברה שגנבה את הפטנט כי הרי בפועל החברה שגנבה את הפטנט לא עשתה זאת בעצמה שכן גניבת הפטנט נעשתה על ידי המנהל.</w:t>
      </w:r>
      <w:r>
        <w:rPr>
          <w:rFonts w:ascii="David" w:hAnsi="David" w:cs="David" w:hint="cs"/>
          <w:rtl/>
        </w:rPr>
        <w:t xml:space="preserve"> בימ"ש קבע שאין בעיה בעניין הזה שהחברה שגנבה את הפטנט באמצעות המנהל שלה יכולה להימצא אחראית בגניבת עין </w:t>
      </w:r>
      <w:r w:rsidRPr="00117BC1">
        <w:rPr>
          <w:rFonts w:ascii="David" w:hAnsi="David" w:cs="David" w:hint="cs"/>
          <w:b/>
          <w:bCs/>
          <w:highlight w:val="yellow"/>
          <w:rtl/>
        </w:rPr>
        <w:t>אומנם גניבת העין הזו בוצעה על ידי המנהלים אך אנחנו מייחסים את גניבת העין של המנהלים לחברה עצמה ולכן אנחנו מוצאים את החברה עצמה אחראית בעוולה נזיקית של גניבת העין.</w:t>
      </w:r>
      <w:r>
        <w:rPr>
          <w:rFonts w:ascii="David" w:hAnsi="David" w:cs="David" w:hint="cs"/>
          <w:rtl/>
        </w:rPr>
        <w:t xml:space="preserve"> האחריות שהיטלנו על החברה בגניבת עין היא אחריות ישירה ולא אחריות </w:t>
      </w:r>
      <w:proofErr w:type="spellStart"/>
      <w:r>
        <w:rPr>
          <w:rFonts w:ascii="David" w:hAnsi="David" w:cs="David" w:hint="cs"/>
          <w:rtl/>
        </w:rPr>
        <w:t>שילוחית</w:t>
      </w:r>
      <w:proofErr w:type="spellEnd"/>
      <w:r>
        <w:rPr>
          <w:rFonts w:ascii="David" w:hAnsi="David" w:cs="David" w:hint="cs"/>
          <w:rtl/>
        </w:rPr>
        <w:t>, לקחו את הפעולה של אותה מנהל וייחסו אותה ישירות לחברה עצמה והחברה שגנבה את הפטנט חויבה בפיצויים לחברה שעל שמה רשום הפטנט.</w:t>
      </w:r>
    </w:p>
    <w:p w14:paraId="22771468" w14:textId="77777777" w:rsidR="007E629A" w:rsidRDefault="007E629A" w:rsidP="00DE3DB3">
      <w:pPr>
        <w:spacing w:after="0" w:line="360" w:lineRule="auto"/>
        <w:jc w:val="both"/>
        <w:rPr>
          <w:rFonts w:ascii="David" w:hAnsi="David" w:cs="David"/>
          <w:b/>
          <w:bCs/>
          <w:u w:val="single"/>
          <w:rtl/>
        </w:rPr>
      </w:pPr>
    </w:p>
    <w:p w14:paraId="22771469" w14:textId="77777777" w:rsidR="00117BC1" w:rsidRDefault="00117BC1" w:rsidP="00A8410B">
      <w:pPr>
        <w:spacing w:after="0" w:line="360" w:lineRule="auto"/>
        <w:jc w:val="both"/>
        <w:rPr>
          <w:rFonts w:ascii="David" w:hAnsi="David" w:cs="David"/>
          <w:b/>
          <w:bCs/>
          <w:u w:val="single"/>
          <w:rtl/>
        </w:rPr>
      </w:pPr>
    </w:p>
    <w:p w14:paraId="2277146A" w14:textId="77777777" w:rsidR="00117BC1" w:rsidRDefault="00117BC1" w:rsidP="00A8410B">
      <w:pPr>
        <w:spacing w:after="0" w:line="360" w:lineRule="auto"/>
        <w:jc w:val="both"/>
        <w:rPr>
          <w:rFonts w:ascii="David" w:hAnsi="David" w:cs="David"/>
          <w:b/>
          <w:bCs/>
          <w:u w:val="single"/>
          <w:rtl/>
        </w:rPr>
      </w:pPr>
    </w:p>
    <w:p w14:paraId="2277146B" w14:textId="77777777" w:rsidR="00A8410B" w:rsidRDefault="007E629A" w:rsidP="00A8410B">
      <w:pPr>
        <w:spacing w:after="0" w:line="360" w:lineRule="auto"/>
        <w:jc w:val="both"/>
        <w:rPr>
          <w:rFonts w:ascii="David" w:hAnsi="David" w:cs="David"/>
          <w:rtl/>
        </w:rPr>
      </w:pPr>
      <w:r>
        <w:rPr>
          <w:rFonts w:ascii="David" w:hAnsi="David" w:cs="David" w:hint="cs"/>
          <w:b/>
          <w:bCs/>
          <w:u w:val="single"/>
          <w:rtl/>
        </w:rPr>
        <w:lastRenderedPageBreak/>
        <w:t xml:space="preserve">אחריות אישית בנזיקין של נושאי משרה - </w:t>
      </w:r>
      <w:r w:rsidR="00DE3DB3">
        <w:rPr>
          <w:rFonts w:ascii="David" w:hAnsi="David" w:cs="David" w:hint="cs"/>
          <w:rtl/>
        </w:rPr>
        <w:t xml:space="preserve">  </w:t>
      </w:r>
    </w:p>
    <w:p w14:paraId="2277146C" w14:textId="77777777" w:rsidR="00A8410B" w:rsidRDefault="00A8410B" w:rsidP="00117BC1">
      <w:pPr>
        <w:spacing w:after="0" w:line="360" w:lineRule="auto"/>
        <w:jc w:val="both"/>
        <w:rPr>
          <w:rFonts w:ascii="David" w:hAnsi="David" w:cs="David"/>
          <w:rtl/>
        </w:rPr>
      </w:pPr>
      <w:r>
        <w:rPr>
          <w:rFonts w:ascii="David" w:hAnsi="David" w:cs="David" w:hint="cs"/>
          <w:rtl/>
        </w:rPr>
        <w:t xml:space="preserve">מצד אחד אמרנו שלהטיל אחריות זה בעייתי כי הפעולה של האורגן נבלעת בתוך הפעולה של החברה אך מצד שני אנחנו אומרים שבעצם האורגן בעצמו הרי גם ביצע את הפעולה ופעולה נזיקית לא מתרחשת במקרה, אז צודק להטיל גם </w:t>
      </w:r>
      <w:r w:rsidR="00117BC1">
        <w:rPr>
          <w:rFonts w:ascii="David" w:hAnsi="David" w:cs="David" w:hint="cs"/>
          <w:rtl/>
        </w:rPr>
        <w:t>ע</w:t>
      </w:r>
      <w:r>
        <w:rPr>
          <w:rFonts w:ascii="David" w:hAnsi="David" w:cs="David" w:hint="cs"/>
          <w:rtl/>
        </w:rPr>
        <w:t>ליו אחריות ולא רק צודק אלא גם יעיל שכן אם לא נטיל עליו אחריות אזי הוא יפעל ברשלנות יתרה מתוך ההבנה שהוא יוצא נשכר.</w:t>
      </w:r>
    </w:p>
    <w:p w14:paraId="2277146D" w14:textId="77777777" w:rsidR="00583EB8" w:rsidRDefault="00583EB8" w:rsidP="00A8410B">
      <w:pPr>
        <w:spacing w:after="0" w:line="360" w:lineRule="auto"/>
        <w:jc w:val="both"/>
        <w:rPr>
          <w:rFonts w:ascii="David" w:hAnsi="David" w:cs="David"/>
          <w:b/>
          <w:bCs/>
          <w:color w:val="FF0000"/>
          <w:u w:val="single"/>
          <w:rtl/>
        </w:rPr>
      </w:pPr>
    </w:p>
    <w:p w14:paraId="2277146E" w14:textId="77777777" w:rsidR="00A8410B" w:rsidRPr="00117BC1" w:rsidRDefault="00A8410B" w:rsidP="00117BC1">
      <w:pPr>
        <w:spacing w:after="0" w:line="360" w:lineRule="auto"/>
        <w:jc w:val="both"/>
        <w:rPr>
          <w:rFonts w:ascii="David" w:hAnsi="David" w:cs="David"/>
          <w:b/>
          <w:bCs/>
          <w:color w:val="FF0000"/>
          <w:u w:val="single"/>
          <w:rtl/>
        </w:rPr>
      </w:pPr>
      <w:r w:rsidRPr="009A7733">
        <w:rPr>
          <w:rFonts w:ascii="David" w:hAnsi="David" w:cs="David" w:hint="cs"/>
          <w:b/>
          <w:bCs/>
          <w:highlight w:val="yellow"/>
          <w:u w:val="single"/>
          <w:rtl/>
        </w:rPr>
        <w:t xml:space="preserve">ע"א 8133/03 עודד יצחק נ' לוטם שיווק בע"מ ושלומי </w:t>
      </w:r>
      <w:proofErr w:type="spellStart"/>
      <w:r w:rsidRPr="009A7733">
        <w:rPr>
          <w:rFonts w:ascii="David" w:hAnsi="David" w:cs="David" w:hint="cs"/>
          <w:b/>
          <w:bCs/>
          <w:highlight w:val="yellow"/>
          <w:u w:val="single"/>
          <w:rtl/>
        </w:rPr>
        <w:t>גרנוב</w:t>
      </w:r>
      <w:proofErr w:type="spellEnd"/>
      <w:r w:rsidRPr="00117BC1">
        <w:rPr>
          <w:rFonts w:ascii="David" w:hAnsi="David" w:cs="David" w:hint="cs"/>
          <w:b/>
          <w:bCs/>
          <w:highlight w:val="yellow"/>
          <w:u w:val="single"/>
          <w:rtl/>
        </w:rPr>
        <w:t xml:space="preserve">, </w:t>
      </w:r>
      <w:r w:rsidR="00117BC1" w:rsidRPr="00117BC1">
        <w:rPr>
          <w:rFonts w:ascii="David" w:hAnsi="David" w:cs="David" w:hint="cs"/>
          <w:b/>
          <w:bCs/>
          <w:highlight w:val="yellow"/>
          <w:u w:val="single"/>
          <w:rtl/>
        </w:rPr>
        <w:t>- הטלת חובה נזיקית על החברה והאורגן-</w:t>
      </w:r>
      <w:r w:rsidRPr="009A7733">
        <w:rPr>
          <w:rFonts w:ascii="David" w:hAnsi="David" w:cs="David" w:hint="cs"/>
          <w:b/>
          <w:bCs/>
          <w:u w:val="single"/>
          <w:rtl/>
        </w:rPr>
        <w:t xml:space="preserve"> </w:t>
      </w:r>
      <w:r>
        <w:rPr>
          <w:rFonts w:ascii="David" w:hAnsi="David" w:cs="David" w:hint="cs"/>
          <w:rtl/>
        </w:rPr>
        <w:t xml:space="preserve">מדובר בבעלים של משתלה ששכר עובד להתקין טפטפות, העובד התקין את הטפטפות אבל הוא לא נקט באמצעי זהירות ולא הרכיב משקפי מגן מכיוון שלא ניתנו לו משקפי מגן הטפטפת נכנסה לו לעין והוא נפצע. הוא הגיש תביעה נגד החברה שהייתה באופן פורמלי המעסיקה שלו וגם נגד הבעלים של החברה שהיה מנהל העבודה. ברור היה שהחברה שלו אחראית ולכן מצאו את החברה אחראית. </w:t>
      </w:r>
      <w:r w:rsidRPr="00117BC1">
        <w:rPr>
          <w:rFonts w:ascii="David" w:hAnsi="David" w:cs="David" w:hint="cs"/>
          <w:b/>
          <w:bCs/>
          <w:rtl/>
        </w:rPr>
        <w:t>השאלה הבאה שנשאלה היא האם ניתן גם לתבוע אישית את הבעלים של החברה שהיה גם מנהל עבודה?</w:t>
      </w:r>
      <w:r>
        <w:rPr>
          <w:rFonts w:ascii="David" w:hAnsi="David" w:cs="David" w:hint="cs"/>
          <w:rtl/>
        </w:rPr>
        <w:t xml:space="preserve"> במקרה הזה היה לו חשוב לתבוע את המנהל אישית כיוון שלחברה לא היה כסף והוא רצה להיפרע, ואז התעוררה השאלה של אחריות האורגן בנזיקין כי החברה היא הבעלים והיא נמצאה אחראית בנזיקין גם בגין רשלנות וגם בגין הפרת חובה חקוקה. למה מתעוררת השאלה? </w:t>
      </w:r>
      <w:r w:rsidRPr="00117BC1">
        <w:rPr>
          <w:rFonts w:ascii="David" w:hAnsi="David" w:cs="David" w:hint="cs"/>
          <w:b/>
          <w:bCs/>
          <w:rtl/>
        </w:rPr>
        <w:t>על פי ס' 53 החברה מחויבת בגין הפעולות של האורגן שלה</w:t>
      </w:r>
      <w:r>
        <w:rPr>
          <w:rFonts w:ascii="David" w:hAnsi="David" w:cs="David" w:hint="cs"/>
          <w:rtl/>
        </w:rPr>
        <w:t xml:space="preserve">, בימ"ש העליון אמר שאפשר לחייב את האורגן, הוא אמר </w:t>
      </w:r>
      <w:r w:rsidRPr="00117BC1">
        <w:rPr>
          <w:rFonts w:ascii="David" w:hAnsi="David" w:cs="David" w:hint="cs"/>
          <w:b/>
          <w:bCs/>
          <w:rtl/>
        </w:rPr>
        <w:t>שדיני הנזיקין הם בעצם תחום משפטי שבאמצעותו ניתן לייצר גם קשר ישיר בין הפעולה של המזיק בפועל לבין הניזוק למרות שפורמלית מי שהזיק הייתה החברה אך מעשית מי שגרם לנזק היה מנהל העבודה שלא נקט בשיטת עבודה בטוחה ולכן יש להטיל אחריות אישית גם על האורגן אחרי שנבחן אם האורגן עלה על שני השלבים של הטלת אחריות נזיקית : חובת זהירות מושגית וחובת זהירות קונקרטית.</w:t>
      </w:r>
      <w:r w:rsidRPr="00117BC1">
        <w:rPr>
          <w:rFonts w:ascii="David" w:hAnsi="David" w:cs="David" w:hint="cs"/>
          <w:b/>
          <w:bCs/>
          <w:u w:val="single"/>
          <w:rtl/>
        </w:rPr>
        <w:t xml:space="preserve"> </w:t>
      </w:r>
    </w:p>
    <w:p w14:paraId="2277146F" w14:textId="77777777" w:rsidR="00A8410B" w:rsidRPr="009A7733" w:rsidRDefault="00A8410B" w:rsidP="00A8410B">
      <w:pPr>
        <w:spacing w:after="0" w:line="360" w:lineRule="auto"/>
        <w:jc w:val="both"/>
        <w:rPr>
          <w:rFonts w:ascii="David" w:hAnsi="David" w:cs="David"/>
          <w:b/>
          <w:bCs/>
          <w:u w:val="single"/>
          <w:rtl/>
        </w:rPr>
      </w:pPr>
    </w:p>
    <w:p w14:paraId="22771470" w14:textId="77777777" w:rsidR="00A8410B" w:rsidRPr="00A8410B" w:rsidRDefault="00A8410B" w:rsidP="00A8410B">
      <w:pPr>
        <w:spacing w:after="0" w:line="360" w:lineRule="auto"/>
        <w:jc w:val="both"/>
        <w:rPr>
          <w:rFonts w:ascii="David" w:hAnsi="David" w:cs="David"/>
          <w:rtl/>
        </w:rPr>
      </w:pPr>
      <w:r w:rsidRPr="009A7733">
        <w:rPr>
          <w:rFonts w:ascii="David" w:hAnsi="David" w:cs="David" w:hint="cs"/>
          <w:b/>
          <w:bCs/>
          <w:highlight w:val="yellow"/>
          <w:u w:val="single"/>
          <w:rtl/>
        </w:rPr>
        <w:t xml:space="preserve">ע"א 313/08 </w:t>
      </w:r>
      <w:r w:rsidRPr="009A7733">
        <w:rPr>
          <w:rFonts w:ascii="David" w:hAnsi="David" w:cs="David" w:hint="cs"/>
          <w:b/>
          <w:bCs/>
          <w:sz w:val="38"/>
          <w:highlight w:val="yellow"/>
          <w:u w:val="single"/>
          <w:rtl/>
        </w:rPr>
        <w:t>עזמי</w:t>
      </w:r>
      <w:r w:rsidRPr="009A7733">
        <w:rPr>
          <w:rFonts w:ascii="David" w:hAnsi="David" w:cs="David" w:hint="cs"/>
          <w:b/>
          <w:bCs/>
          <w:highlight w:val="yellow"/>
          <w:u w:val="single"/>
          <w:rtl/>
        </w:rPr>
        <w:t xml:space="preserve"> </w:t>
      </w:r>
      <w:proofErr w:type="spellStart"/>
      <w:r w:rsidRPr="00117BC1">
        <w:rPr>
          <w:rFonts w:ascii="David" w:hAnsi="David" w:cs="David" w:hint="cs"/>
          <w:b/>
          <w:bCs/>
          <w:highlight w:val="yellow"/>
          <w:u w:val="single"/>
          <w:rtl/>
        </w:rPr>
        <w:t>נשאשיבי</w:t>
      </w:r>
      <w:proofErr w:type="spellEnd"/>
      <w:r w:rsidRPr="00117BC1">
        <w:rPr>
          <w:rFonts w:ascii="David" w:hAnsi="David" w:cs="David" w:hint="cs"/>
          <w:b/>
          <w:bCs/>
          <w:highlight w:val="yellow"/>
          <w:u w:val="single"/>
          <w:rtl/>
        </w:rPr>
        <w:t xml:space="preserve"> נ' </w:t>
      </w:r>
      <w:proofErr w:type="spellStart"/>
      <w:r w:rsidRPr="00117BC1">
        <w:rPr>
          <w:rFonts w:ascii="David" w:hAnsi="David" w:cs="David" w:hint="cs"/>
          <w:b/>
          <w:bCs/>
          <w:highlight w:val="yellow"/>
          <w:u w:val="single"/>
          <w:rtl/>
        </w:rPr>
        <w:t>איהאב</w:t>
      </w:r>
      <w:proofErr w:type="spellEnd"/>
      <w:r w:rsidRPr="00117BC1">
        <w:rPr>
          <w:rFonts w:ascii="David" w:hAnsi="David" w:cs="David" w:hint="cs"/>
          <w:b/>
          <w:bCs/>
          <w:highlight w:val="yellow"/>
          <w:u w:val="single"/>
          <w:rtl/>
        </w:rPr>
        <w:t xml:space="preserve"> </w:t>
      </w:r>
      <w:proofErr w:type="spellStart"/>
      <w:r w:rsidRPr="00117BC1">
        <w:rPr>
          <w:rFonts w:ascii="David" w:hAnsi="David" w:cs="David" w:hint="cs"/>
          <w:b/>
          <w:bCs/>
          <w:highlight w:val="yellow"/>
          <w:u w:val="single"/>
          <w:rtl/>
        </w:rPr>
        <w:t>רינראוי</w:t>
      </w:r>
      <w:proofErr w:type="spellEnd"/>
      <w:r w:rsidRPr="00117BC1">
        <w:rPr>
          <w:rFonts w:ascii="David" w:hAnsi="David" w:cs="David" w:hint="cs"/>
          <w:b/>
          <w:bCs/>
          <w:highlight w:val="yellow"/>
          <w:u w:val="single"/>
          <w:rtl/>
        </w:rPr>
        <w:t xml:space="preserve">, תק-על 2010(3) </w:t>
      </w:r>
      <w:r w:rsidRPr="00117BC1">
        <w:rPr>
          <w:rFonts w:ascii="David" w:hAnsi="David" w:cs="David"/>
          <w:b/>
          <w:bCs/>
          <w:highlight w:val="yellow"/>
          <w:u w:val="single"/>
          <w:rtl/>
        </w:rPr>
        <w:t>–</w:t>
      </w:r>
      <w:r w:rsidRPr="00117BC1">
        <w:rPr>
          <w:rFonts w:ascii="David" w:hAnsi="David" w:cs="David" w:hint="cs"/>
          <w:b/>
          <w:bCs/>
          <w:highlight w:val="yellow"/>
          <w:u w:val="single"/>
          <w:rtl/>
        </w:rPr>
        <w:t xml:space="preserve"> </w:t>
      </w:r>
      <w:r w:rsidR="00117BC1" w:rsidRPr="00117BC1">
        <w:rPr>
          <w:rFonts w:ascii="David" w:hAnsi="David" w:cs="David" w:hint="cs"/>
          <w:b/>
          <w:bCs/>
          <w:highlight w:val="yellow"/>
          <w:u w:val="single"/>
          <w:rtl/>
        </w:rPr>
        <w:t>דרישת דבר מה נוסף להטלת האחריות הנזיקית על המנהלים  -</w:t>
      </w:r>
      <w:r w:rsidR="00117BC1">
        <w:rPr>
          <w:rFonts w:ascii="David" w:hAnsi="David" w:cs="David" w:hint="cs"/>
          <w:b/>
          <w:bCs/>
          <w:u w:val="single"/>
          <w:rtl/>
        </w:rPr>
        <w:t xml:space="preserve"> </w:t>
      </w:r>
      <w:r>
        <w:rPr>
          <w:rFonts w:ascii="David" w:hAnsi="David" w:cs="David" w:hint="cs"/>
          <w:rtl/>
        </w:rPr>
        <w:t xml:space="preserve">מדובר </w:t>
      </w:r>
      <w:proofErr w:type="spellStart"/>
      <w:r>
        <w:rPr>
          <w:rFonts w:ascii="David" w:hAnsi="David" w:cs="David" w:hint="cs"/>
          <w:rtl/>
        </w:rPr>
        <w:t>ברוכשי</w:t>
      </w:r>
      <w:proofErr w:type="spellEnd"/>
      <w:r>
        <w:rPr>
          <w:rFonts w:ascii="David" w:hAnsi="David" w:cs="David" w:hint="cs"/>
          <w:rtl/>
        </w:rPr>
        <w:t xml:space="preserve"> דירות שהתקשרו עם חברת </w:t>
      </w:r>
      <w:proofErr w:type="spellStart"/>
      <w:r>
        <w:rPr>
          <w:rFonts w:ascii="David" w:hAnsi="David" w:cs="David" w:hint="cs"/>
          <w:rtl/>
        </w:rPr>
        <w:t>בולוס</w:t>
      </w:r>
      <w:proofErr w:type="spellEnd"/>
      <w:r>
        <w:rPr>
          <w:rFonts w:ascii="David" w:hAnsi="David" w:cs="David" w:hint="cs"/>
          <w:rtl/>
        </w:rPr>
        <w:t xml:space="preserve"> על מנת לרכוש דירות נופש. חברת </w:t>
      </w:r>
      <w:proofErr w:type="spellStart"/>
      <w:r>
        <w:rPr>
          <w:rFonts w:ascii="David" w:hAnsi="David" w:cs="David" w:hint="cs"/>
          <w:rtl/>
        </w:rPr>
        <w:t>בולוס</w:t>
      </w:r>
      <w:proofErr w:type="spellEnd"/>
      <w:r>
        <w:rPr>
          <w:rFonts w:ascii="David" w:hAnsi="David" w:cs="David" w:hint="cs"/>
          <w:rtl/>
        </w:rPr>
        <w:t xml:space="preserve"> ביצעה את ההתקשרות באמצעות מנהלים והמנהלים היו גם בעלי מניות. כל הפרויקט נבנה בליווי פיננסי של חברת </w:t>
      </w:r>
      <w:r>
        <w:rPr>
          <w:rFonts w:ascii="David" w:hAnsi="David" w:cs="David" w:hint="cs"/>
        </w:rPr>
        <w:t xml:space="preserve">CAL </w:t>
      </w:r>
      <w:r>
        <w:rPr>
          <w:rFonts w:ascii="David" w:hAnsi="David" w:cs="David" w:hint="cs"/>
          <w:rtl/>
        </w:rPr>
        <w:t xml:space="preserve"> והיא הנפיקה פוליסת ביטוח </w:t>
      </w:r>
      <w:proofErr w:type="spellStart"/>
      <w:r>
        <w:rPr>
          <w:rFonts w:ascii="David" w:hAnsi="David" w:cs="David" w:hint="cs"/>
          <w:rtl/>
        </w:rPr>
        <w:t>לרוכשי</w:t>
      </w:r>
      <w:proofErr w:type="spellEnd"/>
      <w:r>
        <w:rPr>
          <w:rFonts w:ascii="David" w:hAnsi="David" w:cs="David" w:hint="cs"/>
          <w:rtl/>
        </w:rPr>
        <w:t xml:space="preserve"> הדירות אבל הביטוח נעשה רק על חלק מהסכום ולא על כולו. חברת </w:t>
      </w:r>
      <w:proofErr w:type="spellStart"/>
      <w:r>
        <w:rPr>
          <w:rFonts w:ascii="David" w:hAnsi="David" w:cs="David" w:hint="cs"/>
          <w:rtl/>
        </w:rPr>
        <w:t>בולוס</w:t>
      </w:r>
      <w:proofErr w:type="spellEnd"/>
      <w:r>
        <w:rPr>
          <w:rFonts w:ascii="David" w:hAnsi="David" w:cs="David" w:hint="cs"/>
          <w:rtl/>
        </w:rPr>
        <w:t xml:space="preserve"> נקלעה לקשיים ולא היה ביכולתה להשלים את הפרויקט. </w:t>
      </w:r>
      <w:r w:rsidRPr="00117BC1">
        <w:rPr>
          <w:rFonts w:ascii="David" w:hAnsi="David" w:cs="David" w:hint="cs"/>
          <w:b/>
          <w:bCs/>
          <w:rtl/>
        </w:rPr>
        <w:t xml:space="preserve">הרוכשים של הדירות כאשר התברר להם שהם לא יקבלו את כל הסכום </w:t>
      </w:r>
      <w:r w:rsidR="00C63FBB" w:rsidRPr="00117BC1">
        <w:rPr>
          <w:rFonts w:ascii="David" w:hAnsi="David" w:cs="David" w:hint="cs"/>
          <w:b/>
          <w:bCs/>
          <w:rtl/>
        </w:rPr>
        <w:t>הגישו תביעה גם נגד החברה וגם נגד המנהלים על מנת לקבל את יתרת הסכום שלא בוטח.</w:t>
      </w:r>
      <w:r w:rsidR="00C63FBB">
        <w:rPr>
          <w:rFonts w:ascii="David" w:hAnsi="David" w:cs="David" w:hint="cs"/>
          <w:rtl/>
        </w:rPr>
        <w:t xml:space="preserve"> התעוררה השאלה </w:t>
      </w:r>
      <w:r w:rsidR="00C63FBB" w:rsidRPr="00117BC1">
        <w:rPr>
          <w:rFonts w:ascii="David" w:hAnsi="David" w:cs="David" w:hint="cs"/>
          <w:b/>
          <w:bCs/>
          <w:rtl/>
        </w:rPr>
        <w:t>האם אפשר לחייב את המנהלים כיוון שמהחברה לא היה ניתן להיפרע בשל הקשיים הכלכליים שהייתה שרויה בהם.</w:t>
      </w:r>
      <w:r w:rsidR="00C63FBB">
        <w:rPr>
          <w:rFonts w:ascii="David" w:hAnsi="David" w:cs="David" w:hint="cs"/>
          <w:rtl/>
        </w:rPr>
        <w:t xml:space="preserve"> השאלה הזו היא </w:t>
      </w:r>
      <w:r w:rsidR="00C63FBB" w:rsidRPr="00117BC1">
        <w:rPr>
          <w:rFonts w:ascii="David" w:hAnsi="David" w:cs="David" w:hint="cs"/>
          <w:b/>
          <w:bCs/>
          <w:rtl/>
        </w:rPr>
        <w:t>שאלה של אחריות אישית של האורגן בנזיקין</w:t>
      </w:r>
      <w:r w:rsidR="00C63FBB">
        <w:rPr>
          <w:rFonts w:ascii="David" w:hAnsi="David" w:cs="David" w:hint="cs"/>
          <w:rtl/>
        </w:rPr>
        <w:t xml:space="preserve">. מה עשו המנהלים במקרה הנדון? הם ניהלו משא ומתן בשם החברה והם מכרו את הדירה וביטחו את הדירות בחלק מהסכום ולא בכל הסכום. עקרונית, בימ"ש העליון אומר שזה לא מספיק שהמנהלים היו מעורבים אישית במכירת הדירות, </w:t>
      </w:r>
      <w:r w:rsidR="00C63FBB" w:rsidRPr="00117BC1">
        <w:rPr>
          <w:rFonts w:ascii="David" w:hAnsi="David" w:cs="David" w:hint="cs"/>
          <w:highlight w:val="yellow"/>
          <w:rtl/>
        </w:rPr>
        <w:t>על מנת להטיל אחריות אישית על אורגן בנזיקין יש להביא דבר מה נוסף, כאן לא הוכחה המודעות שלהם לביצוע העוולה שלפי חובה חקוקה ולא הוכחה הכוונה שלהם לא לבטח ולכן לא ניתן לבוא ולומר שהם היו אחראים אישית מכוח עוולת הרשלנות או מכוח עוולה של הפרת חובת חקוקה</w:t>
      </w:r>
      <w:r w:rsidR="00C63FBB">
        <w:rPr>
          <w:rFonts w:ascii="David" w:hAnsi="David" w:cs="David" w:hint="cs"/>
          <w:rtl/>
        </w:rPr>
        <w:t xml:space="preserve">. כלומר, </w:t>
      </w:r>
      <w:r w:rsidR="00C63FBB" w:rsidRPr="00C63FBB">
        <w:rPr>
          <w:rFonts w:ascii="David" w:hAnsi="David" w:cs="David" w:hint="cs"/>
          <w:b/>
          <w:bCs/>
          <w:rtl/>
        </w:rPr>
        <w:t xml:space="preserve">עקרונית בימ"ש אמר שניתן לחפש אפשרות להטיל אחריות אישית על אורגן בנזיקין אבל יש להראות שהאורגן עומד ביסודות, עצם העובדה שהוא מנהל לא אוטומטית מטילה עליו אחריות אישית ויש להראות מעורבות של ממש. </w:t>
      </w:r>
    </w:p>
    <w:p w14:paraId="22771471" w14:textId="77777777" w:rsidR="00534C6F" w:rsidRDefault="00534C6F" w:rsidP="00583EB8">
      <w:pPr>
        <w:spacing w:after="0" w:line="360" w:lineRule="auto"/>
        <w:jc w:val="both"/>
        <w:rPr>
          <w:rFonts w:ascii="David" w:hAnsi="David" w:cs="David"/>
          <w:rtl/>
        </w:rPr>
      </w:pPr>
    </w:p>
    <w:p w14:paraId="22771472" w14:textId="77777777" w:rsidR="00DA5FA3" w:rsidRDefault="00DA5FA3" w:rsidP="00583EB8">
      <w:pPr>
        <w:spacing w:after="0" w:line="360" w:lineRule="auto"/>
        <w:jc w:val="both"/>
        <w:rPr>
          <w:rFonts w:ascii="David" w:hAnsi="David" w:cs="David"/>
          <w:rtl/>
        </w:rPr>
      </w:pPr>
    </w:p>
    <w:p w14:paraId="22771473" w14:textId="77777777" w:rsidR="00DA5FA3" w:rsidRDefault="00DA5FA3" w:rsidP="00583EB8">
      <w:pPr>
        <w:spacing w:after="0" w:line="360" w:lineRule="auto"/>
        <w:jc w:val="both"/>
        <w:rPr>
          <w:rFonts w:ascii="David" w:hAnsi="David" w:cs="David"/>
          <w:rtl/>
        </w:rPr>
      </w:pPr>
    </w:p>
    <w:p w14:paraId="22771474" w14:textId="77777777" w:rsidR="00DA5FA3" w:rsidRDefault="00DA5FA3" w:rsidP="00583EB8">
      <w:pPr>
        <w:spacing w:after="0" w:line="360" w:lineRule="auto"/>
        <w:jc w:val="both"/>
        <w:rPr>
          <w:rFonts w:ascii="David" w:hAnsi="David" w:cs="David"/>
          <w:rtl/>
        </w:rPr>
      </w:pPr>
    </w:p>
    <w:p w14:paraId="22771475" w14:textId="77777777" w:rsidR="00DA5FA3" w:rsidRDefault="00DA5FA3" w:rsidP="00583EB8">
      <w:pPr>
        <w:spacing w:after="0" w:line="360" w:lineRule="auto"/>
        <w:jc w:val="both"/>
        <w:rPr>
          <w:rFonts w:ascii="David" w:hAnsi="David" w:cs="David"/>
          <w:rtl/>
        </w:rPr>
      </w:pPr>
    </w:p>
    <w:p w14:paraId="22771476" w14:textId="77777777" w:rsidR="00DA5FA3" w:rsidRDefault="00DA5FA3" w:rsidP="00583EB8">
      <w:pPr>
        <w:spacing w:after="0" w:line="360" w:lineRule="auto"/>
        <w:jc w:val="both"/>
        <w:rPr>
          <w:rFonts w:ascii="David" w:hAnsi="David" w:cs="David"/>
          <w:rtl/>
        </w:rPr>
      </w:pPr>
    </w:p>
    <w:p w14:paraId="22771477" w14:textId="77777777" w:rsidR="00DA5FA3" w:rsidRDefault="00DA5FA3" w:rsidP="00583EB8">
      <w:pPr>
        <w:spacing w:after="0" w:line="360" w:lineRule="auto"/>
        <w:jc w:val="both"/>
        <w:rPr>
          <w:rFonts w:ascii="David" w:hAnsi="David" w:cs="David"/>
          <w:rtl/>
        </w:rPr>
      </w:pPr>
      <w:r w:rsidRPr="009A7733">
        <w:rPr>
          <w:rFonts w:cs="FrankRuehl"/>
          <w:noProof/>
          <w:highlight w:val="yellow"/>
          <w:rtl/>
        </w:rPr>
        <w:lastRenderedPageBreak/>
        <mc:AlternateContent>
          <mc:Choice Requires="wps">
            <w:drawing>
              <wp:anchor distT="45720" distB="45720" distL="114300" distR="114300" simplePos="0" relativeHeight="251701248" behindDoc="0" locked="0" layoutInCell="1" allowOverlap="1" wp14:anchorId="22771983" wp14:editId="22771984">
                <wp:simplePos x="0" y="0"/>
                <wp:positionH relativeFrom="column">
                  <wp:posOffset>8890</wp:posOffset>
                </wp:positionH>
                <wp:positionV relativeFrom="paragraph">
                  <wp:posOffset>19585</wp:posOffset>
                </wp:positionV>
                <wp:extent cx="5271135" cy="824230"/>
                <wp:effectExtent l="19050" t="19050" r="24765" b="13970"/>
                <wp:wrapSquare wrapText="bothSides"/>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71135" cy="82423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A26" w14:textId="77777777" w:rsidR="003F0F76" w:rsidRPr="007E629A" w:rsidRDefault="003F0F76" w:rsidP="007E629A">
                            <w:pPr>
                              <w:ind w:right="-284"/>
                              <w:rPr>
                                <w:rStyle w:val="default"/>
                                <w:rFonts w:cs="FrankRuehl"/>
                                <w:b/>
                                <w:bCs/>
                                <w:color w:val="538135" w:themeColor="accent6" w:themeShade="BF"/>
                                <w:sz w:val="24"/>
                                <w:szCs w:val="24"/>
                                <w:rtl/>
                              </w:rPr>
                            </w:pPr>
                            <w:r w:rsidRPr="007E629A">
                              <w:rPr>
                                <w:rStyle w:val="default"/>
                                <w:rFonts w:cs="FrankRuehl" w:hint="cs"/>
                                <w:b/>
                                <w:bCs/>
                                <w:color w:val="538135" w:themeColor="accent6" w:themeShade="BF"/>
                                <w:sz w:val="24"/>
                                <w:szCs w:val="24"/>
                                <w:rtl/>
                              </w:rPr>
                              <w:t xml:space="preserve">ס'  54 לחוק החברות </w:t>
                            </w:r>
                            <w:r w:rsidRPr="007E629A">
                              <w:rPr>
                                <w:rStyle w:val="default"/>
                                <w:rFonts w:cs="FrankRuehl"/>
                                <w:b/>
                                <w:bCs/>
                                <w:color w:val="538135" w:themeColor="accent6" w:themeShade="BF"/>
                                <w:sz w:val="24"/>
                                <w:szCs w:val="24"/>
                                <w:rtl/>
                              </w:rPr>
                              <w:t>–</w:t>
                            </w:r>
                            <w:r w:rsidRPr="007E629A">
                              <w:rPr>
                                <w:rStyle w:val="default"/>
                                <w:rFonts w:cs="FrankRuehl" w:hint="cs"/>
                                <w:b/>
                                <w:bCs/>
                                <w:color w:val="538135" w:themeColor="accent6" w:themeShade="BF"/>
                                <w:sz w:val="24"/>
                                <w:szCs w:val="24"/>
                                <w:rtl/>
                              </w:rPr>
                              <w:t xml:space="preserve"> אחריות יחידי האורגן</w:t>
                            </w:r>
                          </w:p>
                          <w:p w14:paraId="22771A27" w14:textId="77777777" w:rsidR="003F0F76" w:rsidRPr="00ED10E4" w:rsidRDefault="003F0F76" w:rsidP="007E629A">
                            <w:pPr>
                              <w:ind w:right="-284"/>
                              <w:rPr>
                                <w:rtl/>
                                <w:cs/>
                              </w:rPr>
                            </w:pPr>
                            <w:r w:rsidRPr="007E629A">
                              <w:rPr>
                                <w:rStyle w:val="default"/>
                                <w:rFonts w:cs="FrankRuehl" w:hint="cs"/>
                                <w:rtl/>
                              </w:rPr>
                              <w:t>אין</w:t>
                            </w:r>
                            <w:r w:rsidRPr="007E629A">
                              <w:rPr>
                                <w:rStyle w:val="default"/>
                                <w:rFonts w:cs="FrankRuehl"/>
                                <w:rtl/>
                              </w:rPr>
                              <w:t xml:space="preserve"> </w:t>
                            </w:r>
                            <w:r w:rsidRPr="007E629A">
                              <w:rPr>
                                <w:rStyle w:val="default"/>
                                <w:rFonts w:cs="FrankRuehl" w:hint="cs"/>
                                <w:rtl/>
                              </w:rPr>
                              <w:t>בייחוס פעולה או כוונה של אורגן, לחברה, כד</w:t>
                            </w:r>
                            <w:r w:rsidRPr="007E629A">
                              <w:rPr>
                                <w:rStyle w:val="default"/>
                                <w:rFonts w:cs="FrankRuehl"/>
                                <w:rtl/>
                              </w:rPr>
                              <w:t>י</w:t>
                            </w:r>
                            <w:r w:rsidRPr="007E629A">
                              <w:rPr>
                                <w:rStyle w:val="default"/>
                                <w:rFonts w:cs="FrankRuehl" w:hint="cs"/>
                                <w:rtl/>
                              </w:rPr>
                              <w:t xml:space="preserve"> </w:t>
                            </w:r>
                            <w:r w:rsidRPr="007E629A">
                              <w:rPr>
                                <w:rStyle w:val="default"/>
                                <w:rFonts w:cs="FrankRuehl"/>
                                <w:rtl/>
                              </w:rPr>
                              <w:t>ל</w:t>
                            </w:r>
                            <w:r w:rsidRPr="007E629A">
                              <w:rPr>
                                <w:rStyle w:val="default"/>
                                <w:rFonts w:cs="FrankRuehl" w:hint="cs"/>
                                <w:rtl/>
                              </w:rPr>
                              <w:t>גרוע מהאחריות האישית שיחידי האורגן היו נושאים בה אילולא אותו ייחוס.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83" id="_x0000_s1041" type="#_x0000_t202" style="position:absolute;left:0;text-align:left;margin-left:.7pt;margin-top:1.55pt;width:415.05pt;height:64.9pt;flip:x;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" fillcolor="#c3c3c3 [2166]" strokecolor="#a5a5a5 [3206]" strokeweight="2.25pt">
                <v:fill color2="#b6b6b6 [2614]" rotate="t" colors="0 #d2d2d2;.5 #c8c8c8;1 silver" focus="100%" type="gradient">
                  <o:fill v:ext="view" type="gradientUnscaled"/>
                </v:fill>
                <v:textbox>
                  <w:txbxContent>
                    <w:p w14:paraId="22771A26" w14:textId="77777777" w:rsidR="003F0F76" w:rsidRPr="007E629A" w:rsidRDefault="003F0F76" w:rsidP="007E629A">
                      <w:pPr>
                        <w:ind w:right="-284"/>
                        <w:rPr>
                          <w:rStyle w:val="default"/>
                          <w:rFonts w:cs="FrankRuehl"/>
                          <w:b/>
                          <w:bCs/>
                          <w:color w:val="538135" w:themeColor="accent6" w:themeShade="BF"/>
                          <w:sz w:val="24"/>
                          <w:szCs w:val="24"/>
                          <w:rtl/>
                        </w:rPr>
                      </w:pPr>
                      <w:r w:rsidRPr="007E629A">
                        <w:rPr>
                          <w:rStyle w:val="default"/>
                          <w:rFonts w:cs="FrankRuehl" w:hint="cs"/>
                          <w:b/>
                          <w:bCs/>
                          <w:color w:val="538135" w:themeColor="accent6" w:themeShade="BF"/>
                          <w:sz w:val="24"/>
                          <w:szCs w:val="24"/>
                          <w:rtl/>
                        </w:rPr>
                        <w:t xml:space="preserve">ס'  54 לחוק החברות </w:t>
                      </w:r>
                      <w:r w:rsidRPr="007E629A">
                        <w:rPr>
                          <w:rStyle w:val="default"/>
                          <w:rFonts w:cs="FrankRuehl"/>
                          <w:b/>
                          <w:bCs/>
                          <w:color w:val="538135" w:themeColor="accent6" w:themeShade="BF"/>
                          <w:sz w:val="24"/>
                          <w:szCs w:val="24"/>
                          <w:rtl/>
                        </w:rPr>
                        <w:t>–</w:t>
                      </w:r>
                      <w:r w:rsidRPr="007E629A">
                        <w:rPr>
                          <w:rStyle w:val="default"/>
                          <w:rFonts w:cs="FrankRuehl" w:hint="cs"/>
                          <w:b/>
                          <w:bCs/>
                          <w:color w:val="538135" w:themeColor="accent6" w:themeShade="BF"/>
                          <w:sz w:val="24"/>
                          <w:szCs w:val="24"/>
                          <w:rtl/>
                        </w:rPr>
                        <w:t xml:space="preserve"> אחריות יחידי האורגן</w:t>
                      </w:r>
                    </w:p>
                    <w:p w14:paraId="22771A27" w14:textId="77777777" w:rsidR="003F0F76" w:rsidRPr="00ED10E4" w:rsidRDefault="003F0F76" w:rsidP="007E629A">
                      <w:pPr>
                        <w:ind w:right="-284"/>
                        <w:rPr>
                          <w:rtl/>
                          <w:cs/>
                        </w:rPr>
                      </w:pPr>
                      <w:r w:rsidRPr="007E629A">
                        <w:rPr>
                          <w:rStyle w:val="default"/>
                          <w:rFonts w:cs="FrankRuehl" w:hint="cs"/>
                          <w:rtl/>
                        </w:rPr>
                        <w:t>אין</w:t>
                      </w:r>
                      <w:r w:rsidRPr="007E629A">
                        <w:rPr>
                          <w:rStyle w:val="default"/>
                          <w:rFonts w:cs="FrankRuehl"/>
                          <w:rtl/>
                        </w:rPr>
                        <w:t xml:space="preserve"> </w:t>
                      </w:r>
                      <w:r w:rsidRPr="007E629A">
                        <w:rPr>
                          <w:rStyle w:val="default"/>
                          <w:rFonts w:cs="FrankRuehl" w:hint="cs"/>
                          <w:rtl/>
                        </w:rPr>
                        <w:t>בייחוס פעולה או כוונה של אורגן, לחברה, כד</w:t>
                      </w:r>
                      <w:r w:rsidRPr="007E629A">
                        <w:rPr>
                          <w:rStyle w:val="default"/>
                          <w:rFonts w:cs="FrankRuehl"/>
                          <w:rtl/>
                        </w:rPr>
                        <w:t>י</w:t>
                      </w:r>
                      <w:r w:rsidRPr="007E629A">
                        <w:rPr>
                          <w:rStyle w:val="default"/>
                          <w:rFonts w:cs="FrankRuehl" w:hint="cs"/>
                          <w:rtl/>
                        </w:rPr>
                        <w:t xml:space="preserve"> </w:t>
                      </w:r>
                      <w:r w:rsidRPr="007E629A">
                        <w:rPr>
                          <w:rStyle w:val="default"/>
                          <w:rFonts w:cs="FrankRuehl"/>
                          <w:rtl/>
                        </w:rPr>
                        <w:t>ל</w:t>
                      </w:r>
                      <w:r w:rsidRPr="007E629A">
                        <w:rPr>
                          <w:rStyle w:val="default"/>
                          <w:rFonts w:cs="FrankRuehl" w:hint="cs"/>
                          <w:rtl/>
                        </w:rPr>
                        <w:t>גרוע מהאחריות האישית שיחידי האורגן היו נושאים בה אילולא אותו ייחוס.</w:t>
                      </w:r>
                    </w:p>
                  </w:txbxContent>
                </v:textbox>
                <w10:wrap type="square"/>
              </v:shape>
            </w:pict>
          </mc:Fallback>
        </mc:AlternateContent>
      </w:r>
    </w:p>
    <w:p w14:paraId="22771478" w14:textId="77777777" w:rsidR="00A8410B" w:rsidRPr="00583EB8" w:rsidRDefault="007E629A" w:rsidP="00DA5FA3">
      <w:pPr>
        <w:spacing w:after="0" w:line="360" w:lineRule="auto"/>
        <w:jc w:val="both"/>
        <w:rPr>
          <w:rFonts w:ascii="David" w:hAnsi="David" w:cs="David"/>
          <w:rtl/>
        </w:rPr>
      </w:pPr>
      <w:r>
        <w:rPr>
          <w:rFonts w:ascii="David" w:hAnsi="David" w:cs="David" w:hint="cs"/>
          <w:rtl/>
        </w:rPr>
        <w:t xml:space="preserve">ס' 54 </w:t>
      </w:r>
      <w:r w:rsidR="00A8410B">
        <w:rPr>
          <w:rFonts w:ascii="David" w:hAnsi="David" w:cs="David" w:hint="cs"/>
          <w:rtl/>
        </w:rPr>
        <w:t>אומר שאפשר כמובן לייחס פעולה של אורגן לפעולת החברה אך זה כבר נאמר בס' 53א, דבר שני ס' 54(א) אומר שאם האורגן יענה על כל הקריטריונים של כל העוולות הנזיקיות אז הוא יהיה אחראי בנזיקין ודבר נוסף שאומר ס' 54(א) זה שאין בייחוס הפעולה כדי לגרוע מהאחריות האישית שיחידי האורגן היו נושאים בה אלמלא אותו ייחוס, מי הם יחידי האורגן? הם הדירקטורים, אם אנחנו מייחסים פעולה מסוימת לדירקטוריו</w:t>
      </w:r>
      <w:r w:rsidR="00A8410B">
        <w:rPr>
          <w:rFonts w:ascii="David" w:hAnsi="David" w:cs="David" w:hint="eastAsia"/>
          <w:rtl/>
        </w:rPr>
        <w:t>ן</w:t>
      </w:r>
      <w:r w:rsidR="00A8410B">
        <w:rPr>
          <w:rFonts w:ascii="David" w:hAnsi="David" w:cs="David" w:hint="cs"/>
          <w:rtl/>
        </w:rPr>
        <w:t xml:space="preserve"> אפשר יהיה גם לחייב את הדירקטורים הבודדים אם נראה שהדירקטורים הבודדים היו לצורך העניין מנהלי עבודה או בתפקידם היה אחריות אישית אנחנו יכולים להטיל גם עליהם אחריות. </w:t>
      </w:r>
      <w:r w:rsidR="00583EB8">
        <w:rPr>
          <w:rFonts w:ascii="David" w:hAnsi="David" w:cs="David" w:hint="cs"/>
          <w:rtl/>
        </w:rPr>
        <w:t xml:space="preserve"> </w:t>
      </w:r>
      <w:r w:rsidR="00583EB8" w:rsidRPr="00DA5FA3">
        <w:rPr>
          <w:rFonts w:ascii="David" w:hAnsi="David" w:cs="David" w:hint="cs"/>
          <w:b/>
          <w:bCs/>
          <w:u w:val="single"/>
          <w:rtl/>
        </w:rPr>
        <w:t>בקשר לאחריות אורגן בנזיקין נעשה שימוש שני בפס"ד צוק אור גם שם נאמר שעל מנת להטיל אחריות אישית על אורגן יש להוכיח שלאורגן היה יסוד נפשי של מודעות לרכיבים העובדתיים של העוולה</w:t>
      </w:r>
      <w:r w:rsidR="00583EB8" w:rsidRPr="00DA5FA3">
        <w:rPr>
          <w:rFonts w:ascii="David" w:hAnsi="David" w:cs="David" w:hint="cs"/>
          <w:sz w:val="24"/>
          <w:szCs w:val="24"/>
          <w:rtl/>
        </w:rPr>
        <w:t xml:space="preserve">. </w:t>
      </w:r>
      <w:r w:rsidR="00583EB8" w:rsidRPr="00DA5FA3">
        <w:rPr>
          <w:rFonts w:ascii="David" w:hAnsi="David" w:cs="David" w:hint="cs"/>
          <w:sz w:val="24"/>
          <w:szCs w:val="24"/>
          <w:bdr w:val="single" w:sz="4" w:space="0" w:color="auto"/>
          <w:rtl/>
        </w:rPr>
        <w:t>לסיכום</w:t>
      </w:r>
      <w:r w:rsidR="00583EB8">
        <w:rPr>
          <w:rFonts w:ascii="David" w:hAnsi="David" w:cs="David" w:hint="cs"/>
          <w:rtl/>
        </w:rPr>
        <w:t xml:space="preserve">, אפשר להטיל אחריות אישית על אורגן אבל זה תלוי בהוכחת היסוד הנפשי, הוכחת היסוד הנפשי מצריכה התייחסות ספציפית של האורגן ליסודות של העוולה. </w:t>
      </w:r>
      <w:r w:rsidR="00583EB8" w:rsidRPr="00DA5FA3">
        <w:rPr>
          <w:rFonts w:ascii="David" w:hAnsi="David" w:cs="David" w:hint="cs"/>
          <w:b/>
          <w:bCs/>
          <w:highlight w:val="yellow"/>
          <w:rtl/>
        </w:rPr>
        <w:t>במקרה של אורגן אשר מהווה גם מנהל אין זה מספיק העובדה שהוא מנהל ע"מ להטיל עליו אוטומטית אחריות, המנהל יהיה אחראי רק אם הוא ספציפי היה מעורב במעשה הנזיקי כמו למשל בפס"ד עודד יצחק נגד לוטם או צוק אור.</w:t>
      </w:r>
      <w:r w:rsidR="00583EB8" w:rsidRPr="00DA5FA3">
        <w:rPr>
          <w:rFonts w:ascii="David" w:hAnsi="David" w:cs="David" w:hint="cs"/>
          <w:b/>
          <w:bCs/>
          <w:rtl/>
        </w:rPr>
        <w:t xml:space="preserve"> </w:t>
      </w:r>
    </w:p>
    <w:p w14:paraId="22771479" w14:textId="77777777" w:rsidR="00A8410B" w:rsidRDefault="00A8410B">
      <w:pPr>
        <w:spacing w:after="0" w:line="360" w:lineRule="auto"/>
        <w:jc w:val="both"/>
        <w:rPr>
          <w:rFonts w:ascii="David" w:hAnsi="David" w:cs="David"/>
          <w:rtl/>
        </w:rPr>
      </w:pPr>
    </w:p>
    <w:p w14:paraId="2277147A" w14:textId="77777777" w:rsidR="005F2BD3" w:rsidRPr="009A7733" w:rsidRDefault="005F2BD3" w:rsidP="005F2BD3">
      <w:pPr>
        <w:spacing w:after="0" w:line="360" w:lineRule="auto"/>
        <w:ind w:right="720"/>
        <w:jc w:val="both"/>
        <w:rPr>
          <w:rFonts w:ascii="David" w:hAnsi="David" w:cs="David"/>
          <w:b/>
          <w:bCs/>
          <w:u w:val="single"/>
        </w:rPr>
      </w:pPr>
      <w:r w:rsidRPr="005F2BD3">
        <w:rPr>
          <w:rFonts w:ascii="David" w:hAnsi="David" w:cs="David"/>
          <w:b/>
          <w:bCs/>
          <w:highlight w:val="yellow"/>
          <w:u w:val="single"/>
          <w:rtl/>
        </w:rPr>
        <w:t xml:space="preserve">בריטיש </w:t>
      </w:r>
      <w:proofErr w:type="spellStart"/>
      <w:r w:rsidRPr="005F2BD3">
        <w:rPr>
          <w:rFonts w:ascii="David" w:hAnsi="David" w:cs="David"/>
          <w:b/>
          <w:bCs/>
          <w:highlight w:val="yellow"/>
          <w:u w:val="single"/>
          <w:rtl/>
        </w:rPr>
        <w:t>קנדיאן</w:t>
      </w:r>
      <w:proofErr w:type="spellEnd"/>
      <w:r w:rsidRPr="005F2BD3">
        <w:rPr>
          <w:rFonts w:ascii="David" w:hAnsi="David" w:cs="David"/>
          <w:b/>
          <w:bCs/>
          <w:highlight w:val="yellow"/>
          <w:u w:val="single"/>
          <w:rtl/>
        </w:rPr>
        <w:t xml:space="preserve"> </w:t>
      </w:r>
      <w:proofErr w:type="spellStart"/>
      <w:r w:rsidRPr="005F2BD3">
        <w:rPr>
          <w:rFonts w:ascii="David" w:hAnsi="David" w:cs="David"/>
          <w:b/>
          <w:bCs/>
          <w:highlight w:val="yellow"/>
          <w:u w:val="single"/>
          <w:rtl/>
        </w:rPr>
        <w:t>בילדרס</w:t>
      </w:r>
      <w:proofErr w:type="spellEnd"/>
      <w:r w:rsidRPr="005F2BD3">
        <w:rPr>
          <w:rFonts w:ascii="David" w:hAnsi="David" w:cs="David"/>
          <w:b/>
          <w:bCs/>
          <w:highlight w:val="yellow"/>
          <w:u w:val="single"/>
          <w:rtl/>
        </w:rPr>
        <w:t xml:space="preserve"> בע"מ נ' אורן, פ"ד לה(4) 253 </w:t>
      </w:r>
      <w:r w:rsidRPr="005F2BD3">
        <w:rPr>
          <w:rFonts w:ascii="David" w:hAnsi="David" w:cs="David" w:hint="cs"/>
          <w:b/>
          <w:bCs/>
          <w:highlight w:val="yellow"/>
          <w:u w:val="single"/>
          <w:rtl/>
        </w:rPr>
        <w:t xml:space="preserve"> - אורגן אינו חסין מפני תביעה נזיקית -</w:t>
      </w:r>
    </w:p>
    <w:p w14:paraId="2277147B" w14:textId="77777777" w:rsidR="005F2BD3" w:rsidRPr="00A576FD" w:rsidRDefault="005F2BD3" w:rsidP="005F2BD3">
      <w:pPr>
        <w:spacing w:after="0" w:line="360" w:lineRule="auto"/>
        <w:jc w:val="both"/>
        <w:rPr>
          <w:rFonts w:ascii="David" w:hAnsi="David" w:cs="David"/>
          <w:rtl/>
        </w:rPr>
      </w:pPr>
      <w:r w:rsidRPr="00A576FD">
        <w:rPr>
          <w:rFonts w:ascii="David" w:hAnsi="David" w:cs="David"/>
          <w:b/>
          <w:bCs/>
          <w:u w:val="single"/>
          <w:rtl/>
        </w:rPr>
        <w:t xml:space="preserve">עובדות: </w:t>
      </w:r>
      <w:r w:rsidRPr="00A576FD">
        <w:rPr>
          <w:rFonts w:ascii="David" w:hAnsi="David" w:cs="David"/>
          <w:rtl/>
        </w:rPr>
        <w:t xml:space="preserve">תביעה בגין ליקויי בנייה </w:t>
      </w:r>
      <w:r w:rsidRPr="00A576FD">
        <w:rPr>
          <w:rFonts w:ascii="David" w:hAnsi="David" w:cs="David"/>
          <w:b/>
          <w:bCs/>
          <w:u w:val="single"/>
          <w:rtl/>
        </w:rPr>
        <w:t>הלכה:</w:t>
      </w:r>
      <w:r w:rsidRPr="00A576FD">
        <w:rPr>
          <w:rFonts w:ascii="David" w:hAnsi="David" w:cs="David"/>
          <w:rtl/>
        </w:rPr>
        <w:t xml:space="preserve"> היותו של פלוני בין השאר אורגן של חברה אינה מקנה לו חסינות בנזיקין, ואין הוא יכול להסתתר  מאחורי אישיותה המשפטית של החברה, מקום שנקבע כי מעשי נזיקין זה או אחר בוצעו על ידו</w:t>
      </w:r>
      <w:r w:rsidRPr="00A576FD">
        <w:rPr>
          <w:rFonts w:ascii="David" w:hAnsi="David" w:cs="David"/>
          <w:b/>
          <w:bCs/>
          <w:rtl/>
        </w:rPr>
        <w:t>,</w:t>
      </w:r>
      <w:r w:rsidRPr="00A576FD">
        <w:rPr>
          <w:rFonts w:ascii="David" w:hAnsi="David" w:cs="David"/>
          <w:rtl/>
        </w:rPr>
        <w:t xml:space="preserve"> מנהל החברה אינו חב בנזיקין בגין מעשיהם של עובדי החברה או אחרים המורשים לעשות פעולה מטעמה, אלא ע"פ הכללים שנקבעו הפקודה.</w:t>
      </w:r>
    </w:p>
    <w:p w14:paraId="2277147C" w14:textId="77777777" w:rsidR="005F2BD3" w:rsidRDefault="005F2BD3">
      <w:pPr>
        <w:spacing w:after="0" w:line="360" w:lineRule="auto"/>
        <w:jc w:val="both"/>
        <w:rPr>
          <w:rFonts w:ascii="David" w:hAnsi="David" w:cs="David"/>
          <w:rtl/>
        </w:rPr>
      </w:pPr>
    </w:p>
    <w:p w14:paraId="2277147D" w14:textId="77777777" w:rsidR="00F65867" w:rsidRPr="00117BC1" w:rsidRDefault="009E39DF" w:rsidP="00E436C0">
      <w:pPr>
        <w:spacing w:after="0" w:line="360" w:lineRule="auto"/>
        <w:jc w:val="both"/>
        <w:rPr>
          <w:rFonts w:ascii="David" w:hAnsi="David" w:cs="David"/>
          <w:b/>
          <w:bCs/>
          <w:i/>
          <w:iCs/>
          <w:sz w:val="24"/>
          <w:szCs w:val="24"/>
          <w:u w:val="single"/>
          <w:rtl/>
        </w:rPr>
      </w:pPr>
      <w:r w:rsidRPr="00117BC1">
        <w:rPr>
          <w:rFonts w:ascii="David" w:hAnsi="David" w:cs="David" w:hint="cs"/>
          <w:b/>
          <w:bCs/>
          <w:i/>
          <w:iCs/>
          <w:sz w:val="24"/>
          <w:szCs w:val="24"/>
          <w:highlight w:val="yellow"/>
          <w:u w:val="single"/>
          <w:rtl/>
        </w:rPr>
        <w:t>התורה האורגנית בחוזים</w:t>
      </w:r>
      <w:r w:rsidRPr="00117BC1">
        <w:rPr>
          <w:rFonts w:ascii="David" w:hAnsi="David" w:cs="David" w:hint="cs"/>
          <w:b/>
          <w:bCs/>
          <w:i/>
          <w:iCs/>
          <w:sz w:val="24"/>
          <w:szCs w:val="24"/>
          <w:u w:val="single"/>
          <w:rtl/>
        </w:rPr>
        <w:t xml:space="preserve"> </w:t>
      </w:r>
    </w:p>
    <w:p w14:paraId="2277147E" w14:textId="77777777" w:rsidR="002C7932" w:rsidRDefault="009E39DF" w:rsidP="00DA5FA3">
      <w:pPr>
        <w:spacing w:after="0" w:line="360" w:lineRule="auto"/>
        <w:jc w:val="both"/>
        <w:rPr>
          <w:rFonts w:ascii="David" w:hAnsi="David" w:cs="David"/>
          <w:rtl/>
        </w:rPr>
      </w:pPr>
      <w:r>
        <w:rPr>
          <w:rFonts w:ascii="David" w:hAnsi="David" w:cs="David" w:hint="cs"/>
          <w:rtl/>
        </w:rPr>
        <w:t xml:space="preserve">ע"פ חוק החוזים מו"מ לכרת כריתתו של חוזה צריך להיות בתו"ל וגם ביצוע חוזה צריך להיות בתו"ל ס' 12+39 לחוה"ח. איך ניתן להחיל את הסעיפים הללו של </w:t>
      </w:r>
      <w:proofErr w:type="spellStart"/>
      <w:r>
        <w:rPr>
          <w:rFonts w:ascii="David" w:hAnsi="David" w:cs="David" w:hint="cs"/>
          <w:rtl/>
        </w:rPr>
        <w:t>חוה"ח</w:t>
      </w:r>
      <w:proofErr w:type="spellEnd"/>
      <w:r>
        <w:rPr>
          <w:rFonts w:ascii="David" w:hAnsi="David" w:cs="David" w:hint="cs"/>
          <w:rtl/>
        </w:rPr>
        <w:t xml:space="preserve"> כאשר מדובר בחברה. מצד דיני חברות אנחנו מבינים שמו"מ שמתנהל על ידי חברה מתנהל על ידי אדם ולא אישיות וירטואלית, ואז אם הפעולה שנעשתה על ידי אדם שהוא אורגן של החברה והפעולה היא לא תקינה החברה תוכל לטעון שזו פעולה שלא היוותה את כוחו של האורגן ולכן היא החברה לא נושאת באחריות. אבל המחוקק רוצה להסדיר את זה והוא מבין שאם החברה תתחכם אנחנו מפסידים את הסנקציה שתוכל להיות מוטל</w:t>
      </w:r>
      <w:r w:rsidR="00DA5FA3">
        <w:rPr>
          <w:rFonts w:ascii="David" w:hAnsi="David" w:cs="David" w:hint="cs"/>
          <w:rtl/>
        </w:rPr>
        <w:t>ת</w:t>
      </w:r>
      <w:r>
        <w:rPr>
          <w:rFonts w:ascii="David" w:hAnsi="David" w:cs="David" w:hint="cs"/>
          <w:rtl/>
        </w:rPr>
        <w:t xml:space="preserve"> על חברה ויוצא שבני אדם בשוק הפרטי חלה עליהם חובת תו"ל ואילו החברה תרצה להשתחרר מכל אחריות ולכן הדרך של הפסיקה להתמודד עם זה היה </w:t>
      </w:r>
      <w:r w:rsidRPr="00DA5FA3">
        <w:rPr>
          <w:rFonts w:ascii="David" w:hAnsi="David" w:cs="David" w:hint="cs"/>
          <w:b/>
          <w:bCs/>
          <w:rtl/>
        </w:rPr>
        <w:t>ע"פ התורה האורגנית ולכן כל פעולה</w:t>
      </w:r>
      <w:r w:rsidR="00F14C23" w:rsidRPr="00DA5FA3">
        <w:rPr>
          <w:rFonts w:ascii="David" w:hAnsi="David" w:cs="David" w:hint="cs"/>
          <w:b/>
          <w:bCs/>
          <w:rtl/>
        </w:rPr>
        <w:t xml:space="preserve"> גם</w:t>
      </w:r>
      <w:r w:rsidRPr="00DA5FA3">
        <w:rPr>
          <w:rFonts w:ascii="David" w:hAnsi="David" w:cs="David" w:hint="cs"/>
          <w:b/>
          <w:bCs/>
          <w:rtl/>
        </w:rPr>
        <w:t xml:space="preserve"> לא תקינה שהאורגן עשה מיוחסת לחברה ואין לחברה את האופציה לומר שלא היה בכוחו של האורגן לבצע פעולה שכזאת</w:t>
      </w:r>
      <w:r>
        <w:rPr>
          <w:rFonts w:ascii="David" w:hAnsi="David" w:cs="David" w:hint="cs"/>
          <w:rtl/>
        </w:rPr>
        <w:t xml:space="preserve">. קושי מתעורר כאשר רוצים להטיל אחריות על האורגן עצמו כי הטלת האחריות על החברה היא כבר די פשוטה.  </w:t>
      </w:r>
    </w:p>
    <w:p w14:paraId="2277147F" w14:textId="77777777" w:rsidR="002C7932" w:rsidRDefault="002C7932" w:rsidP="00E436C0">
      <w:pPr>
        <w:spacing w:after="0" w:line="360" w:lineRule="auto"/>
        <w:jc w:val="both"/>
        <w:rPr>
          <w:rFonts w:ascii="David" w:hAnsi="David" w:cs="David"/>
          <w:rtl/>
        </w:rPr>
      </w:pPr>
    </w:p>
    <w:p w14:paraId="22771480" w14:textId="77777777" w:rsidR="002C7932" w:rsidRDefault="00F14C23" w:rsidP="00DA5FA3">
      <w:pPr>
        <w:spacing w:after="0" w:line="360" w:lineRule="auto"/>
        <w:jc w:val="both"/>
        <w:rPr>
          <w:rFonts w:ascii="David" w:hAnsi="David" w:cs="David"/>
          <w:rtl/>
        </w:rPr>
      </w:pPr>
      <w:r>
        <w:rPr>
          <w:rFonts w:ascii="David" w:hAnsi="David" w:cs="David" w:hint="cs"/>
          <w:rtl/>
        </w:rPr>
        <w:t xml:space="preserve">לדוגמא </w:t>
      </w:r>
      <w:r w:rsidRPr="009A7733">
        <w:rPr>
          <w:rFonts w:ascii="David" w:hAnsi="David" w:cs="David" w:hint="cs"/>
          <w:b/>
          <w:bCs/>
          <w:highlight w:val="yellow"/>
          <w:u w:val="single"/>
          <w:rtl/>
        </w:rPr>
        <w:t xml:space="preserve">פס"ד </w:t>
      </w:r>
      <w:proofErr w:type="spellStart"/>
      <w:r w:rsidRPr="009A7733">
        <w:rPr>
          <w:rFonts w:ascii="David" w:hAnsi="David" w:cs="David" w:hint="cs"/>
          <w:b/>
          <w:bCs/>
          <w:highlight w:val="yellow"/>
          <w:u w:val="single"/>
          <w:rtl/>
        </w:rPr>
        <w:t>פנידר</w:t>
      </w:r>
      <w:proofErr w:type="spellEnd"/>
      <w:r w:rsidRPr="009A7733">
        <w:rPr>
          <w:rFonts w:ascii="David" w:hAnsi="David" w:cs="David" w:hint="cs"/>
          <w:b/>
          <w:bCs/>
          <w:highlight w:val="yellow"/>
          <w:u w:val="single"/>
          <w:rtl/>
        </w:rPr>
        <w:t xml:space="preserve"> נ' קסטרו </w:t>
      </w:r>
      <w:r w:rsidR="00DA5FA3">
        <w:rPr>
          <w:rFonts w:ascii="David" w:hAnsi="David" w:cs="David"/>
          <w:b/>
          <w:bCs/>
          <w:highlight w:val="yellow"/>
          <w:u w:val="single"/>
          <w:rtl/>
        </w:rPr>
        <w:t>–</w:t>
      </w:r>
      <w:r w:rsidR="00DA5FA3">
        <w:rPr>
          <w:rFonts w:ascii="David" w:hAnsi="David" w:cs="David" w:hint="cs"/>
          <w:b/>
          <w:bCs/>
          <w:highlight w:val="yellow"/>
          <w:u w:val="single"/>
          <w:rtl/>
        </w:rPr>
        <w:t xml:space="preserve"> הטלת אחריות על האורגן </w:t>
      </w:r>
      <w:r w:rsidRPr="009A7733">
        <w:rPr>
          <w:rFonts w:ascii="David" w:hAnsi="David" w:cs="David"/>
          <w:b/>
          <w:bCs/>
          <w:highlight w:val="yellow"/>
          <w:u w:val="single"/>
          <w:rtl/>
        </w:rPr>
        <w:t>–</w:t>
      </w:r>
      <w:r w:rsidRPr="009A7733">
        <w:rPr>
          <w:rFonts w:ascii="David" w:hAnsi="David" w:cs="David" w:hint="cs"/>
          <w:rtl/>
        </w:rPr>
        <w:t xml:space="preserve"> </w:t>
      </w:r>
      <w:r>
        <w:rPr>
          <w:rFonts w:ascii="David" w:hAnsi="David" w:cs="David" w:hint="cs"/>
          <w:rtl/>
        </w:rPr>
        <w:t xml:space="preserve">מדובר בשני אנשים שמכירים אחד את השני עוד מהתיכון אחד מהם היה בעלים ומנהל של חברה שהתכוונה לבנות בניין על שטח שלכאורה היא רכשה. השני היה רוכש פוטנציאלי של דירה באותו בניין. המנכ"ל סיפר לקונה הפוטנציאלי שהיה חברו מהתיכון ואמר לו שהוא מתכוון להקים בניין והוא ימכור לו דירה בתמורה לתשלום. בפועל התברר שהמגרש לא היה רשום על שם החברה ולא נבנה בניין והכסף ירד לטמיון. </w:t>
      </w:r>
      <w:r w:rsidRPr="00DA5FA3">
        <w:rPr>
          <w:rFonts w:ascii="David" w:hAnsi="David" w:cs="David" w:hint="cs"/>
          <w:b/>
          <w:bCs/>
          <w:rtl/>
        </w:rPr>
        <w:t>התעוררה השאלה האם אפשר להטיל אחריות</w:t>
      </w:r>
      <w:r w:rsidR="00DA5FA3" w:rsidRPr="00DA5FA3">
        <w:rPr>
          <w:rFonts w:ascii="David" w:hAnsi="David" w:cs="David" w:hint="cs"/>
          <w:b/>
          <w:bCs/>
          <w:rtl/>
        </w:rPr>
        <w:t xml:space="preserve"> בחוזים על החברה ועל אותו אורגן</w:t>
      </w:r>
      <w:r w:rsidRPr="00DA5FA3">
        <w:rPr>
          <w:rFonts w:ascii="David" w:hAnsi="David" w:cs="David" w:hint="cs"/>
          <w:b/>
          <w:bCs/>
          <w:rtl/>
        </w:rPr>
        <w:t>?</w:t>
      </w:r>
      <w:r>
        <w:rPr>
          <w:rFonts w:ascii="David" w:hAnsi="David" w:cs="David" w:hint="cs"/>
          <w:rtl/>
        </w:rPr>
        <w:t xml:space="preserve"> דבר ראשון ששואלים זה </w:t>
      </w:r>
      <w:r w:rsidRPr="00DA5FA3">
        <w:rPr>
          <w:rFonts w:ascii="David" w:hAnsi="David" w:cs="David" w:hint="cs"/>
          <w:b/>
          <w:bCs/>
          <w:rtl/>
        </w:rPr>
        <w:t xml:space="preserve">האם אפשר להטיל אחריות על החברה ? </w:t>
      </w:r>
      <w:r w:rsidRPr="00DA5FA3">
        <w:rPr>
          <w:rFonts w:ascii="David" w:hAnsi="David" w:cs="David" w:hint="cs"/>
          <w:b/>
          <w:bCs/>
          <w:rtl/>
        </w:rPr>
        <w:lastRenderedPageBreak/>
        <w:t>והתשובה היא כן, ניתן להטיל אחריות על החברה. מכוח מה ניתן להטיל אחריות על החברה? מכוח תורת האורגנים, מייחסים את פעולת האורגן לחברה ורואים בחברה אחראית בגין פעולת האורגן שנעשו</w:t>
      </w:r>
      <w:r>
        <w:rPr>
          <w:rFonts w:ascii="David" w:hAnsi="David" w:cs="David" w:hint="cs"/>
          <w:rtl/>
        </w:rPr>
        <w:t xml:space="preserve">. שאלה שנייה שעולה היא האם אנחנו יכולים להטיל אחריות גם על האורגן עצמו כי הרי מדובר כאן במו"מ שלא בתו"ל שנעשה ע"י האורגן עצמו. מה הקושי שיש לנו פה? העובדה שהפעולות שלו נטמעות בפעולות החברה וכביכול לא ניתן להאשים גם אותו וגם את החברה </w:t>
      </w:r>
      <w:r>
        <w:rPr>
          <w:rFonts w:ascii="David" w:hAnsi="David" w:cs="David"/>
          <w:rtl/>
        </w:rPr>
        <w:t>–</w:t>
      </w:r>
      <w:r>
        <w:rPr>
          <w:rFonts w:ascii="David" w:hAnsi="David" w:cs="David" w:hint="cs"/>
          <w:rtl/>
        </w:rPr>
        <w:t xml:space="preserve"> אבל! היו מקרים שהחברה היא בפשיטת רגל ואין מה להוציא ממנה ועדיף להוציא מהאורגן </w:t>
      </w:r>
      <w:r>
        <w:rPr>
          <w:rFonts w:ascii="David" w:hAnsi="David" w:cs="David"/>
          <w:rtl/>
        </w:rPr>
        <w:t>–</w:t>
      </w:r>
      <w:r>
        <w:rPr>
          <w:rFonts w:ascii="David" w:hAnsi="David" w:cs="David" w:hint="cs"/>
          <w:rtl/>
        </w:rPr>
        <w:t xml:space="preserve"> </w:t>
      </w:r>
      <w:r w:rsidRPr="00DA5FA3">
        <w:rPr>
          <w:rFonts w:ascii="David" w:hAnsi="David" w:cs="David" w:hint="cs"/>
          <w:b/>
          <w:bCs/>
          <w:highlight w:val="yellow"/>
          <w:rtl/>
        </w:rPr>
        <w:t xml:space="preserve">בימ"ש קבע </w:t>
      </w:r>
      <w:proofErr w:type="spellStart"/>
      <w:r w:rsidRPr="00DA5FA3">
        <w:rPr>
          <w:rFonts w:ascii="David" w:hAnsi="David" w:cs="David" w:hint="cs"/>
          <w:b/>
          <w:bCs/>
          <w:highlight w:val="yellow"/>
          <w:rtl/>
        </w:rPr>
        <w:t>בפנידר</w:t>
      </w:r>
      <w:proofErr w:type="spellEnd"/>
      <w:r w:rsidRPr="00DA5FA3">
        <w:rPr>
          <w:rFonts w:ascii="David" w:hAnsi="David" w:cs="David" w:hint="cs"/>
          <w:b/>
          <w:bCs/>
          <w:highlight w:val="yellow"/>
          <w:rtl/>
        </w:rPr>
        <w:t xml:space="preserve"> שבנוסף על האחריות שמוטלת על החברה ניתן להטיל אחריות גם על האורגן עצמו כי הוא זה שניהל אישית את המו"מ</w:t>
      </w:r>
      <w:r w:rsidR="005207CF" w:rsidRPr="00DA5FA3">
        <w:rPr>
          <w:rFonts w:ascii="David" w:hAnsi="David" w:cs="David" w:hint="cs"/>
          <w:b/>
          <w:bCs/>
          <w:highlight w:val="yellow"/>
          <w:rtl/>
        </w:rPr>
        <w:t xml:space="preserve"> וזאת מכוח ס' 12 לחוה"ח</w:t>
      </w:r>
      <w:r>
        <w:rPr>
          <w:rFonts w:ascii="David" w:hAnsi="David" w:cs="David" w:hint="cs"/>
          <w:rtl/>
        </w:rPr>
        <w:t xml:space="preserve">. חשוב לציין </w:t>
      </w:r>
      <w:r w:rsidRPr="00DA5FA3">
        <w:rPr>
          <w:rFonts w:ascii="David" w:hAnsi="David" w:cs="David" w:hint="cs"/>
          <w:b/>
          <w:bCs/>
          <w:rtl/>
        </w:rPr>
        <w:t>שיש חשיבות לקשר שהיה בין השניים אשר גרם לקונה לסמוך על האורגן וייתכן שבמקרה אחר לא הייתה מתקבלת אותה תוצאה.</w:t>
      </w:r>
      <w:r>
        <w:rPr>
          <w:rFonts w:ascii="David" w:hAnsi="David" w:cs="David" w:hint="cs"/>
          <w:rtl/>
        </w:rPr>
        <w:t xml:space="preserve"> </w:t>
      </w:r>
      <w:r w:rsidR="005207CF" w:rsidRPr="00DA5FA3">
        <w:rPr>
          <w:rFonts w:ascii="David" w:hAnsi="David" w:cs="David" w:hint="cs"/>
          <w:highlight w:val="yellow"/>
          <w:rtl/>
        </w:rPr>
        <w:t>הטלת אחריות על האורגן היא חריגה כיוון ופעולותיו אמורות להיטמע בפעולות החברה לטוב ולרע וכעת אנחנו חושפים אותו לצד שלישי</w:t>
      </w:r>
      <w:r w:rsidR="005207CF">
        <w:rPr>
          <w:rFonts w:ascii="David" w:hAnsi="David" w:cs="David" w:hint="cs"/>
          <w:rtl/>
        </w:rPr>
        <w:t>.</w:t>
      </w:r>
      <w:r w:rsidR="00B34172">
        <w:rPr>
          <w:rFonts w:ascii="David" w:hAnsi="David" w:cs="David" w:hint="cs"/>
          <w:rtl/>
        </w:rPr>
        <w:t xml:space="preserve"> כאשר רוצים להטיל אחריות על האורגן </w:t>
      </w:r>
      <w:r w:rsidR="00B34172" w:rsidRPr="00DA5FA3">
        <w:rPr>
          <w:rFonts w:ascii="David" w:hAnsi="David" w:cs="David" w:hint="cs"/>
          <w:b/>
          <w:bCs/>
          <w:sz w:val="24"/>
          <w:szCs w:val="24"/>
          <w:rtl/>
        </w:rPr>
        <w:t>יש לחפש קשר אישי כלשהו ודבר מה נוסף בין האורגן שביצע את הפעולה לבין הצד השלישי</w:t>
      </w:r>
      <w:r w:rsidR="00B34172" w:rsidRPr="00DA5FA3">
        <w:rPr>
          <w:rFonts w:ascii="David" w:hAnsi="David" w:cs="David" w:hint="cs"/>
          <w:sz w:val="24"/>
          <w:szCs w:val="24"/>
          <w:rtl/>
        </w:rPr>
        <w:t xml:space="preserve">, </w:t>
      </w:r>
      <w:r w:rsidR="00B34172">
        <w:rPr>
          <w:rFonts w:ascii="David" w:hAnsi="David" w:cs="David" w:hint="cs"/>
          <w:rtl/>
        </w:rPr>
        <w:t xml:space="preserve">זה נבחן כל מקרה לגופו </w:t>
      </w:r>
      <w:r w:rsidR="00B34172" w:rsidRPr="00DA5FA3">
        <w:rPr>
          <w:rFonts w:ascii="David" w:hAnsi="David" w:cs="David" w:hint="cs"/>
          <w:b/>
          <w:bCs/>
          <w:sz w:val="24"/>
          <w:szCs w:val="24"/>
          <w:rtl/>
        </w:rPr>
        <w:t>ותמיד יש לנסות לתבוע גם את האורגן,</w:t>
      </w:r>
      <w:r w:rsidR="00B34172" w:rsidRPr="00DA5FA3">
        <w:rPr>
          <w:rFonts w:ascii="David" w:hAnsi="David" w:cs="David" w:hint="cs"/>
          <w:sz w:val="24"/>
          <w:szCs w:val="24"/>
          <w:rtl/>
        </w:rPr>
        <w:t xml:space="preserve"> </w:t>
      </w:r>
      <w:r w:rsidR="00B34172">
        <w:rPr>
          <w:rFonts w:ascii="David" w:hAnsi="David" w:cs="David" w:hint="cs"/>
          <w:rtl/>
        </w:rPr>
        <w:t>גם החברה יכולה לתבוע את האורגן מטעמי חובת זהירות ואמונים שהוא חב לה (סמסטר ב').</w:t>
      </w:r>
    </w:p>
    <w:p w14:paraId="22771481" w14:textId="77777777" w:rsidR="002C7932" w:rsidRDefault="002C7932" w:rsidP="00E436C0">
      <w:pPr>
        <w:spacing w:after="0" w:line="360" w:lineRule="auto"/>
        <w:jc w:val="both"/>
        <w:rPr>
          <w:rFonts w:ascii="David" w:hAnsi="David" w:cs="David"/>
          <w:rtl/>
        </w:rPr>
      </w:pPr>
    </w:p>
    <w:p w14:paraId="22771482" w14:textId="77777777" w:rsidR="002C7932" w:rsidRDefault="00B34172" w:rsidP="00DA5FA3">
      <w:pPr>
        <w:spacing w:after="0" w:line="360" w:lineRule="auto"/>
        <w:jc w:val="both"/>
        <w:rPr>
          <w:rFonts w:ascii="David" w:hAnsi="David" w:cs="David"/>
          <w:rtl/>
        </w:rPr>
      </w:pPr>
      <w:r>
        <w:rPr>
          <w:rFonts w:ascii="David" w:hAnsi="David" w:cs="David" w:hint="cs"/>
          <w:rtl/>
        </w:rPr>
        <w:t xml:space="preserve"> פס"ד נוסף בעניין הזה </w:t>
      </w:r>
      <w:r w:rsidRPr="009A7733">
        <w:rPr>
          <w:rFonts w:ascii="David" w:hAnsi="David" w:cs="David" w:hint="cs"/>
          <w:b/>
          <w:bCs/>
          <w:highlight w:val="yellow"/>
          <w:u w:val="single"/>
          <w:rtl/>
        </w:rPr>
        <w:t xml:space="preserve">דוד </w:t>
      </w:r>
      <w:proofErr w:type="spellStart"/>
      <w:r w:rsidRPr="009A7733">
        <w:rPr>
          <w:rFonts w:ascii="David" w:hAnsi="David" w:cs="David" w:hint="cs"/>
          <w:b/>
          <w:bCs/>
          <w:highlight w:val="yellow"/>
          <w:u w:val="single"/>
          <w:rtl/>
        </w:rPr>
        <w:t>שרמן</w:t>
      </w:r>
      <w:proofErr w:type="spellEnd"/>
      <w:r w:rsidRPr="009A7733">
        <w:rPr>
          <w:rFonts w:ascii="David" w:hAnsi="David" w:cs="David" w:hint="cs"/>
          <w:b/>
          <w:bCs/>
          <w:highlight w:val="yellow"/>
          <w:u w:val="single"/>
          <w:rtl/>
        </w:rPr>
        <w:t xml:space="preserve"> נ' אל</w:t>
      </w:r>
      <w:r w:rsidRPr="00DA5FA3">
        <w:rPr>
          <w:rFonts w:ascii="David" w:hAnsi="David" w:cs="David" w:hint="cs"/>
          <w:b/>
          <w:bCs/>
          <w:highlight w:val="yellow"/>
          <w:u w:val="single"/>
          <w:rtl/>
        </w:rPr>
        <w:t xml:space="preserve">-על </w:t>
      </w:r>
      <w:r w:rsidRPr="00DA5FA3">
        <w:rPr>
          <w:rFonts w:ascii="David" w:hAnsi="David" w:cs="David"/>
          <w:b/>
          <w:bCs/>
          <w:highlight w:val="yellow"/>
          <w:u w:val="single"/>
          <w:rtl/>
        </w:rPr>
        <w:t>–</w:t>
      </w:r>
      <w:r w:rsidRPr="00DA5FA3">
        <w:rPr>
          <w:rFonts w:ascii="David" w:hAnsi="David" w:cs="David" w:hint="cs"/>
          <w:b/>
          <w:bCs/>
          <w:highlight w:val="yellow"/>
          <w:u w:val="single"/>
          <w:rtl/>
        </w:rPr>
        <w:t xml:space="preserve"> </w:t>
      </w:r>
      <w:r w:rsidR="00DA5FA3" w:rsidRPr="00DA5FA3">
        <w:rPr>
          <w:rFonts w:ascii="David" w:hAnsi="David" w:cs="David" w:hint="cs"/>
          <w:b/>
          <w:bCs/>
          <w:highlight w:val="yellow"/>
          <w:u w:val="single"/>
          <w:rtl/>
        </w:rPr>
        <w:t>קיום קשר אישי בתביעה חוזית -</w:t>
      </w:r>
      <w:r w:rsidR="00DA5FA3">
        <w:rPr>
          <w:rFonts w:ascii="David" w:hAnsi="David" w:cs="David" w:hint="cs"/>
          <w:b/>
          <w:bCs/>
          <w:u w:val="single"/>
          <w:rtl/>
        </w:rPr>
        <w:t xml:space="preserve"> </w:t>
      </w:r>
      <w:r>
        <w:rPr>
          <w:rFonts w:ascii="David" w:hAnsi="David" w:cs="David" w:hint="cs"/>
          <w:rtl/>
        </w:rPr>
        <w:t xml:space="preserve">מדובר בסוכנות נסיעות שרכשה כרטיסים מחברת אל על ואותה סוכנות הייתה אמורה למכור את הכרטיסים הללו הלאה לקונים. הסוכנות קנתה את הכרטיסים מאל על ובגלל שסוכנות הנסיעות הייתה בקשיים סוכנות הנסיעות גבתה את הכסף מקונה הכרטיסים ולא העבירה את זה לאל על ומי שעשה את הפעולות הללו עבור הסוכנות היה דוד </w:t>
      </w:r>
      <w:proofErr w:type="spellStart"/>
      <w:r>
        <w:rPr>
          <w:rFonts w:ascii="David" w:hAnsi="David" w:cs="David" w:hint="cs"/>
          <w:rtl/>
        </w:rPr>
        <w:t>שרמן</w:t>
      </w:r>
      <w:proofErr w:type="spellEnd"/>
      <w:r>
        <w:rPr>
          <w:rFonts w:ascii="David" w:hAnsi="David" w:cs="David" w:hint="cs"/>
          <w:rtl/>
        </w:rPr>
        <w:t xml:space="preserve"> שהיה המנכ"ל של הסוכנות וגם בעל המניות. </w:t>
      </w:r>
      <w:proofErr w:type="spellStart"/>
      <w:r>
        <w:rPr>
          <w:rFonts w:ascii="David" w:hAnsi="David" w:cs="David" w:hint="cs"/>
          <w:rtl/>
        </w:rPr>
        <w:t>שרמן</w:t>
      </w:r>
      <w:proofErr w:type="spellEnd"/>
      <w:r>
        <w:rPr>
          <w:rFonts w:ascii="David" w:hAnsi="David" w:cs="David" w:hint="cs"/>
          <w:rtl/>
        </w:rPr>
        <w:t xml:space="preserve"> ברח מהארץ ואל על עמדה במצב שהיא לא קיבלה את הכסף עבור הכרטיסים. </w:t>
      </w:r>
      <w:proofErr w:type="spellStart"/>
      <w:r>
        <w:rPr>
          <w:rFonts w:ascii="David" w:hAnsi="David" w:cs="David" w:hint="cs"/>
          <w:rtl/>
        </w:rPr>
        <w:t>שרמן</w:t>
      </w:r>
      <w:proofErr w:type="spellEnd"/>
      <w:r>
        <w:rPr>
          <w:rFonts w:ascii="David" w:hAnsi="David" w:cs="David" w:hint="cs"/>
          <w:rtl/>
        </w:rPr>
        <w:t xml:space="preserve"> חזר לארץ והוגשה תביעה נגד סוכנות הנסיעות שהייתה בפשיטת רגל וגם נגד </w:t>
      </w:r>
      <w:proofErr w:type="spellStart"/>
      <w:r>
        <w:rPr>
          <w:rFonts w:ascii="David" w:hAnsi="David" w:cs="David" w:hint="cs"/>
          <w:rtl/>
        </w:rPr>
        <w:t>שרמן</w:t>
      </w:r>
      <w:proofErr w:type="spellEnd"/>
      <w:r>
        <w:rPr>
          <w:rFonts w:ascii="David" w:hAnsi="David" w:cs="David" w:hint="cs"/>
          <w:rtl/>
        </w:rPr>
        <w:t xml:space="preserve">. </w:t>
      </w:r>
      <w:proofErr w:type="spellStart"/>
      <w:r w:rsidRPr="00DA5FA3">
        <w:rPr>
          <w:rFonts w:ascii="David" w:hAnsi="David" w:cs="David" w:hint="cs"/>
          <w:b/>
          <w:bCs/>
          <w:rtl/>
        </w:rPr>
        <w:t>שרמן</w:t>
      </w:r>
      <w:proofErr w:type="spellEnd"/>
      <w:r w:rsidRPr="00DA5FA3">
        <w:rPr>
          <w:rFonts w:ascii="David" w:hAnsi="David" w:cs="David" w:hint="cs"/>
          <w:b/>
          <w:bCs/>
          <w:rtl/>
        </w:rPr>
        <w:t xml:space="preserve"> </w:t>
      </w:r>
      <w:r w:rsidR="00DA5FA3" w:rsidRPr="00DA5FA3">
        <w:rPr>
          <w:rFonts w:ascii="David" w:hAnsi="David" w:cs="David" w:hint="cs"/>
          <w:b/>
          <w:bCs/>
          <w:rtl/>
        </w:rPr>
        <w:t>ענה</w:t>
      </w:r>
      <w:r w:rsidRPr="00DA5FA3">
        <w:rPr>
          <w:rFonts w:ascii="David" w:hAnsi="David" w:cs="David" w:hint="cs"/>
          <w:b/>
          <w:bCs/>
          <w:rtl/>
        </w:rPr>
        <w:t xml:space="preserve"> בתגובה לתביעה נגדו שהוא לא עשה זאת אישית אלא בשם החברה ובימ"ש אמר שניתן להטיל אחריות אישית גם על דוד </w:t>
      </w:r>
      <w:proofErr w:type="spellStart"/>
      <w:r w:rsidRPr="00DA5FA3">
        <w:rPr>
          <w:rFonts w:ascii="David" w:hAnsi="David" w:cs="David" w:hint="cs"/>
          <w:b/>
          <w:bCs/>
          <w:rtl/>
        </w:rPr>
        <w:t>שרמן</w:t>
      </w:r>
      <w:proofErr w:type="spellEnd"/>
      <w:r w:rsidRPr="00DA5FA3">
        <w:rPr>
          <w:rFonts w:ascii="David" w:hAnsi="David" w:cs="David" w:hint="cs"/>
          <w:b/>
          <w:bCs/>
          <w:rtl/>
        </w:rPr>
        <w:t xml:space="preserve"> מכוח התורה האורגנית. מכיוון שדוד </w:t>
      </w:r>
      <w:proofErr w:type="spellStart"/>
      <w:r w:rsidRPr="00DA5FA3">
        <w:rPr>
          <w:rFonts w:ascii="David" w:hAnsi="David" w:cs="David" w:hint="cs"/>
          <w:b/>
          <w:bCs/>
          <w:rtl/>
        </w:rPr>
        <w:t>שרמן</w:t>
      </w:r>
      <w:proofErr w:type="spellEnd"/>
      <w:r w:rsidRPr="00DA5FA3">
        <w:rPr>
          <w:rFonts w:ascii="David" w:hAnsi="David" w:cs="David" w:hint="cs"/>
          <w:b/>
          <w:bCs/>
          <w:rtl/>
        </w:rPr>
        <w:t xml:space="preserve"> מכר את הכרטיסים אישית וגם הבטיח אישית לאל </w:t>
      </w:r>
      <w:r w:rsidRPr="00DA5FA3">
        <w:rPr>
          <w:rFonts w:ascii="David" w:hAnsi="David" w:cs="David"/>
          <w:b/>
          <w:bCs/>
          <w:rtl/>
        </w:rPr>
        <w:t>–</w:t>
      </w:r>
      <w:r w:rsidRPr="00DA5FA3">
        <w:rPr>
          <w:rFonts w:ascii="David" w:hAnsi="David" w:cs="David" w:hint="cs"/>
          <w:b/>
          <w:bCs/>
          <w:rtl/>
        </w:rPr>
        <w:t xml:space="preserve"> על שהכסף יועבר אליה. כלומר, כל הקשרים בין הסוכנות לבין דוד </w:t>
      </w:r>
      <w:proofErr w:type="spellStart"/>
      <w:r w:rsidRPr="00DA5FA3">
        <w:rPr>
          <w:rFonts w:ascii="David" w:hAnsi="David" w:cs="David" w:hint="cs"/>
          <w:b/>
          <w:bCs/>
          <w:rtl/>
        </w:rPr>
        <w:t>שרמן</w:t>
      </w:r>
      <w:proofErr w:type="spellEnd"/>
      <w:r w:rsidRPr="00DA5FA3">
        <w:rPr>
          <w:rFonts w:ascii="David" w:hAnsi="David" w:cs="David" w:hint="cs"/>
          <w:b/>
          <w:bCs/>
          <w:rtl/>
        </w:rPr>
        <w:t xml:space="preserve"> היו קשרים אישיים</w:t>
      </w:r>
      <w:r>
        <w:rPr>
          <w:rFonts w:ascii="David" w:hAnsi="David" w:cs="David" w:hint="cs"/>
          <w:rtl/>
        </w:rPr>
        <w:t>.</w:t>
      </w:r>
    </w:p>
    <w:p w14:paraId="22771483" w14:textId="77777777" w:rsidR="002C7932" w:rsidRDefault="002C7932" w:rsidP="00E436C0">
      <w:pPr>
        <w:spacing w:after="0" w:line="360" w:lineRule="auto"/>
        <w:jc w:val="both"/>
        <w:rPr>
          <w:rFonts w:ascii="David" w:hAnsi="David" w:cs="David"/>
          <w:rtl/>
        </w:rPr>
      </w:pPr>
    </w:p>
    <w:p w14:paraId="22771484" w14:textId="77777777" w:rsidR="002C7932" w:rsidRDefault="00B34172" w:rsidP="00E436C0">
      <w:pPr>
        <w:spacing w:after="0" w:line="360" w:lineRule="auto"/>
        <w:jc w:val="both"/>
        <w:rPr>
          <w:rFonts w:ascii="David" w:hAnsi="David" w:cs="David"/>
          <w:rtl/>
        </w:rPr>
      </w:pPr>
      <w:r>
        <w:rPr>
          <w:rFonts w:ascii="David" w:hAnsi="David" w:cs="David" w:hint="cs"/>
          <w:rtl/>
        </w:rPr>
        <w:t xml:space="preserve"> </w:t>
      </w:r>
      <w:r w:rsidR="00E436C0">
        <w:rPr>
          <w:rFonts w:ascii="David" w:hAnsi="David" w:cs="David" w:hint="cs"/>
          <w:rtl/>
        </w:rPr>
        <w:t>פס"ד</w:t>
      </w:r>
      <w:r w:rsidR="00E436C0" w:rsidRPr="00E436C0">
        <w:rPr>
          <w:rFonts w:ascii="David" w:hAnsi="David" w:cs="David" w:hint="cs"/>
          <w:b/>
          <w:bCs/>
          <w:color w:val="FF0000"/>
          <w:u w:val="single"/>
          <w:rtl/>
        </w:rPr>
        <w:t xml:space="preserve"> </w:t>
      </w:r>
      <w:r w:rsidR="00E436C0" w:rsidRPr="009A7733">
        <w:rPr>
          <w:rFonts w:ascii="David" w:hAnsi="David" w:cs="David" w:hint="cs"/>
          <w:b/>
          <w:bCs/>
          <w:highlight w:val="yellow"/>
          <w:u w:val="single"/>
          <w:rtl/>
        </w:rPr>
        <w:t xml:space="preserve">ע"א 313/08 עזמי </w:t>
      </w:r>
      <w:proofErr w:type="spellStart"/>
      <w:r w:rsidR="00E436C0" w:rsidRPr="009A7733">
        <w:rPr>
          <w:rFonts w:ascii="David" w:hAnsi="David" w:cs="David" w:hint="cs"/>
          <w:b/>
          <w:bCs/>
          <w:highlight w:val="yellow"/>
          <w:u w:val="single"/>
          <w:rtl/>
        </w:rPr>
        <w:t>נשאשיבי</w:t>
      </w:r>
      <w:proofErr w:type="spellEnd"/>
      <w:r w:rsidR="00E436C0" w:rsidRPr="009A7733">
        <w:rPr>
          <w:rFonts w:ascii="David" w:hAnsi="David" w:cs="David" w:hint="cs"/>
          <w:b/>
          <w:bCs/>
          <w:highlight w:val="yellow"/>
          <w:u w:val="single"/>
          <w:rtl/>
        </w:rPr>
        <w:t xml:space="preserve"> נ' </w:t>
      </w:r>
      <w:proofErr w:type="spellStart"/>
      <w:r w:rsidR="00E436C0" w:rsidRPr="009A7733">
        <w:rPr>
          <w:rFonts w:ascii="David" w:hAnsi="David" w:cs="David" w:hint="cs"/>
          <w:b/>
          <w:bCs/>
          <w:highlight w:val="yellow"/>
          <w:u w:val="single"/>
          <w:rtl/>
        </w:rPr>
        <w:t>איהאב</w:t>
      </w:r>
      <w:proofErr w:type="spellEnd"/>
      <w:r w:rsidR="00E436C0" w:rsidRPr="009A7733">
        <w:rPr>
          <w:rFonts w:ascii="David" w:hAnsi="David" w:cs="David" w:hint="cs"/>
          <w:b/>
          <w:bCs/>
          <w:highlight w:val="yellow"/>
          <w:u w:val="single"/>
          <w:rtl/>
        </w:rPr>
        <w:t xml:space="preserve"> </w:t>
      </w:r>
      <w:proofErr w:type="spellStart"/>
      <w:r w:rsidR="00E436C0" w:rsidRPr="00DA5FA3">
        <w:rPr>
          <w:rFonts w:ascii="David" w:hAnsi="David" w:cs="David" w:hint="cs"/>
          <w:b/>
          <w:bCs/>
          <w:highlight w:val="yellow"/>
          <w:u w:val="single"/>
          <w:rtl/>
        </w:rPr>
        <w:t>רינראוי</w:t>
      </w:r>
      <w:proofErr w:type="spellEnd"/>
      <w:r w:rsidR="00E436C0" w:rsidRPr="00DA5FA3">
        <w:rPr>
          <w:rFonts w:ascii="David" w:hAnsi="David" w:cs="David"/>
          <w:b/>
          <w:bCs/>
          <w:highlight w:val="yellow"/>
          <w:u w:val="single"/>
          <w:rtl/>
        </w:rPr>
        <w:t xml:space="preserve"> </w:t>
      </w:r>
      <w:r w:rsidR="00DA5FA3" w:rsidRPr="00DA5FA3">
        <w:rPr>
          <w:rFonts w:ascii="David" w:hAnsi="David" w:cs="David"/>
          <w:b/>
          <w:bCs/>
          <w:highlight w:val="yellow"/>
          <w:u w:val="single"/>
          <w:rtl/>
        </w:rPr>
        <w:t>–</w:t>
      </w:r>
      <w:r w:rsidR="00DA5FA3" w:rsidRPr="00DA5FA3">
        <w:rPr>
          <w:rFonts w:ascii="David" w:hAnsi="David" w:cs="David" w:hint="cs"/>
          <w:b/>
          <w:bCs/>
          <w:highlight w:val="yellow"/>
          <w:u w:val="single"/>
          <w:rtl/>
        </w:rPr>
        <w:t xml:space="preserve"> אי קיום קשר אישי </w:t>
      </w:r>
      <w:r w:rsidR="00E436C0" w:rsidRPr="00DA5FA3">
        <w:rPr>
          <w:rFonts w:ascii="David" w:hAnsi="David" w:cs="David"/>
          <w:b/>
          <w:bCs/>
          <w:highlight w:val="yellow"/>
          <w:u w:val="single"/>
          <w:rtl/>
        </w:rPr>
        <w:t>–</w:t>
      </w:r>
      <w:r w:rsidR="00E436C0">
        <w:rPr>
          <w:rFonts w:ascii="David" w:hAnsi="David" w:cs="David" w:hint="cs"/>
          <w:rtl/>
        </w:rPr>
        <w:t xml:space="preserve"> פס"ד שדיברנו עליו בהקשר של נזיקין והוא משתייך גם בהקשר החוזי שם קוני הדירות רצו לתבוע אישית גם את מנהלי החברה על כך שלא כל סכום הדירה היה מבוטח ושם אמר </w:t>
      </w:r>
      <w:r w:rsidR="00E436C0" w:rsidRPr="00DA5FA3">
        <w:rPr>
          <w:rFonts w:ascii="David" w:hAnsi="David" w:cs="David" w:hint="cs"/>
          <w:b/>
          <w:bCs/>
          <w:rtl/>
        </w:rPr>
        <w:t>בימ"ש שלא ניתן לתבוע אישית את המנהלים גם בנזיקין וגם בחוזים מכיוון שלא נוצר קשר אישי מיוחד בין המנהלים לבין קוני הדירות</w:t>
      </w:r>
      <w:r w:rsidR="00E436C0">
        <w:rPr>
          <w:rFonts w:ascii="David" w:hAnsi="David" w:cs="David" w:hint="cs"/>
          <w:rtl/>
        </w:rPr>
        <w:t xml:space="preserve">. הקונים ראו במנהלים רק מנהלי חברה ולא סמכו עליהם באופן אישי ולא הכירו אותם טרם הקנייה. ולכן בדוגמא הזו לא ניתן היה להטיל על מנהלי החברה אחריות אישית. </w:t>
      </w:r>
    </w:p>
    <w:p w14:paraId="22771485" w14:textId="77777777" w:rsidR="002C7932" w:rsidRPr="009A7733" w:rsidRDefault="002C7932" w:rsidP="00E436C0">
      <w:pPr>
        <w:spacing w:after="0" w:line="360" w:lineRule="auto"/>
        <w:jc w:val="both"/>
        <w:rPr>
          <w:rFonts w:ascii="David" w:hAnsi="David" w:cs="David"/>
          <w:rtl/>
        </w:rPr>
      </w:pPr>
    </w:p>
    <w:p w14:paraId="22771486" w14:textId="77777777" w:rsidR="00DA5FA3" w:rsidRPr="005F2BD3" w:rsidRDefault="00E436C0" w:rsidP="005F2BD3">
      <w:pPr>
        <w:spacing w:after="0" w:line="360" w:lineRule="auto"/>
        <w:jc w:val="both"/>
        <w:rPr>
          <w:rFonts w:ascii="David" w:hAnsi="David" w:cs="David"/>
        </w:rPr>
      </w:pPr>
      <w:r w:rsidRPr="009A7733">
        <w:rPr>
          <w:rFonts w:ascii="David" w:hAnsi="David" w:cs="David" w:hint="cs"/>
          <w:b/>
          <w:bCs/>
          <w:highlight w:val="yellow"/>
          <w:u w:val="single"/>
          <w:rtl/>
        </w:rPr>
        <w:t xml:space="preserve">פס"ד מרכז העיר אשדוד נגד שמואל שמעון </w:t>
      </w:r>
      <w:r w:rsidRPr="00DA5FA3">
        <w:rPr>
          <w:rFonts w:ascii="David" w:hAnsi="David" w:cs="David"/>
          <w:b/>
          <w:bCs/>
          <w:highlight w:val="yellow"/>
          <w:u w:val="single"/>
          <w:rtl/>
        </w:rPr>
        <w:t>–</w:t>
      </w:r>
      <w:r w:rsidRPr="00DA5FA3">
        <w:rPr>
          <w:rFonts w:ascii="David" w:hAnsi="David" w:cs="David" w:hint="cs"/>
          <w:b/>
          <w:bCs/>
          <w:highlight w:val="yellow"/>
          <w:u w:val="single"/>
          <w:rtl/>
        </w:rPr>
        <w:t xml:space="preserve"> </w:t>
      </w:r>
      <w:r w:rsidR="00DA5FA3" w:rsidRPr="00DA5FA3">
        <w:rPr>
          <w:rFonts w:ascii="David" w:hAnsi="David" w:cs="David"/>
          <w:b/>
          <w:bCs/>
          <w:highlight w:val="yellow"/>
          <w:u w:val="single"/>
          <w:rtl/>
        </w:rPr>
        <w:t>אי קיום קשר אישי –</w:t>
      </w:r>
      <w:r w:rsidR="00DA5FA3" w:rsidRPr="00DA5FA3">
        <w:rPr>
          <w:rFonts w:ascii="David" w:hAnsi="David" w:cs="David"/>
          <w:b/>
          <w:bCs/>
          <w:u w:val="single"/>
          <w:rtl/>
        </w:rPr>
        <w:t xml:space="preserve"> </w:t>
      </w:r>
      <w:r>
        <w:rPr>
          <w:rFonts w:ascii="David" w:hAnsi="David" w:cs="David" w:hint="cs"/>
          <w:rtl/>
        </w:rPr>
        <w:t xml:space="preserve">מדובר בחברות קבלניות שהיו בבעלותם של המערערים 3+4. החברות הללו הקימו על מקרקעין באשדוד מרכז מסחרי. זכויות החברות במקרקעין שועבדו לטובת בנק לאומי שליווה את הפרויקט, אבל עקב חובות שהחברות נקלעו אליהם ניתן צו לאכיפת השעבודים ומינו כונס נכסים גם מטעם הבנק וגם מטעם העירייה. קוני הדירות נכנסו לדירות וגרו בהם והם רצו באופן טבעי שהדירות ירשמו על שמם אבל בגלל השעבודים שהוטלו על הנכסים הדירות לא נרשמו על שמם. הדיירים טענו שהחברות הפרו כלפיהם התחייבויות חוזיות כגון רשימת הדירות על שמן ויש להורות על ביצוע הרישום וגם מתן פיצוי. </w:t>
      </w:r>
      <w:r w:rsidRPr="00DA5FA3">
        <w:rPr>
          <w:rFonts w:ascii="David" w:hAnsi="David" w:cs="David" w:hint="cs"/>
          <w:b/>
          <w:bCs/>
          <w:rtl/>
        </w:rPr>
        <w:t>עוד ביקשו הקונים לחייב את המנהלים אישית בגין ההפרה של ההתחייבות האישית של המנהלים כלפי רוכשי הדירות לרשום את הדירות על שמם</w:t>
      </w:r>
      <w:r>
        <w:rPr>
          <w:rFonts w:ascii="David" w:hAnsi="David" w:cs="David" w:hint="cs"/>
          <w:rtl/>
        </w:rPr>
        <w:t>. ל</w:t>
      </w:r>
      <w:r w:rsidRPr="00DA5FA3">
        <w:rPr>
          <w:rFonts w:ascii="David" w:hAnsi="David" w:cs="David" w:hint="cs"/>
          <w:b/>
          <w:bCs/>
          <w:rtl/>
        </w:rPr>
        <w:t>חילופין הם גם טענו שיש מקום להרים את המסך ולהטיל על הבעלים אחריות אישית מכוח התנהלותם כנושאי משרה בחברות</w:t>
      </w:r>
      <w:r>
        <w:rPr>
          <w:rFonts w:ascii="David" w:hAnsi="David" w:cs="David" w:hint="cs"/>
          <w:rtl/>
        </w:rPr>
        <w:t xml:space="preserve">. </w:t>
      </w:r>
      <w:r w:rsidRPr="00DA5FA3">
        <w:rPr>
          <w:rFonts w:ascii="David" w:hAnsi="David" w:cs="David" w:hint="cs"/>
          <w:sz w:val="24"/>
          <w:szCs w:val="24"/>
          <w:bdr w:val="single" w:sz="4" w:space="0" w:color="auto"/>
          <w:rtl/>
        </w:rPr>
        <w:t>בימ"ש קבע</w:t>
      </w:r>
      <w:r w:rsidRPr="00DA5FA3">
        <w:rPr>
          <w:rFonts w:ascii="David" w:hAnsi="David" w:cs="David" w:hint="cs"/>
          <w:sz w:val="24"/>
          <w:szCs w:val="24"/>
          <w:rtl/>
        </w:rPr>
        <w:t xml:space="preserve"> </w:t>
      </w:r>
      <w:r w:rsidR="00F65867">
        <w:rPr>
          <w:rFonts w:ascii="David" w:hAnsi="David" w:cs="David" w:hint="cs"/>
          <w:rtl/>
        </w:rPr>
        <w:t xml:space="preserve">לעניין האשמה אישית של המנהלים על חוסר תו"ל בחוזים כי - "להטלת חבות אישית על מנהל </w:t>
      </w:r>
      <w:r w:rsidR="00F65867">
        <w:rPr>
          <w:rFonts w:ascii="David" w:hAnsi="David" w:cs="David" w:hint="cs"/>
          <w:rtl/>
        </w:rPr>
        <w:lastRenderedPageBreak/>
        <w:t xml:space="preserve">לא מספיק שנורמת תו"ל הופרה, לשם כך </w:t>
      </w:r>
      <w:r w:rsidR="00F65867" w:rsidRPr="00DE72DB">
        <w:rPr>
          <w:rFonts w:ascii="David" w:hAnsi="David" w:cs="David" w:hint="cs"/>
          <w:b/>
          <w:bCs/>
          <w:rtl/>
        </w:rPr>
        <w:t>יש להצביע על דבר מה נוסף ("אשם אישי")</w:t>
      </w:r>
      <w:r w:rsidR="00F65867">
        <w:rPr>
          <w:rFonts w:ascii="David" w:hAnsi="David" w:cs="David" w:hint="cs"/>
          <w:rtl/>
        </w:rPr>
        <w:t xml:space="preserve"> שיש בו סממנים של הטעיה או מרמה ואדישות וחוסר מעש אינם מספיקים". עוד אומר בימ"ש "הטלת חבות אישית בחוזים על </w:t>
      </w:r>
      <w:r w:rsidR="00BD3A2D" w:rsidRPr="00F65867">
        <w:rPr>
          <w:rFonts w:ascii="David" w:hAnsi="David" w:cs="David"/>
          <w:noProof/>
          <w:rtl/>
        </w:rPr>
        <mc:AlternateContent>
          <mc:Choice Requires="wps">
            <w:drawing>
              <wp:anchor distT="45720" distB="45720" distL="114300" distR="114300" simplePos="0" relativeHeight="251703296" behindDoc="0" locked="0" layoutInCell="1" allowOverlap="1" wp14:anchorId="22771985" wp14:editId="22771986">
                <wp:simplePos x="0" y="0"/>
                <wp:positionH relativeFrom="column">
                  <wp:posOffset>-36830</wp:posOffset>
                </wp:positionH>
                <wp:positionV relativeFrom="paragraph">
                  <wp:posOffset>693420</wp:posOffset>
                </wp:positionV>
                <wp:extent cx="5369560" cy="548640"/>
                <wp:effectExtent l="19050" t="19050" r="21590" b="22860"/>
                <wp:wrapSquare wrapText="bothSides"/>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69560" cy="54864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A28" w14:textId="77777777" w:rsidR="003F0F76" w:rsidRPr="00964E0C" w:rsidRDefault="003F0F76" w:rsidP="00964E0C">
                            <w:pPr>
                              <w:jc w:val="both"/>
                              <w:rPr>
                                <w:rFonts w:ascii="David" w:hAnsi="David" w:cs="David"/>
                                <w:b/>
                                <w:bCs/>
                                <w:rtl/>
                                <w:cs/>
                              </w:rPr>
                            </w:pPr>
                            <w:r w:rsidRPr="00964E0C">
                              <w:rPr>
                                <w:rFonts w:ascii="David" w:hAnsi="David" w:cs="David"/>
                                <w:b/>
                                <w:bCs/>
                                <w:rtl/>
                              </w:rPr>
                              <w:t xml:space="preserve">חשוב לציין </w:t>
                            </w:r>
                            <w:proofErr w:type="spellStart"/>
                            <w:r w:rsidRPr="00964E0C">
                              <w:rPr>
                                <w:rFonts w:ascii="David" w:hAnsi="David" w:cs="David"/>
                                <w:b/>
                                <w:bCs/>
                                <w:rtl/>
                              </w:rPr>
                              <w:t>שה"דבר</w:t>
                            </w:r>
                            <w:proofErr w:type="spellEnd"/>
                            <w:r w:rsidRPr="00964E0C">
                              <w:rPr>
                                <w:rFonts w:ascii="David" w:hAnsi="David" w:cs="David"/>
                                <w:b/>
                                <w:bCs/>
                                <w:rtl/>
                              </w:rPr>
                              <w:t xml:space="preserve"> מה נוסף" לא מתקיים רק באפשרות של קיום אישי, ישנם מקרים שגם הידיעה על קיומה של פעולה בחוסר תו"ל יכולה להוות קיומו של "דבר מה נוסף"  דבר שהוא רלבנטי יותר בתחומי הנזיקין.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85" id="_x0000_s1042" type="#_x0000_t202" style="position:absolute;left:0;text-align:left;margin-left:-2.9pt;margin-top:54.6pt;width:422.8pt;height:43.2pt;flip:x;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" fillcolor="#c3c3c3 [2166]" strokecolor="#a5a5a5 [3206]" strokeweight="2.25pt">
                <v:fill color2="#b6b6b6 [2614]" rotate="t" colors="0 #d2d2d2;.5 #c8c8c8;1 silver" focus="100%" type="gradient">
                  <o:fill v:ext="view" type="gradientUnscaled"/>
                </v:fill>
                <v:textbox>
                  <w:txbxContent>
                    <w:p w14:paraId="22771A28" w14:textId="77777777" w:rsidR="003F0F76" w:rsidRPr="00964E0C" w:rsidRDefault="003F0F76" w:rsidP="00964E0C">
                      <w:pPr>
                        <w:jc w:val="both"/>
                        <w:rPr>
                          <w:rFonts w:ascii="David" w:hAnsi="David" w:cs="David"/>
                          <w:b/>
                          <w:bCs/>
                          <w:rtl/>
                          <w:cs/>
                        </w:rPr>
                      </w:pPr>
                      <w:r w:rsidRPr="00964E0C">
                        <w:rPr>
                          <w:rFonts w:ascii="David" w:hAnsi="David" w:cs="David"/>
                          <w:b/>
                          <w:bCs/>
                          <w:rtl/>
                        </w:rPr>
                        <w:t xml:space="preserve">חשוב לציין </w:t>
                      </w:r>
                      <w:proofErr w:type="spellStart"/>
                      <w:r w:rsidRPr="00964E0C">
                        <w:rPr>
                          <w:rFonts w:ascii="David" w:hAnsi="David" w:cs="David"/>
                          <w:b/>
                          <w:bCs/>
                          <w:rtl/>
                        </w:rPr>
                        <w:t>שה"דבר</w:t>
                      </w:r>
                      <w:proofErr w:type="spellEnd"/>
                      <w:r w:rsidRPr="00964E0C">
                        <w:rPr>
                          <w:rFonts w:ascii="David" w:hAnsi="David" w:cs="David"/>
                          <w:b/>
                          <w:bCs/>
                          <w:rtl/>
                        </w:rPr>
                        <w:t xml:space="preserve"> מה נוסף" לא מתקיים רק באפשרות של קיום אישי, ישנם מקרים שגם הידיעה על קיומה של פעולה בחוסר תו"ל יכולה להוות קיומו של "דבר מה נוסף"  דבר שהוא רלבנטי יותר בתחומי הנזיקין. </w:t>
                      </w:r>
                    </w:p>
                  </w:txbxContent>
                </v:textbox>
                <w10:wrap type="square"/>
              </v:shape>
            </w:pict>
          </mc:Fallback>
        </mc:AlternateContent>
      </w:r>
      <w:r w:rsidR="00F65867">
        <w:rPr>
          <w:rFonts w:ascii="David" w:hAnsi="David" w:cs="David" w:hint="cs"/>
          <w:rtl/>
        </w:rPr>
        <w:t xml:space="preserve">אורגנים בגין הפרת חוזה של החברה עצמה צריך לשמור למקרים חריגים". </w:t>
      </w:r>
    </w:p>
    <w:p w14:paraId="22771487" w14:textId="77777777" w:rsidR="00BD3A2D" w:rsidRDefault="00BD3A2D" w:rsidP="00BD3A2D">
      <w:pPr>
        <w:pStyle w:val="Ruller40"/>
        <w:rPr>
          <w:b/>
          <w:bCs/>
          <w:i/>
          <w:iCs/>
          <w:sz w:val="24"/>
          <w:szCs w:val="24"/>
          <w:highlight w:val="yellow"/>
          <w:u w:val="single"/>
          <w:rtl/>
        </w:rPr>
      </w:pPr>
    </w:p>
    <w:p w14:paraId="22771488" w14:textId="77777777" w:rsidR="00DE72DB" w:rsidRPr="00BD3A2D" w:rsidRDefault="00DE72DB" w:rsidP="00BD3A2D">
      <w:pPr>
        <w:pStyle w:val="Ruller40"/>
        <w:rPr>
          <w:b/>
          <w:bCs/>
          <w:i/>
          <w:iCs/>
          <w:sz w:val="24"/>
          <w:szCs w:val="24"/>
          <w:highlight w:val="yellow"/>
          <w:u w:val="single"/>
          <w:rtl/>
        </w:rPr>
      </w:pPr>
      <w:r w:rsidRPr="00BD3A2D">
        <w:rPr>
          <w:rFonts w:hint="cs"/>
          <w:b/>
          <w:bCs/>
          <w:i/>
          <w:iCs/>
          <w:sz w:val="24"/>
          <w:szCs w:val="24"/>
          <w:highlight w:val="yellow"/>
          <w:u w:val="single"/>
          <w:rtl/>
        </w:rPr>
        <w:t>מרכז העיר אשדוד ק.א. בע"מ נ' שמואל שמעון (22.1.15)</w:t>
      </w:r>
      <w:r w:rsidRPr="00BD3A2D">
        <w:rPr>
          <w:rFonts w:ascii="Times New Roman" w:hAnsi="Times New Roman" w:hint="cs"/>
          <w:b/>
          <w:bCs/>
          <w:i/>
          <w:iCs/>
          <w:sz w:val="24"/>
          <w:szCs w:val="24"/>
          <w:highlight w:val="yellow"/>
          <w:u w:val="single"/>
          <w:rtl/>
        </w:rPr>
        <w:t xml:space="preserve"> </w:t>
      </w:r>
      <w:r w:rsidRPr="00BD3A2D">
        <w:rPr>
          <w:rFonts w:ascii="Times New Roman" w:hAnsi="Times New Roman"/>
          <w:b/>
          <w:bCs/>
          <w:i/>
          <w:iCs/>
          <w:sz w:val="24"/>
          <w:szCs w:val="24"/>
          <w:highlight w:val="yellow"/>
          <w:u w:val="single"/>
          <w:rtl/>
        </w:rPr>
        <w:t>–</w:t>
      </w:r>
      <w:r w:rsidR="00BD3A2D" w:rsidRPr="00BD3A2D">
        <w:rPr>
          <w:rFonts w:ascii="Times New Roman" w:hAnsi="Times New Roman" w:hint="cs"/>
          <w:b/>
          <w:bCs/>
          <w:i/>
          <w:iCs/>
          <w:sz w:val="24"/>
          <w:szCs w:val="24"/>
          <w:highlight w:val="yellow"/>
          <w:u w:val="single"/>
          <w:rtl/>
        </w:rPr>
        <w:t xml:space="preserve"> </w:t>
      </w:r>
      <w:r w:rsidRPr="00BD3A2D">
        <w:rPr>
          <w:rFonts w:ascii="Times New Roman" w:hAnsi="Times New Roman" w:hint="cs"/>
          <w:b/>
          <w:bCs/>
          <w:sz w:val="24"/>
          <w:szCs w:val="24"/>
          <w:highlight w:val="yellow"/>
          <w:u w:val="single"/>
          <w:rtl/>
        </w:rPr>
        <w:t xml:space="preserve">הטלת אחריות על אורגן במסלול </w:t>
      </w:r>
      <w:r w:rsidR="00BD3A2D">
        <w:rPr>
          <w:rFonts w:ascii="Times New Roman" w:hAnsi="Times New Roman" w:hint="cs"/>
          <w:b/>
          <w:bCs/>
          <w:sz w:val="24"/>
          <w:szCs w:val="24"/>
          <w:highlight w:val="yellow"/>
          <w:u w:val="single"/>
          <w:rtl/>
        </w:rPr>
        <w:t>תו"ל-</w:t>
      </w:r>
    </w:p>
    <w:p w14:paraId="22771489" w14:textId="77777777" w:rsidR="00DE72DB" w:rsidRPr="00DE72DB" w:rsidRDefault="00DE72DB" w:rsidP="00DE72DB">
      <w:pPr>
        <w:pStyle w:val="Ruller40"/>
        <w:rPr>
          <w:rFonts w:eastAsia="Calibri"/>
          <w:szCs w:val="22"/>
          <w:rtl/>
        </w:rPr>
      </w:pPr>
      <w:r w:rsidRPr="00964E0C">
        <w:rPr>
          <w:rFonts w:ascii="Times New Roman" w:hAnsi="Times New Roman" w:hint="cs"/>
          <w:b/>
          <w:bCs/>
          <w:sz w:val="24"/>
          <w:szCs w:val="24"/>
          <w:u w:val="single"/>
          <w:rtl/>
        </w:rPr>
        <w:t>דעת הרוב:</w:t>
      </w:r>
      <w:r w:rsidRPr="00964E0C">
        <w:rPr>
          <w:rFonts w:ascii="Times New Roman" w:hAnsi="Times New Roman" w:hint="cs"/>
          <w:sz w:val="24"/>
          <w:szCs w:val="24"/>
          <w:rtl/>
        </w:rPr>
        <w:t xml:space="preserve"> </w:t>
      </w:r>
      <w:r w:rsidRPr="00DE72DB">
        <w:rPr>
          <w:rFonts w:eastAsia="Calibri"/>
          <w:spacing w:val="6"/>
          <w:szCs w:val="22"/>
          <w:rtl/>
        </w:rPr>
        <w:t xml:space="preserve">בשלב מאוחר יותר חלה התפתחות נוספת בפסיקת בית משפט זה, תוך שימוש בעיקרון תום הלב על מנת להטיל אחריות אישית על אורגנים בחברה, </w:t>
      </w:r>
      <w:r w:rsidRPr="00964E0C">
        <w:rPr>
          <w:rFonts w:eastAsia="Calibri"/>
          <w:b/>
          <w:bCs/>
          <w:spacing w:val="6"/>
          <w:szCs w:val="22"/>
          <w:u w:val="single"/>
          <w:rtl/>
        </w:rPr>
        <w:t>שטשטשה מעט את ההבחנה שבין נושה חוזי לנושה נזיקי</w:t>
      </w:r>
      <w:r w:rsidRPr="00DE72DB">
        <w:rPr>
          <w:rFonts w:eastAsia="Calibri"/>
          <w:spacing w:val="6"/>
          <w:szCs w:val="22"/>
          <w:rtl/>
        </w:rPr>
        <w:t xml:space="preserve">. אם בעבר נשמרה ההבחנה בין "המסלול החוזי" (או "מסלול תום הלב") לבין "המסלול הנזיקי" על ידי שמירה על "קו הגבול" של מועד כריתת החוזה – </w:t>
      </w:r>
      <w:r w:rsidRPr="00DE72DB">
        <w:rPr>
          <w:rFonts w:ascii="Century" w:eastAsia="Calibri" w:hAnsi="Century" w:cs="Miriam"/>
          <w:b/>
          <w:spacing w:val="6"/>
          <w:szCs w:val="22"/>
          <w:rtl/>
        </w:rPr>
        <w:t>שימוש בעיקרון תום הלב</w:t>
      </w:r>
      <w:r w:rsidRPr="00DE72DB">
        <w:rPr>
          <w:rFonts w:eastAsia="Calibri"/>
          <w:spacing w:val="6"/>
          <w:szCs w:val="22"/>
          <w:rtl/>
        </w:rPr>
        <w:t xml:space="preserve"> על מנת להטיל במקרים המתאימים אחריות אישית על אורגן בחברה בגין התנהלות חסרת תום לב </w:t>
      </w:r>
      <w:r w:rsidRPr="00DE72DB">
        <w:rPr>
          <w:rFonts w:ascii="Century" w:eastAsia="Calibri" w:hAnsi="Century" w:cs="Miriam"/>
          <w:b/>
          <w:szCs w:val="22"/>
          <w:rtl/>
        </w:rPr>
        <w:t>במהלך המשא ומתן</w:t>
      </w:r>
      <w:r w:rsidRPr="00DE72DB">
        <w:rPr>
          <w:rFonts w:eastAsia="Calibri"/>
          <w:spacing w:val="6"/>
          <w:szCs w:val="22"/>
          <w:rtl/>
        </w:rPr>
        <w:t xml:space="preserve"> </w:t>
      </w:r>
      <w:r w:rsidRPr="00DE72DB">
        <w:rPr>
          <w:rFonts w:ascii="Century" w:eastAsia="Calibri" w:hAnsi="Century" w:cs="Miriam"/>
          <w:b/>
          <w:spacing w:val="6"/>
          <w:szCs w:val="22"/>
          <w:rtl/>
        </w:rPr>
        <w:t>עד למועד כריתת החוזה</w:t>
      </w:r>
      <w:r w:rsidRPr="00DE72DB">
        <w:rPr>
          <w:rFonts w:eastAsia="Calibri"/>
          <w:spacing w:val="6"/>
          <w:szCs w:val="22"/>
          <w:rtl/>
        </w:rPr>
        <w:t>; ו</w:t>
      </w:r>
      <w:r w:rsidRPr="00DE72DB">
        <w:rPr>
          <w:rFonts w:ascii="Century" w:eastAsia="Calibri" w:hAnsi="Century" w:cs="Miriam"/>
          <w:b/>
          <w:spacing w:val="6"/>
          <w:szCs w:val="22"/>
          <w:rtl/>
        </w:rPr>
        <w:t>שימוש בדיני הנזיקין, ובהם בלבד</w:t>
      </w:r>
      <w:r w:rsidRPr="00DE72DB">
        <w:rPr>
          <w:rFonts w:eastAsia="Calibri"/>
          <w:spacing w:val="6"/>
          <w:szCs w:val="22"/>
          <w:rtl/>
        </w:rPr>
        <w:t xml:space="preserve">, על מנת להטיל במקרים המתאימים אחריות אישית על אורגן בחברה בגין מעשיו או מחדליו שעולים כדי עוולה נזיקית </w:t>
      </w:r>
      <w:r w:rsidRPr="00DE72DB">
        <w:rPr>
          <w:rFonts w:ascii="Century" w:eastAsia="Calibri" w:hAnsi="Century" w:cs="Miriam"/>
          <w:b/>
          <w:spacing w:val="6"/>
          <w:szCs w:val="22"/>
          <w:rtl/>
        </w:rPr>
        <w:t xml:space="preserve">לאחר מועד כריתת החוזה </w:t>
      </w:r>
      <w:r w:rsidRPr="00DE72DB">
        <w:rPr>
          <w:rFonts w:eastAsia="Calibri"/>
          <w:spacing w:val="6"/>
          <w:szCs w:val="22"/>
          <w:rtl/>
        </w:rPr>
        <w:t xml:space="preserve"> – הרי שהבחנה זו היטשטשה מעט עם הזמן. </w:t>
      </w:r>
    </w:p>
    <w:p w14:paraId="2277148A" w14:textId="77777777" w:rsidR="00DD2654" w:rsidRPr="00DA5FA3" w:rsidRDefault="00DE72DB" w:rsidP="00DA5FA3">
      <w:pPr>
        <w:spacing w:line="360" w:lineRule="auto"/>
        <w:jc w:val="both"/>
        <w:rPr>
          <w:rtl/>
        </w:rPr>
      </w:pPr>
      <w:r w:rsidRPr="00DE72DB">
        <w:rPr>
          <w:rFonts w:eastAsia="Calibri" w:cs="FrankRuehl"/>
          <w:spacing w:val="6"/>
          <w:rtl/>
        </w:rPr>
        <w:t xml:space="preserve">עיקרון תום הלב חל כמובן גם בשלב קיום החוזה בהתאם </w:t>
      </w:r>
      <w:hyperlink r:id="rId35" w:tgtFrame="blank" w:history="1">
        <w:r w:rsidRPr="00DE72DB">
          <w:rPr>
            <w:rFonts w:eastAsia="Calibri" w:cs="FrankRuehl"/>
            <w:color w:val="0000FF"/>
            <w:spacing w:val="6"/>
            <w:u w:val="single"/>
            <w:rtl/>
          </w:rPr>
          <w:t>לסעיף 39</w:t>
        </w:r>
      </w:hyperlink>
      <w:r w:rsidRPr="00DE72DB">
        <w:rPr>
          <w:rFonts w:eastAsia="Calibri" w:cs="FrankRuehl"/>
          <w:spacing w:val="6"/>
          <w:rtl/>
        </w:rPr>
        <w:t xml:space="preserve"> ל</w:t>
      </w:r>
      <w:hyperlink r:id="rId36" w:tgtFrame="blank" w:history="1">
        <w:r w:rsidRPr="00DE72DB">
          <w:rPr>
            <w:rFonts w:eastAsia="Calibri" w:cs="FrankRuehl"/>
            <w:color w:val="0000FF"/>
            <w:spacing w:val="6"/>
            <w:u w:val="single"/>
            <w:rtl/>
          </w:rPr>
          <w:t>חוק החוזים</w:t>
        </w:r>
      </w:hyperlink>
      <w:r w:rsidRPr="00DE72DB">
        <w:rPr>
          <w:rFonts w:eastAsia="Calibri" w:cs="FrankRuehl"/>
          <w:spacing w:val="6"/>
          <w:rtl/>
        </w:rPr>
        <w:t xml:space="preserve">, וככזה הוא מחייב את הצדדים לחוזה לפעול זה כלפי זה בתום לב ובדרך מקובלת לאורך כל חיי החוזה. עיקרון זה חל כמובן על החברה שהיא צד לחוזה, אך עם הזמן נעשה בו גם שימוש על מנת לקבוע כי במקרים מסוימים עלולה הפרת החוזה על ידי החברה לגרור בעקבותיה גם הטלת אחריות אישית על האורגן, ככל שזה פעל בשמה והיה </w:t>
      </w:r>
      <w:r w:rsidRPr="00DE72DB">
        <w:rPr>
          <w:rFonts w:ascii="Century" w:eastAsia="Calibri" w:hAnsi="Century" w:cs="Miriam"/>
          <w:b/>
          <w:rtl/>
        </w:rPr>
        <w:t>אחראי באופן אישי</w:t>
      </w:r>
      <w:r w:rsidRPr="00DE72DB">
        <w:rPr>
          <w:rFonts w:eastAsia="Calibri" w:cs="FrankRuehl"/>
          <w:spacing w:val="6"/>
          <w:rtl/>
        </w:rPr>
        <w:t xml:space="preserve"> להפרת עיקרון תום הלב בשלב קיום החוזה</w:t>
      </w:r>
      <w:r w:rsidRPr="00DE72DB">
        <w:rPr>
          <w:rFonts w:hint="cs"/>
          <w:rtl/>
        </w:rPr>
        <w:t>.</w:t>
      </w:r>
    </w:p>
    <w:p w14:paraId="2277148B" w14:textId="77777777" w:rsidR="00DE72DB" w:rsidRPr="00BD3A2D" w:rsidRDefault="00DE72DB" w:rsidP="00BD3A2D">
      <w:pPr>
        <w:spacing w:line="360" w:lineRule="auto"/>
        <w:jc w:val="both"/>
        <w:rPr>
          <w:rFonts w:ascii="David" w:hAnsi="David" w:cs="David"/>
          <w:b/>
          <w:bCs/>
          <w:u w:val="single"/>
        </w:rPr>
      </w:pPr>
      <w:r w:rsidRPr="00964E0C">
        <w:rPr>
          <w:rFonts w:ascii="David" w:hAnsi="David" w:cs="David"/>
          <w:b/>
          <w:bCs/>
          <w:u w:val="single"/>
          <w:rtl/>
        </w:rPr>
        <w:t>דעת מיעוט:</w:t>
      </w:r>
      <w:r w:rsidR="00BD3A2D">
        <w:rPr>
          <w:rFonts w:ascii="David" w:hAnsi="David" w:cs="David" w:hint="cs"/>
          <w:b/>
          <w:bCs/>
          <w:u w:val="single"/>
          <w:rtl/>
        </w:rPr>
        <w:t xml:space="preserve"> </w:t>
      </w:r>
      <w:r w:rsidRPr="00DE72DB">
        <w:rPr>
          <w:rFonts w:ascii="FrankRuehl" w:eastAsia="Calibri" w:hAnsi="FrankRuehl" w:cs="FrankRuehl"/>
          <w:spacing w:val="10"/>
          <w:rtl/>
        </w:rPr>
        <w:t>אני מסכימה כי המקרה הפרדיגמטי של הטלת אחריות אישית על נושא משרה או בעל מניות יהיה מקרה שבו התנהגותו הגיעה לדרגה גבוהה של חוסר תום לב. עם זאת</w:t>
      </w:r>
      <w:r w:rsidRPr="00964E0C">
        <w:rPr>
          <w:rFonts w:ascii="FrankRuehl" w:eastAsia="Calibri" w:hAnsi="FrankRuehl" w:cs="FrankRuehl"/>
          <w:b/>
          <w:bCs/>
          <w:spacing w:val="10"/>
          <w:highlight w:val="yellow"/>
          <w:rtl/>
        </w:rPr>
        <w:t>, אינני סבורה כי חוסר תום הלב האמור צריך להיות בדרגה הקרובה למרמה או להיות כרוך בהכרח בהטעיה.</w:t>
      </w:r>
      <w:r w:rsidRPr="00964E0C">
        <w:rPr>
          <w:rFonts w:ascii="FrankRuehl" w:eastAsia="Calibri" w:hAnsi="FrankRuehl" w:cs="FrankRuehl"/>
          <w:b/>
          <w:bCs/>
          <w:spacing w:val="10"/>
          <w:rtl/>
        </w:rPr>
        <w:t xml:space="preserve"> </w:t>
      </w:r>
      <w:r w:rsidR="00964E0C">
        <w:rPr>
          <w:rFonts w:ascii="Arial TUR" w:eastAsia="Calibri" w:hAnsi="Arial TUR" w:cs="FrankRuehl" w:hint="cs"/>
          <w:b/>
          <w:bCs/>
          <w:spacing w:val="10"/>
          <w:rtl/>
        </w:rPr>
        <w:t xml:space="preserve"> </w:t>
      </w:r>
      <w:r w:rsidRPr="00DE72DB">
        <w:rPr>
          <w:rFonts w:ascii="FrankRuehl" w:eastAsia="Calibri" w:hAnsi="FrankRuehl" w:cs="FrankRuehl"/>
          <w:spacing w:val="10"/>
          <w:rtl/>
        </w:rPr>
        <w:t>כידוע, טענות בדבר תרמית מחייבות רמת הוכחה גבוהה במיוחד (</w:t>
      </w:r>
      <w:r w:rsidRPr="00DE72DB">
        <w:rPr>
          <w:rFonts w:ascii="Century" w:eastAsia="Calibri" w:hAnsi="Century" w:cs="Miriam"/>
          <w:b/>
          <w:rtl/>
        </w:rPr>
        <w:t>חזן נ' חזן</w:t>
      </w:r>
      <w:r w:rsidRPr="00DE72DB">
        <w:rPr>
          <w:rFonts w:ascii="FrankRuehl" w:eastAsia="Calibri" w:hAnsi="FrankRuehl" w:cs="FrankRuehl"/>
          <w:spacing w:val="10"/>
          <w:rtl/>
        </w:rPr>
        <w:t>) המושפעת מכך שזוהי טענה בעלת אופי מעין-פלילי (</w:t>
      </w:r>
      <w:r w:rsidRPr="00DE72DB">
        <w:rPr>
          <w:rFonts w:ascii="Century" w:eastAsia="Calibri" w:hAnsi="Century" w:cs="Miriam"/>
          <w:b/>
          <w:rtl/>
        </w:rPr>
        <w:t>בר נוי נ' אמנון</w:t>
      </w:r>
      <w:r w:rsidRPr="00DE72DB">
        <w:rPr>
          <w:rFonts w:ascii="FrankRuehl" w:eastAsia="Calibri" w:hAnsi="FrankRuehl" w:cs="FrankRuehl"/>
          <w:spacing w:val="10"/>
          <w:rtl/>
        </w:rPr>
        <w:t xml:space="preserve">). </w:t>
      </w:r>
      <w:r w:rsidRPr="00964E0C">
        <w:rPr>
          <w:rFonts w:ascii="FrankRuehl" w:eastAsia="Calibri" w:hAnsi="FrankRuehl" w:cs="FrankRuehl"/>
          <w:b/>
          <w:bCs/>
          <w:spacing w:val="10"/>
          <w:highlight w:val="yellow"/>
          <w:rtl/>
        </w:rPr>
        <w:t>לשיטתי, לא ראוי שאמת המידה להטלת אחריות אישית על נושאי משרה בתאגיד תהיה כה גבוהה, ואין לסגור את הדלת בפני הטלת חבות אישית גם במקרים מתאימים אחרים</w:t>
      </w:r>
      <w:r w:rsidRPr="00DE72DB">
        <w:rPr>
          <w:rFonts w:ascii="FrankRuehl" w:eastAsia="Calibri" w:hAnsi="FrankRuehl" w:cs="FrankRuehl"/>
          <w:spacing w:val="10"/>
          <w:rtl/>
        </w:rPr>
        <w:t xml:space="preserve">. </w:t>
      </w:r>
      <w:r w:rsidR="00964E0C">
        <w:rPr>
          <w:rFonts w:ascii="Arial TUR" w:eastAsia="Calibri" w:hAnsi="Arial TUR" w:cs="FrankRuehl" w:hint="cs"/>
          <w:b/>
          <w:bCs/>
          <w:spacing w:val="10"/>
          <w:rtl/>
        </w:rPr>
        <w:t xml:space="preserve"> </w:t>
      </w:r>
      <w:r w:rsidRPr="00DE72DB">
        <w:rPr>
          <w:rFonts w:ascii="FrankRuehl" w:eastAsia="Calibri" w:hAnsi="FrankRuehl" w:cs="FrankRuehl"/>
          <w:spacing w:val="10"/>
          <w:rtl/>
        </w:rPr>
        <w:t xml:space="preserve">בנוסף לכך, </w:t>
      </w:r>
      <w:r w:rsidRPr="00964E0C">
        <w:rPr>
          <w:rFonts w:ascii="FrankRuehl" w:eastAsia="Calibri" w:hAnsi="FrankRuehl" w:cs="FrankRuehl"/>
          <w:spacing w:val="10"/>
          <w:highlight w:val="yellow"/>
          <w:rtl/>
        </w:rPr>
        <w:t>אינני סבורה כי יש להגביל את הטלתה של אחריות אישית על נושא משרה בתאגיד למצב שיש בו סממנים של הטעיה</w:t>
      </w:r>
      <w:r w:rsidRPr="00DE72DB">
        <w:rPr>
          <w:rFonts w:ascii="FrankRuehl" w:eastAsia="Calibri" w:hAnsi="FrankRuehl" w:cs="FrankRuehl"/>
          <w:spacing w:val="10"/>
          <w:rtl/>
        </w:rPr>
        <w:t>, היינו כזה שכרוך במצג עובדתי כוזב. אכן, זהו אכן המקרה הטיפוסי בו תוטל אחריות אישית על בעל מניות או מנהל בחברה. אולם, אין לשלול את האפשרות של הטלת אחריות אישית גם במקרים נוספים. כך, ניתן להעלות על הדעת הטלת אחריות אישית בגין התנהלות עסקית שאינה מתאפיינת במצגים עובדתיים אלא מבוססת על יצירת מחויבות אישית מצדו של נושא משרה לעשיית מרב המאמצים לכך שהתאגיד יקיים את התחייבויותיו, וזאת כאשר מתברר בדיעבד שאותו נושא משרה לא נקט כל השתדלות המכוונת לכך. כדוגמה ניתן להביא מצב של ניהול משא ומתן מתקדם עם תאגיד (</w:t>
      </w:r>
      <w:r w:rsidRPr="00DE72DB">
        <w:rPr>
          <w:rFonts w:eastAsia="Calibri" w:cs="Miriam"/>
          <w:rtl/>
        </w:rPr>
        <w:t>גל-אור נ' חברת כלל (ישראל) בע"מ</w:t>
      </w:r>
      <w:r w:rsidRPr="00DE72DB">
        <w:rPr>
          <w:rFonts w:ascii="FrankRuehl" w:eastAsia="Calibri" w:hAnsi="FrankRuehl" w:cs="FrankRuehl"/>
          <w:spacing w:val="10"/>
          <w:rtl/>
        </w:rPr>
        <w:t xml:space="preserve"> (1992)) כאשר נושא המשרה מציין שוב ושוב כי הוא יעשה כל מאמץ לחתימת החוזה בין החברה לבין הצד השני למשא ומתן ומסביר כי "אפשר לסמוך עליו בעניין", אך בסופו של דבר מביא לפרישת החברה מן המגעים, ערב חתימת החוזה, בחוסר תום לב. מצבים אלה מובחנים מן המסלול של הטלת אחריות בגין "התחייבות אישית" שנזכר בחוות דעתו של חברי (בפסקאות 54-53 לפסק דינו), </w:t>
      </w:r>
      <w:r w:rsidRPr="00964E0C">
        <w:rPr>
          <w:rFonts w:ascii="FrankRuehl" w:eastAsia="Calibri" w:hAnsi="FrankRuehl" w:cs="FrankRuehl"/>
          <w:b/>
          <w:bCs/>
          <w:spacing w:val="10"/>
          <w:highlight w:val="yellow"/>
          <w:rtl/>
        </w:rPr>
        <w:t>מאחר שאין מדובר בהתחייבות אישית של נושא המשרה לקיום התחייבויותיו של התאגיד, אלא בהתחייבות לעשיית מאמץ והשתדלות בעלת אופי אישי והתנהגות חסרת תום לב מצד נושא המשרה, אשר השילוב ביניהן מצדיק הטלת אחריות אישית עליו, במקרים המתאימים</w:t>
      </w:r>
      <w:r w:rsidRPr="00964E0C">
        <w:rPr>
          <w:rFonts w:hint="cs"/>
          <w:b/>
          <w:bCs/>
          <w:highlight w:val="yellow"/>
          <w:rtl/>
        </w:rPr>
        <w:t>.</w:t>
      </w:r>
    </w:p>
    <w:p w14:paraId="2277148C" w14:textId="77777777" w:rsidR="00964E0C" w:rsidRDefault="00964E0C" w:rsidP="00E436C0">
      <w:pPr>
        <w:spacing w:after="0" w:line="360" w:lineRule="auto"/>
        <w:jc w:val="both"/>
        <w:rPr>
          <w:rFonts w:ascii="David" w:hAnsi="David" w:cs="David"/>
          <w:b/>
          <w:bCs/>
          <w:i/>
          <w:iCs/>
          <w:u w:val="single"/>
          <w:rtl/>
        </w:rPr>
      </w:pPr>
    </w:p>
    <w:p w14:paraId="2277148D" w14:textId="77777777" w:rsidR="00F65867" w:rsidRPr="00964E0C" w:rsidRDefault="00F65867" w:rsidP="00E436C0">
      <w:pPr>
        <w:spacing w:after="0" w:line="360" w:lineRule="auto"/>
        <w:jc w:val="both"/>
        <w:rPr>
          <w:rFonts w:ascii="David" w:hAnsi="David" w:cs="David"/>
          <w:b/>
          <w:bCs/>
          <w:sz w:val="24"/>
          <w:szCs w:val="24"/>
          <w:rtl/>
        </w:rPr>
      </w:pPr>
      <w:r w:rsidRPr="00964E0C">
        <w:rPr>
          <w:rFonts w:ascii="David" w:hAnsi="David" w:cs="David" w:hint="cs"/>
          <w:b/>
          <w:bCs/>
          <w:i/>
          <w:iCs/>
          <w:sz w:val="24"/>
          <w:szCs w:val="24"/>
          <w:highlight w:val="yellow"/>
          <w:u w:val="single"/>
          <w:rtl/>
        </w:rPr>
        <w:lastRenderedPageBreak/>
        <w:t>התורה האורגנית בפלילים</w:t>
      </w:r>
      <w:r w:rsidRPr="00964E0C">
        <w:rPr>
          <w:rFonts w:ascii="David" w:hAnsi="David" w:cs="David" w:hint="cs"/>
          <w:b/>
          <w:bCs/>
          <w:i/>
          <w:iCs/>
          <w:sz w:val="24"/>
          <w:szCs w:val="24"/>
          <w:u w:val="single"/>
          <w:rtl/>
        </w:rPr>
        <w:t xml:space="preserve">  </w:t>
      </w:r>
      <w:r w:rsidRPr="00964E0C">
        <w:rPr>
          <w:rFonts w:ascii="David" w:hAnsi="David" w:cs="David" w:hint="cs"/>
          <w:b/>
          <w:bCs/>
          <w:sz w:val="24"/>
          <w:szCs w:val="24"/>
          <w:rtl/>
        </w:rPr>
        <w:t xml:space="preserve"> </w:t>
      </w:r>
    </w:p>
    <w:p w14:paraId="2277148E" w14:textId="77777777" w:rsidR="00F65867" w:rsidRDefault="00F65867" w:rsidP="005F2BD3">
      <w:pPr>
        <w:spacing w:after="0" w:line="360" w:lineRule="auto"/>
        <w:jc w:val="both"/>
        <w:rPr>
          <w:rFonts w:ascii="David" w:hAnsi="David" w:cs="David"/>
          <w:b/>
          <w:bCs/>
          <w:rtl/>
        </w:rPr>
      </w:pPr>
      <w:r>
        <w:rPr>
          <w:rFonts w:ascii="David" w:hAnsi="David" w:cs="David" w:hint="cs"/>
          <w:rtl/>
        </w:rPr>
        <w:t xml:space="preserve">מכוח התורה האורגנית </w:t>
      </w:r>
      <w:r w:rsidR="00987E26" w:rsidRPr="005F2BD3">
        <w:rPr>
          <w:rFonts w:ascii="David" w:hAnsi="David" w:cs="David" w:hint="cs"/>
          <w:b/>
          <w:bCs/>
          <w:rtl/>
        </w:rPr>
        <w:t xml:space="preserve">ניתן להטיל אחריות על התאגיד ואכן התורה האורגנית פועלת גם בפלילים כאשר מדובר בדיני נפשות. </w:t>
      </w:r>
      <w:r w:rsidR="00987E26">
        <w:rPr>
          <w:rFonts w:ascii="David" w:hAnsi="David" w:cs="David" w:hint="cs"/>
          <w:rtl/>
        </w:rPr>
        <w:t xml:space="preserve">חוק העונשין מטיל על התאגיד אחריות פלילית. </w:t>
      </w:r>
      <w:r w:rsidR="00987E26" w:rsidRPr="005F2BD3">
        <w:rPr>
          <w:rFonts w:ascii="David" w:hAnsi="David" w:cs="David" w:hint="cs"/>
          <w:b/>
          <w:bCs/>
          <w:rtl/>
        </w:rPr>
        <w:t>ס' 23 לחוק העונשין קובע את האחריות הפלילית שניתן להטיל על תאגיד</w:t>
      </w:r>
      <w:r w:rsidR="00987E26">
        <w:rPr>
          <w:rFonts w:ascii="David" w:hAnsi="David" w:cs="David" w:hint="cs"/>
          <w:rtl/>
        </w:rPr>
        <w:t xml:space="preserve">. ניתן להטיל על תאגיד </w:t>
      </w:r>
      <w:r w:rsidR="00987E26" w:rsidRPr="005F2BD3">
        <w:rPr>
          <w:rFonts w:ascii="David" w:hAnsi="David" w:cs="David" w:hint="cs"/>
          <w:b/>
          <w:bCs/>
          <w:rtl/>
        </w:rPr>
        <w:t>אחריות קפידה ואחריות שמצריכה הוכחת כוונה</w:t>
      </w:r>
      <w:r w:rsidR="00987E26">
        <w:rPr>
          <w:rFonts w:ascii="David" w:hAnsi="David" w:cs="David" w:hint="cs"/>
          <w:rtl/>
        </w:rPr>
        <w:t xml:space="preserve">. ס' 47 לחוק החברות קובע שהפעולות של אורגן וכוונותיו הם הפעולות של החברה וכוונותיה ומכוח זה מוטלת גם אחריות על החברה בפלילים. </w:t>
      </w:r>
      <w:r w:rsidR="00987E26" w:rsidRPr="005F2BD3">
        <w:rPr>
          <w:rFonts w:ascii="David" w:hAnsi="David" w:cs="David" w:hint="cs"/>
          <w:b/>
          <w:bCs/>
          <w:rtl/>
        </w:rPr>
        <w:t>בנוסף לאחריות שאנחנו מטילים על החברה בפלילים אנחנו מטילים גם אחריות אישית על האורגן בפלילים</w:t>
      </w:r>
      <w:r w:rsidR="00987E26">
        <w:rPr>
          <w:rFonts w:ascii="David" w:hAnsi="David" w:cs="David" w:hint="cs"/>
          <w:rtl/>
        </w:rPr>
        <w:t xml:space="preserve">. על מנת להרתיע מלעשות פעולות פליליות אנחנו גם מטילים אחריות אישית על האורגנים והסנקציה האישית תפעל גם לצורך הרתעה. לעניין אחריות פלילית של אורגנים נעשה שימוש </w:t>
      </w:r>
      <w:r w:rsidR="00987E26" w:rsidRPr="009A7733">
        <w:rPr>
          <w:rFonts w:ascii="David" w:hAnsi="David" w:cs="David" w:hint="cs"/>
          <w:b/>
          <w:bCs/>
          <w:highlight w:val="yellow"/>
          <w:u w:val="single"/>
          <w:rtl/>
        </w:rPr>
        <w:t xml:space="preserve">בפס"ד מדינת ישראל נ' דנקנר </w:t>
      </w:r>
      <w:r w:rsidR="00987E26" w:rsidRPr="009A7733">
        <w:rPr>
          <w:rFonts w:ascii="David" w:hAnsi="David" w:cs="David"/>
          <w:b/>
          <w:bCs/>
          <w:highlight w:val="yellow"/>
          <w:u w:val="single"/>
          <w:rtl/>
        </w:rPr>
        <w:t>–</w:t>
      </w:r>
      <w:r w:rsidR="00987E26" w:rsidRPr="009A7733">
        <w:rPr>
          <w:rFonts w:ascii="David" w:hAnsi="David" w:cs="David" w:hint="cs"/>
          <w:rtl/>
        </w:rPr>
        <w:t xml:space="preserve"> </w:t>
      </w:r>
      <w:r w:rsidR="00987E26">
        <w:rPr>
          <w:rFonts w:ascii="David" w:hAnsi="David" w:cs="David" w:hint="cs"/>
          <w:rtl/>
        </w:rPr>
        <w:t xml:space="preserve">מדובר בפרשה של פעילות מסחר אינטנסיבית במניה של חברת </w:t>
      </w:r>
      <w:r w:rsidR="00987E26">
        <w:rPr>
          <w:rFonts w:ascii="David" w:hAnsi="David" w:cs="David" w:hint="cs"/>
        </w:rPr>
        <w:t>IDB</w:t>
      </w:r>
      <w:r w:rsidR="00987E26">
        <w:rPr>
          <w:rFonts w:ascii="David" w:hAnsi="David" w:cs="David" w:hint="cs"/>
          <w:rtl/>
        </w:rPr>
        <w:t xml:space="preserve"> בשלושה ימי מסחר שבהם הונפקה המניה</w:t>
      </w:r>
      <w:r w:rsidR="00987E26" w:rsidRPr="005F2BD3">
        <w:rPr>
          <w:rFonts w:ascii="David" w:hAnsi="David" w:cs="David" w:hint="cs"/>
          <w:b/>
          <w:bCs/>
          <w:rtl/>
        </w:rPr>
        <w:t xml:space="preserve"> </w:t>
      </w:r>
      <w:r w:rsidR="00987E26" w:rsidRPr="005F2BD3">
        <w:rPr>
          <w:rFonts w:ascii="David" w:hAnsi="David" w:cs="David" w:hint="cs"/>
          <w:b/>
          <w:bCs/>
          <w:highlight w:val="yellow"/>
          <w:rtl/>
        </w:rPr>
        <w:t>(הרצת מניות).</w:t>
      </w:r>
      <w:r w:rsidR="00987E26" w:rsidRPr="005F2BD3">
        <w:rPr>
          <w:rFonts w:ascii="David" w:hAnsi="David" w:cs="David" w:hint="cs"/>
          <w:b/>
          <w:bCs/>
          <w:rtl/>
        </w:rPr>
        <w:t xml:space="preserve"> </w:t>
      </w:r>
      <w:r w:rsidR="00987E26">
        <w:rPr>
          <w:rFonts w:ascii="David" w:hAnsi="David" w:cs="David" w:hint="cs"/>
          <w:rtl/>
        </w:rPr>
        <w:t xml:space="preserve">הפעילות הזו אסורה על פי חוק ניירות ערך והאיסור מוטל הן על החברה והן על נושאי המשרה שלה </w:t>
      </w:r>
      <w:r w:rsidR="00987E26">
        <w:rPr>
          <w:rFonts w:ascii="David" w:hAnsi="David" w:cs="David"/>
          <w:rtl/>
        </w:rPr>
        <w:t>–</w:t>
      </w:r>
      <w:r w:rsidR="00987E26">
        <w:rPr>
          <w:rFonts w:ascii="David" w:hAnsi="David" w:cs="David" w:hint="cs"/>
          <w:rtl/>
        </w:rPr>
        <w:t xml:space="preserve"> האורגנים שלה. </w:t>
      </w:r>
      <w:r w:rsidR="004A0111">
        <w:rPr>
          <w:rFonts w:ascii="David" w:hAnsi="David" w:cs="David" w:hint="cs"/>
          <w:rtl/>
        </w:rPr>
        <w:t xml:space="preserve">הוגש כתב אישום גם נגד חברת </w:t>
      </w:r>
      <w:r w:rsidR="004A0111">
        <w:rPr>
          <w:rFonts w:ascii="David" w:hAnsi="David" w:cs="David" w:hint="cs"/>
        </w:rPr>
        <w:t>IDB</w:t>
      </w:r>
      <w:r w:rsidR="004A0111">
        <w:rPr>
          <w:rFonts w:ascii="David" w:hAnsi="David" w:cs="David" w:hint="cs"/>
          <w:rtl/>
        </w:rPr>
        <w:t xml:space="preserve"> וגם נגד דנקנר, בקשר למניפולציה בניירות ערך קיימים בחוק העונשין סעיפים ספציפיים שנוגעים לנושאי החברה. </w:t>
      </w:r>
      <w:r w:rsidR="004A0111" w:rsidRPr="005F2BD3">
        <w:rPr>
          <w:rFonts w:ascii="David" w:hAnsi="David" w:cs="David" w:hint="cs"/>
          <w:b/>
          <w:bCs/>
          <w:rtl/>
        </w:rPr>
        <w:t xml:space="preserve">בימ"ש אומר שבקשר להטלת אחריות אישית על דנקנר כנושא משרה / אורגן </w:t>
      </w:r>
      <w:r w:rsidR="004A0111" w:rsidRPr="005F2BD3">
        <w:rPr>
          <w:rFonts w:ascii="David" w:hAnsi="David" w:cs="David"/>
          <w:b/>
          <w:bCs/>
          <w:rtl/>
        </w:rPr>
        <w:t>–</w:t>
      </w:r>
      <w:r w:rsidR="004A0111" w:rsidRPr="005F2BD3">
        <w:rPr>
          <w:rFonts w:ascii="David" w:hAnsi="David" w:cs="David" w:hint="cs"/>
          <w:b/>
          <w:bCs/>
          <w:rtl/>
        </w:rPr>
        <w:t xml:space="preserve"> "הדין הישראלי מכיר באחריות הפלילית של תאגידים אבל הוא גם מכיר באחריות הפלילית של האורגנים שלו.</w:t>
      </w:r>
      <w:r w:rsidR="004A0111">
        <w:rPr>
          <w:rFonts w:ascii="David" w:hAnsi="David" w:cs="David" w:hint="cs"/>
          <w:rtl/>
        </w:rPr>
        <w:t xml:space="preserve"> כאשר המטרה העיקרית היא שעומדת ביסוד התורה האורגנית היא קידום ההרתעה הפלילית. הרשעת התאגיד בפעולות האורגנים מביאה לקידום מנגנוני הפיקוח והבקרה במסגרת </w:t>
      </w:r>
      <w:r w:rsidR="004A0111" w:rsidRPr="005F2BD3">
        <w:rPr>
          <w:rFonts w:ascii="David" w:hAnsi="David" w:cs="David" w:hint="cs"/>
          <w:b/>
          <w:bCs/>
          <w:highlight w:val="yellow"/>
          <w:rtl/>
        </w:rPr>
        <w:t>התאגיד וכדי להטיל אחריות פלילית על התאגיד יש לבדוק מי האורגן ואם הייתה ידו הארוכה של התאגיד וברגע שאנחנו אומרים שכן אנחנו נטיל אחריות פלילית על התאגיד ובנפרד גם על האורגן עצמו</w:t>
      </w:r>
      <w:r w:rsidR="004A0111">
        <w:rPr>
          <w:rFonts w:ascii="David" w:hAnsi="David" w:cs="David" w:hint="cs"/>
          <w:rtl/>
        </w:rPr>
        <w:t xml:space="preserve">. לסיכום, </w:t>
      </w:r>
      <w:r w:rsidR="004A0111" w:rsidRPr="005F2BD3">
        <w:rPr>
          <w:rFonts w:ascii="David" w:hAnsi="David" w:cs="David" w:hint="cs"/>
          <w:b/>
          <w:bCs/>
          <w:highlight w:val="yellow"/>
          <w:rtl/>
        </w:rPr>
        <w:t xml:space="preserve">התורה האורגנית בפלילים מדובר בדיני נפשות ולכן תמיד בשביל להטיל אחריות על תאגיד ואורגן נצטרך </w:t>
      </w:r>
      <w:r w:rsidR="009F2408" w:rsidRPr="005F2BD3">
        <w:rPr>
          <w:rFonts w:ascii="David" w:hAnsi="David" w:cs="David" w:hint="cs"/>
          <w:b/>
          <w:bCs/>
          <w:highlight w:val="yellow"/>
          <w:rtl/>
        </w:rPr>
        <w:t>לחפש ס' ספציפי שמטיל אחריות ישירה.</w:t>
      </w:r>
      <w:r w:rsidR="009F2408" w:rsidRPr="005F2BD3">
        <w:rPr>
          <w:rFonts w:ascii="David" w:hAnsi="David" w:cs="David" w:hint="cs"/>
          <w:b/>
          <w:bCs/>
          <w:rtl/>
        </w:rPr>
        <w:t xml:space="preserve"> </w:t>
      </w:r>
      <w:r w:rsidR="004A0111" w:rsidRPr="005F2BD3">
        <w:rPr>
          <w:rFonts w:ascii="David" w:hAnsi="David" w:cs="David" w:hint="cs"/>
          <w:b/>
          <w:bCs/>
          <w:rtl/>
        </w:rPr>
        <w:t xml:space="preserve">  </w:t>
      </w:r>
    </w:p>
    <w:p w14:paraId="2277148F" w14:textId="77777777" w:rsidR="00BD3A2D" w:rsidRDefault="00BD3A2D" w:rsidP="005F2BD3">
      <w:pPr>
        <w:spacing w:after="0" w:line="360" w:lineRule="auto"/>
        <w:jc w:val="both"/>
        <w:rPr>
          <w:rFonts w:ascii="David" w:hAnsi="David" w:cs="David"/>
          <w:b/>
          <w:bCs/>
          <w:rtl/>
        </w:rPr>
      </w:pPr>
    </w:p>
    <w:p w14:paraId="22771490" w14:textId="77777777" w:rsidR="00BD3A2D" w:rsidRPr="009A7733" w:rsidRDefault="00BD3A2D" w:rsidP="00BD3A2D">
      <w:pPr>
        <w:pStyle w:val="8"/>
        <w:keepNext/>
        <w:spacing w:before="0" w:after="0" w:line="360" w:lineRule="auto"/>
        <w:jc w:val="both"/>
        <w:rPr>
          <w:rFonts w:ascii="David" w:hAnsi="David" w:cs="David"/>
          <w:b/>
          <w:bCs/>
          <w:i w:val="0"/>
          <w:iCs w:val="0"/>
          <w:sz w:val="22"/>
          <w:szCs w:val="22"/>
          <w:u w:val="single"/>
        </w:rPr>
      </w:pPr>
      <w:r w:rsidRPr="00BD3A2D">
        <w:rPr>
          <w:rFonts w:ascii="David" w:hAnsi="David" w:cs="David"/>
          <w:b/>
          <w:bCs/>
          <w:i w:val="0"/>
          <w:iCs w:val="0"/>
          <w:sz w:val="22"/>
          <w:szCs w:val="22"/>
          <w:highlight w:val="yellow"/>
          <w:u w:val="single"/>
          <w:rtl/>
        </w:rPr>
        <w:t>ע"פ 3027/90 חברת מודיעים בינוי ופיתוח בע"מ נ' מ"י, פ"ד מה(4) –</w:t>
      </w:r>
      <w:r w:rsidRPr="00BD3A2D">
        <w:rPr>
          <w:rFonts w:ascii="David" w:hAnsi="David" w:cs="David" w:hint="cs"/>
          <w:b/>
          <w:bCs/>
          <w:i w:val="0"/>
          <w:iCs w:val="0"/>
          <w:sz w:val="22"/>
          <w:szCs w:val="22"/>
          <w:highlight w:val="yellow"/>
          <w:u w:val="single"/>
          <w:rtl/>
        </w:rPr>
        <w:t xml:space="preserve"> הטלת אחריות פלילית על חברה -</w:t>
      </w:r>
    </w:p>
    <w:p w14:paraId="22771491" w14:textId="77777777" w:rsidR="00BD3A2D" w:rsidRPr="00BD3A2D" w:rsidRDefault="00BD3A2D" w:rsidP="00BD3A2D">
      <w:pPr>
        <w:spacing w:after="0" w:line="360" w:lineRule="auto"/>
        <w:jc w:val="both"/>
        <w:rPr>
          <w:rFonts w:ascii="David" w:hAnsi="David" w:cs="David"/>
          <w:rtl/>
        </w:rPr>
      </w:pPr>
      <w:r w:rsidRPr="00BD3A2D">
        <w:rPr>
          <w:rFonts w:ascii="David" w:hAnsi="David" w:cs="David"/>
          <w:b/>
          <w:bCs/>
          <w:u w:val="single"/>
          <w:rtl/>
        </w:rPr>
        <w:t>עובדות:</w:t>
      </w:r>
      <w:r w:rsidRPr="00A576FD">
        <w:rPr>
          <w:rFonts w:ascii="David" w:hAnsi="David" w:cs="David"/>
          <w:rtl/>
        </w:rPr>
        <w:t xml:space="preserve"> ראו רכב של חב' מודעים עובר </w:t>
      </w:r>
      <w:r>
        <w:rPr>
          <w:rFonts w:ascii="David" w:hAnsi="David" w:cs="David" w:hint="cs"/>
          <w:rtl/>
        </w:rPr>
        <w:t>ב</w:t>
      </w:r>
      <w:r w:rsidRPr="00A576FD">
        <w:rPr>
          <w:rFonts w:ascii="David" w:hAnsi="David" w:cs="David"/>
          <w:rtl/>
        </w:rPr>
        <w:t>אור אדום חציית אור אדום היא עבירה פלילית, החברה הורשע והיא ערערה על כך</w:t>
      </w:r>
      <w:r>
        <w:rPr>
          <w:rFonts w:ascii="David" w:hAnsi="David" w:cs="David"/>
        </w:rPr>
        <w:t xml:space="preserve">. </w:t>
      </w:r>
      <w:r>
        <w:rPr>
          <w:rFonts w:ascii="David" w:hAnsi="David" w:cs="David" w:hint="cs"/>
          <w:rtl/>
        </w:rPr>
        <w:t xml:space="preserve"> </w:t>
      </w:r>
      <w:r w:rsidRPr="005F2BD3">
        <w:rPr>
          <w:rFonts w:ascii="David" w:hAnsi="David" w:cs="David"/>
          <w:b/>
          <w:bCs/>
          <w:u w:val="single"/>
          <w:rtl/>
        </w:rPr>
        <w:t>החלטת ביהמ"ש העליון:</w:t>
      </w:r>
      <w:r w:rsidRPr="00A576FD">
        <w:rPr>
          <w:rFonts w:ascii="David" w:hAnsi="David" w:cs="David"/>
          <w:rtl/>
        </w:rPr>
        <w:t xml:space="preserve"> ביהמ"ש אמר </w:t>
      </w:r>
      <w:r w:rsidRPr="00BD3A2D">
        <w:rPr>
          <w:rFonts w:ascii="David" w:hAnsi="David" w:cs="David"/>
          <w:b/>
          <w:bCs/>
          <w:rtl/>
        </w:rPr>
        <w:t>שבאמצעות תורת האורגנים ניתן להטיל אחריות בפלילים על חברה.</w:t>
      </w:r>
      <w:r w:rsidRPr="00A576FD">
        <w:rPr>
          <w:rFonts w:ascii="David" w:hAnsi="David" w:cs="David"/>
          <w:rtl/>
        </w:rPr>
        <w:t xml:space="preserve"> מכיוון שהחברה בעצמה הודתה בעבירה הטילו עליה אחריות, אבל גם הטלת האחריות יכלה להגיע ממקום אחר זיהוי פעולות האורגן עם פעולות החברה.</w:t>
      </w:r>
      <w:r>
        <w:rPr>
          <w:rFonts w:ascii="David" w:hAnsi="David" w:cs="David" w:hint="cs"/>
          <w:rtl/>
        </w:rPr>
        <w:t xml:space="preserve"> </w:t>
      </w:r>
      <w:r w:rsidRPr="00BD3A2D">
        <w:rPr>
          <w:rFonts w:ascii="David" w:hAnsi="David" w:cs="David"/>
          <w:b/>
          <w:bCs/>
          <w:rtl/>
        </w:rPr>
        <w:t xml:space="preserve">למרות </w:t>
      </w:r>
      <w:proofErr w:type="spellStart"/>
      <w:r w:rsidRPr="00BD3A2D">
        <w:rPr>
          <w:rFonts w:ascii="David" w:hAnsi="David" w:cs="David"/>
          <w:b/>
          <w:bCs/>
          <w:rtl/>
        </w:rPr>
        <w:t>שהס</w:t>
      </w:r>
      <w:proofErr w:type="spellEnd"/>
      <w:r w:rsidRPr="00BD3A2D">
        <w:rPr>
          <w:rFonts w:ascii="David" w:hAnsi="David" w:cs="David"/>
          <w:b/>
          <w:bCs/>
          <w:rtl/>
        </w:rPr>
        <w:t>' בפק' התעבורה מטיל את האחריות על בעל הרכב האחריות הזאת ממשיכה להיצמד לתאגיד שהוא בעל הרכב אע"פ שהוא לא מסוגל לנהוג בעצמו על הרכב</w:t>
      </w:r>
      <w:r w:rsidRPr="00BD3A2D">
        <w:rPr>
          <w:rFonts w:ascii="David" w:hAnsi="David" w:cs="David"/>
        </w:rPr>
        <w:t>.</w:t>
      </w:r>
      <w:r w:rsidRPr="00BD3A2D">
        <w:rPr>
          <w:rFonts w:ascii="David" w:hAnsi="David" w:cs="David"/>
          <w:b/>
          <w:bCs/>
        </w:rPr>
        <w:t xml:space="preserve"> </w:t>
      </w:r>
      <w:r w:rsidRPr="00BD3A2D">
        <w:rPr>
          <w:rFonts w:ascii="David" w:hAnsi="David" w:cs="David"/>
          <w:b/>
          <w:bCs/>
          <w:rtl/>
        </w:rPr>
        <w:t xml:space="preserve">יש חריג באחריות הקפידה שאומר שאם החברה עשתה את כל שביכולתה למנוע את ביצוע </w:t>
      </w:r>
      <w:r w:rsidRPr="00BD3A2D">
        <w:rPr>
          <w:rFonts w:ascii="David" w:hAnsi="David" w:cs="David" w:hint="cs"/>
          <w:b/>
          <w:bCs/>
          <w:rtl/>
        </w:rPr>
        <w:t>העבירה, היא</w:t>
      </w:r>
      <w:r w:rsidRPr="00BD3A2D">
        <w:rPr>
          <w:rFonts w:ascii="David" w:hAnsi="David" w:cs="David"/>
          <w:b/>
          <w:bCs/>
          <w:rtl/>
        </w:rPr>
        <w:t xml:space="preserve"> יכול להשתחרר מאחריות אך זה מוגבל לחוקים מסוימים</w:t>
      </w:r>
      <w:r w:rsidRPr="00A576FD">
        <w:rPr>
          <w:rFonts w:ascii="David" w:hAnsi="David" w:cs="David"/>
        </w:rPr>
        <w:t xml:space="preserve">. </w:t>
      </w:r>
      <w:r w:rsidRPr="00A576FD">
        <w:rPr>
          <w:rFonts w:ascii="David" w:hAnsi="David" w:cs="David"/>
          <w:rtl/>
        </w:rPr>
        <w:t xml:space="preserve">פס"ד זה מסביר כי באמצעות תורת האורגנים ניתן להטיל אחריות בפלילים על חברה , מהנימוק כי נמצא זיהוי פעולות האורגן עם </w:t>
      </w:r>
      <w:r>
        <w:rPr>
          <w:rFonts w:ascii="David" w:hAnsi="David" w:cs="David"/>
          <w:rtl/>
        </w:rPr>
        <w:t>פעולות החברה.</w:t>
      </w:r>
    </w:p>
    <w:p w14:paraId="22771492" w14:textId="77777777" w:rsidR="0093109F" w:rsidRPr="00A576FD" w:rsidRDefault="0093109F" w:rsidP="004A0111">
      <w:pPr>
        <w:spacing w:after="0" w:line="360" w:lineRule="auto"/>
        <w:jc w:val="both"/>
        <w:rPr>
          <w:rFonts w:ascii="David" w:hAnsi="David" w:cs="David"/>
          <w:color w:val="FF0000"/>
          <w:sz w:val="24"/>
          <w:szCs w:val="24"/>
          <w:rtl/>
        </w:rPr>
      </w:pPr>
    </w:p>
    <w:p w14:paraId="22771493" w14:textId="77777777" w:rsidR="00DD2654" w:rsidRPr="00D419C9" w:rsidRDefault="00A576FD" w:rsidP="00A576FD">
      <w:pPr>
        <w:spacing w:after="0" w:line="360" w:lineRule="auto"/>
        <w:jc w:val="both"/>
        <w:rPr>
          <w:rFonts w:ascii="David" w:hAnsi="David" w:cs="David"/>
          <w:b/>
          <w:bCs/>
          <w:i/>
          <w:iCs/>
          <w:u w:val="single"/>
          <w:rtl/>
        </w:rPr>
      </w:pPr>
      <w:r w:rsidRPr="00D419C9">
        <w:rPr>
          <w:rFonts w:ascii="David" w:hAnsi="David" w:cs="David" w:hint="cs"/>
          <w:b/>
          <w:bCs/>
          <w:sz w:val="24"/>
          <w:szCs w:val="24"/>
          <w:u w:val="single"/>
          <w:rtl/>
        </w:rPr>
        <w:t>פסיקה פרק 3  :</w:t>
      </w:r>
      <w:r w:rsidRPr="00D419C9">
        <w:rPr>
          <w:rFonts w:ascii="David" w:hAnsi="David" w:cs="David" w:hint="cs"/>
          <w:b/>
          <w:bCs/>
          <w:i/>
          <w:iCs/>
          <w:u w:val="single"/>
          <w:rtl/>
        </w:rPr>
        <w:t xml:space="preserve"> </w:t>
      </w:r>
    </w:p>
    <w:p w14:paraId="22771494" w14:textId="77777777" w:rsidR="00A576FD" w:rsidRPr="009A7733" w:rsidRDefault="00A576FD" w:rsidP="00A576FD">
      <w:pPr>
        <w:spacing w:after="0" w:line="360" w:lineRule="auto"/>
        <w:ind w:right="720"/>
        <w:jc w:val="both"/>
        <w:rPr>
          <w:rFonts w:ascii="David" w:hAnsi="David" w:cs="David"/>
          <w:b/>
          <w:bCs/>
          <w:u w:val="single"/>
        </w:rPr>
      </w:pPr>
      <w:r w:rsidRPr="009A7733">
        <w:rPr>
          <w:rFonts w:ascii="David" w:hAnsi="David" w:cs="David"/>
          <w:b/>
          <w:bCs/>
          <w:highlight w:val="yellow"/>
          <w:u w:val="single"/>
          <w:rtl/>
        </w:rPr>
        <w:t>רע"פ 8487/11 חברת נמלי ישראל-פיתוח ונכסים בע"מ נ' מדינת ישראל-המשרד להגנת הסביבה</w:t>
      </w:r>
      <w:r w:rsidRPr="009A7733">
        <w:rPr>
          <w:rFonts w:ascii="David" w:hAnsi="David" w:cs="David"/>
          <w:b/>
          <w:bCs/>
          <w:u w:val="single"/>
          <w:rtl/>
        </w:rPr>
        <w:t xml:space="preserve"> </w:t>
      </w:r>
    </w:p>
    <w:p w14:paraId="22771495" w14:textId="77777777" w:rsidR="00A576FD" w:rsidRPr="005F2BD3" w:rsidRDefault="00A576FD" w:rsidP="00A576FD">
      <w:pPr>
        <w:spacing w:after="0" w:line="360" w:lineRule="auto"/>
        <w:jc w:val="both"/>
        <w:rPr>
          <w:rFonts w:ascii="David" w:hAnsi="David" w:cs="David"/>
          <w:b/>
          <w:bCs/>
          <w:rtl/>
        </w:rPr>
      </w:pPr>
      <w:r w:rsidRPr="005F2BD3">
        <w:rPr>
          <w:rFonts w:ascii="David" w:hAnsi="David" w:cs="David"/>
          <w:b/>
          <w:bCs/>
          <w:rtl/>
        </w:rPr>
        <w:t>עובדות :</w:t>
      </w:r>
      <w:r w:rsidRPr="00A576FD">
        <w:rPr>
          <w:rFonts w:ascii="David" w:hAnsi="David" w:cs="David"/>
          <w:rtl/>
        </w:rPr>
        <w:t xml:space="preserve"> עבירה של חברה על חוק למניעת זיהום הים. השאלה המשפטית – </w:t>
      </w:r>
      <w:r w:rsidRPr="005F2BD3">
        <w:rPr>
          <w:rFonts w:ascii="David" w:hAnsi="David" w:cs="David"/>
          <w:b/>
          <w:bCs/>
          <w:rtl/>
        </w:rPr>
        <w:t xml:space="preserve">האם במסגרת ההליך הפלילי ניתן להימנע מהשעיית תאגיד ובמקום זאת לשקול חלופות בדיני העונשין העומדים לרשות בימ"ש בהליכים כנגד בני אדם? </w:t>
      </w:r>
    </w:p>
    <w:p w14:paraId="22771496" w14:textId="77777777" w:rsidR="00A576FD" w:rsidRPr="00A576FD" w:rsidRDefault="00A576FD" w:rsidP="00A576FD">
      <w:pPr>
        <w:spacing w:after="0" w:line="360" w:lineRule="auto"/>
        <w:jc w:val="both"/>
        <w:rPr>
          <w:rFonts w:ascii="David" w:hAnsi="David" w:cs="David"/>
        </w:rPr>
      </w:pPr>
      <w:r w:rsidRPr="005F2BD3">
        <w:rPr>
          <w:rFonts w:ascii="David" w:hAnsi="David" w:cs="David"/>
          <w:b/>
          <w:bCs/>
          <w:rtl/>
        </w:rPr>
        <w:t>הלכה :</w:t>
      </w:r>
      <w:r w:rsidRPr="00A576FD">
        <w:rPr>
          <w:rFonts w:ascii="David" w:hAnsi="David" w:cs="David"/>
          <w:rtl/>
        </w:rPr>
        <w:t xml:space="preserve"> צו מבחן הוא צו שבסמכותו של בימ"ש לשקול בהליך. </w:t>
      </w:r>
      <w:r w:rsidRPr="005F2BD3">
        <w:rPr>
          <w:rFonts w:ascii="David" w:hAnsi="David" w:cs="David"/>
          <w:b/>
          <w:bCs/>
          <w:rtl/>
        </w:rPr>
        <w:t xml:space="preserve">כשם שתאגיד נושא באחריות פלילית ראוי שיעמדו לו </w:t>
      </w:r>
      <w:proofErr w:type="spellStart"/>
      <w:r w:rsidRPr="005F2BD3">
        <w:rPr>
          <w:rFonts w:ascii="David" w:hAnsi="David" w:cs="David"/>
          <w:b/>
          <w:bCs/>
          <w:rtl/>
        </w:rPr>
        <w:t>ההגנות</w:t>
      </w:r>
      <w:proofErr w:type="spellEnd"/>
      <w:r w:rsidRPr="005F2BD3">
        <w:rPr>
          <w:rFonts w:ascii="David" w:hAnsi="David" w:cs="David"/>
          <w:b/>
          <w:bCs/>
          <w:rtl/>
        </w:rPr>
        <w:t xml:space="preserve"> שעומדות לאדם בהליך הפלילי</w:t>
      </w:r>
      <w:r w:rsidRPr="00A576FD">
        <w:rPr>
          <w:rFonts w:ascii="David" w:hAnsi="David" w:cs="David"/>
          <w:rtl/>
        </w:rPr>
        <w:t xml:space="preserve">. צו מבחן הוא אמצעי שיקומי ואין מניעה להטיל צו זה על תאגיד. בנוגע לעריכת התסקיר האנשים במערך השיקומי יצליחו למצוא דרכים יצירתיות עם עריכת תסקיר לתאגיד מכיוון שעבירה היא קלה ולא בוצעה ישירות על ידי התאגיד בעוד שהפללת התאגיד יהווה עונש חמור עבורו (לא יוכל להשתתף במכרזי המדינה) יש לשקול </w:t>
      </w:r>
      <w:proofErr w:type="spellStart"/>
      <w:r w:rsidRPr="00A576FD">
        <w:rPr>
          <w:rFonts w:ascii="David" w:hAnsi="David" w:cs="David"/>
          <w:rtl/>
        </w:rPr>
        <w:t>פיתרון</w:t>
      </w:r>
      <w:proofErr w:type="spellEnd"/>
      <w:r w:rsidRPr="00A576FD">
        <w:rPr>
          <w:rFonts w:ascii="David" w:hAnsi="David" w:cs="David"/>
          <w:rtl/>
        </w:rPr>
        <w:t xml:space="preserve"> זה. אין לעשות זאת בכל מקרה אך זהו חריג. </w:t>
      </w:r>
      <w:proofErr w:type="spellStart"/>
      <w:r w:rsidRPr="00A576FD">
        <w:rPr>
          <w:rFonts w:ascii="David" w:hAnsi="David" w:cs="David"/>
          <w:rtl/>
        </w:rPr>
        <w:t>הש</w:t>
      </w:r>
      <w:proofErr w:type="spellEnd"/>
      <w:r w:rsidRPr="00A576FD">
        <w:rPr>
          <w:rFonts w:ascii="David" w:hAnsi="David" w:cs="David"/>
          <w:rtl/>
        </w:rPr>
        <w:t xml:space="preserve">' עמית מסכים שניתן לא להרשיע אך אין לתת צו מבחן כי זהו גוף שערוך להתמודד עם בני </w:t>
      </w:r>
      <w:r w:rsidRPr="00A576FD">
        <w:rPr>
          <w:rFonts w:ascii="David" w:hAnsi="David" w:cs="David"/>
          <w:rtl/>
        </w:rPr>
        <w:lastRenderedPageBreak/>
        <w:t xml:space="preserve">אדם. הוא אינו מסכים שניתן להטיל אחריות על מנהל בגין עבירת אחריות קפידה שבוצעה על ידי מישהו אחר בתאגיד כיוון שזה לא ממלא אחר מטרות דיני העונשין. </w:t>
      </w:r>
    </w:p>
    <w:p w14:paraId="22771497" w14:textId="77777777" w:rsidR="00BD3A2D" w:rsidRDefault="00BD3A2D" w:rsidP="00BD3A2D">
      <w:pPr>
        <w:spacing w:after="0" w:line="360" w:lineRule="auto"/>
        <w:ind w:right="720"/>
        <w:jc w:val="both"/>
        <w:rPr>
          <w:rFonts w:ascii="David" w:hAnsi="David" w:cs="David"/>
          <w:b/>
          <w:bCs/>
          <w:highlight w:val="yellow"/>
          <w:u w:val="single"/>
          <w:rtl/>
        </w:rPr>
      </w:pPr>
    </w:p>
    <w:p w14:paraId="22771498" w14:textId="77777777" w:rsidR="00A576FD" w:rsidRPr="009A7733" w:rsidRDefault="00A576FD" w:rsidP="00BD3A2D">
      <w:pPr>
        <w:spacing w:after="0" w:line="360" w:lineRule="auto"/>
        <w:ind w:right="720"/>
        <w:jc w:val="both"/>
        <w:rPr>
          <w:rFonts w:ascii="David" w:hAnsi="David" w:cs="David"/>
          <w:b/>
          <w:bCs/>
          <w:u w:val="single"/>
        </w:rPr>
      </w:pPr>
      <w:r w:rsidRPr="00BD3A2D">
        <w:rPr>
          <w:rFonts w:ascii="David" w:hAnsi="David" w:cs="David"/>
          <w:b/>
          <w:bCs/>
          <w:highlight w:val="yellow"/>
          <w:u w:val="single"/>
          <w:rtl/>
        </w:rPr>
        <w:t xml:space="preserve">ע"א 4114/90 </w:t>
      </w:r>
      <w:r w:rsidRPr="00BD3A2D">
        <w:rPr>
          <w:rFonts w:ascii="David" w:hAnsi="David" w:cs="David"/>
          <w:b/>
          <w:bCs/>
          <w:i/>
          <w:iCs/>
          <w:highlight w:val="yellow"/>
          <w:u w:val="single"/>
          <w:rtl/>
        </w:rPr>
        <w:t>אברהם בן-שושן נ' כריכיה קואופרטיבית בע"מ</w:t>
      </w:r>
      <w:r w:rsidRPr="00BD3A2D">
        <w:rPr>
          <w:rFonts w:ascii="David" w:hAnsi="David" w:cs="David"/>
          <w:b/>
          <w:bCs/>
          <w:highlight w:val="yellow"/>
          <w:u w:val="single"/>
          <w:rtl/>
        </w:rPr>
        <w:t xml:space="preserve">, </w:t>
      </w:r>
      <w:r w:rsidR="00BD3A2D" w:rsidRPr="00BD3A2D">
        <w:rPr>
          <w:rFonts w:ascii="David" w:hAnsi="David" w:cs="David" w:hint="cs"/>
          <w:b/>
          <w:bCs/>
          <w:highlight w:val="yellow"/>
          <w:u w:val="single"/>
          <w:rtl/>
        </w:rPr>
        <w:t>- אורגן שהוא גם בעל מניות יכול לתבוע את החברה שלו בגין נזק -</w:t>
      </w:r>
      <w:r w:rsidR="00BD3A2D">
        <w:rPr>
          <w:rFonts w:ascii="David" w:hAnsi="David" w:cs="David" w:hint="cs"/>
          <w:b/>
          <w:bCs/>
          <w:u w:val="single"/>
          <w:rtl/>
        </w:rPr>
        <w:t xml:space="preserve">  </w:t>
      </w:r>
    </w:p>
    <w:p w14:paraId="22771499" w14:textId="77777777" w:rsidR="00A576FD" w:rsidRPr="005F2BD3" w:rsidRDefault="00A576FD" w:rsidP="00534C6F">
      <w:pPr>
        <w:pStyle w:val="8"/>
        <w:keepNext/>
        <w:spacing w:before="0" w:after="0" w:line="360" w:lineRule="auto"/>
        <w:jc w:val="both"/>
        <w:rPr>
          <w:rFonts w:ascii="David" w:hAnsi="David" w:cs="David"/>
          <w:b/>
          <w:bCs/>
          <w:i w:val="0"/>
          <w:iCs w:val="0"/>
          <w:sz w:val="22"/>
          <w:szCs w:val="22"/>
        </w:rPr>
      </w:pPr>
      <w:r w:rsidRPr="00BD3A2D">
        <w:rPr>
          <w:rFonts w:ascii="David" w:hAnsi="David" w:cs="David"/>
          <w:b/>
          <w:bCs/>
          <w:i w:val="0"/>
          <w:iCs w:val="0"/>
          <w:sz w:val="22"/>
          <w:szCs w:val="22"/>
          <w:rtl/>
        </w:rPr>
        <w:t>עובדות:</w:t>
      </w:r>
      <w:r w:rsidRPr="009A7733">
        <w:rPr>
          <w:rFonts w:ascii="David" w:hAnsi="David" w:cs="David"/>
          <w:i w:val="0"/>
          <w:iCs w:val="0"/>
          <w:sz w:val="22"/>
          <w:szCs w:val="22"/>
          <w:rtl/>
        </w:rPr>
        <w:t xml:space="preserve"> אדם עבד בכריכיית ספרים שהייתה בבעלות של אגודה שיתופית. אותו אדם נפגע ממכונה שהופעלה ונגרם לו נזק. השאלה הייתה האם הוא יכול לתבוע את הכריכייה בגין הנזק שנגרם לו.</w:t>
      </w:r>
      <w:r w:rsidR="005F2BD3">
        <w:rPr>
          <w:rFonts w:ascii="David" w:hAnsi="David" w:cs="David" w:hint="cs"/>
          <w:i w:val="0"/>
          <w:iCs w:val="0"/>
          <w:sz w:val="22"/>
          <w:szCs w:val="22"/>
          <w:rtl/>
        </w:rPr>
        <w:t xml:space="preserve"> </w:t>
      </w:r>
      <w:r w:rsidRPr="009A7733">
        <w:rPr>
          <w:rFonts w:ascii="David" w:hAnsi="David" w:cs="David"/>
          <w:i w:val="0"/>
          <w:iCs w:val="0"/>
          <w:sz w:val="22"/>
          <w:szCs w:val="22"/>
          <w:rtl/>
        </w:rPr>
        <w:t>מעביד</w:t>
      </w:r>
      <w:r w:rsidRPr="009A7733">
        <w:rPr>
          <w:rFonts w:ascii="David" w:hAnsi="David" w:cs="David"/>
          <w:i w:val="0"/>
          <w:iCs w:val="0"/>
          <w:sz w:val="22"/>
          <w:szCs w:val="22"/>
        </w:rPr>
        <w:t xml:space="preserve"> = </w:t>
      </w:r>
      <w:r w:rsidRPr="009A7733">
        <w:rPr>
          <w:rFonts w:ascii="David" w:hAnsi="David" w:cs="David"/>
          <w:i w:val="0"/>
          <w:iCs w:val="0"/>
          <w:sz w:val="22"/>
          <w:szCs w:val="22"/>
          <w:rtl/>
        </w:rPr>
        <w:t>האגודה השיתופית המורכבת מחברים כשגם הוא חבר בה</w:t>
      </w:r>
      <w:r w:rsidRPr="005F2BD3">
        <w:rPr>
          <w:rFonts w:ascii="David" w:hAnsi="David" w:cs="David"/>
          <w:i w:val="0"/>
          <w:iCs w:val="0"/>
          <w:sz w:val="22"/>
          <w:szCs w:val="22"/>
          <w:rtl/>
        </w:rPr>
        <w:t>. אמרו לו שמכיוון שהוא חלק מהחברה הוא לא יכול לתבוע את עצמו. הרי הטענה היא שאם הייתה שיטת עבודה בטוחה לא היה נגרם הנזק, ומי שלא הפעיל שיטת עבודה בטוחה, היא האגודה =החברה והוא חלק ממנה</w:t>
      </w:r>
      <w:r w:rsidRPr="005F2BD3">
        <w:rPr>
          <w:rFonts w:ascii="David" w:hAnsi="David" w:cs="David"/>
          <w:i w:val="0"/>
          <w:iCs w:val="0"/>
          <w:sz w:val="22"/>
          <w:szCs w:val="22"/>
        </w:rPr>
        <w:t>.</w:t>
      </w:r>
    </w:p>
    <w:p w14:paraId="2277149A" w14:textId="77777777" w:rsidR="00A576FD" w:rsidRPr="00A576FD" w:rsidRDefault="00A576FD" w:rsidP="005F2BD3">
      <w:pPr>
        <w:pStyle w:val="8"/>
        <w:keepNext/>
        <w:spacing w:before="0" w:after="0" w:line="360" w:lineRule="auto"/>
        <w:jc w:val="both"/>
        <w:rPr>
          <w:rFonts w:ascii="David" w:hAnsi="David" w:cs="David"/>
          <w:i w:val="0"/>
          <w:iCs w:val="0"/>
          <w:sz w:val="22"/>
          <w:szCs w:val="22"/>
        </w:rPr>
      </w:pPr>
      <w:r w:rsidRPr="00BD3A2D">
        <w:rPr>
          <w:rFonts w:ascii="David" w:hAnsi="David" w:cs="David"/>
          <w:b/>
          <w:bCs/>
          <w:i w:val="0"/>
          <w:iCs w:val="0"/>
          <w:sz w:val="22"/>
          <w:szCs w:val="22"/>
          <w:highlight w:val="yellow"/>
          <w:u w:val="single"/>
          <w:rtl/>
        </w:rPr>
        <w:t>החלטת ביהמ"ש:</w:t>
      </w:r>
      <w:r w:rsidRPr="009A7733">
        <w:rPr>
          <w:rFonts w:ascii="David" w:hAnsi="David" w:cs="David"/>
          <w:i w:val="0"/>
          <w:iCs w:val="0"/>
          <w:sz w:val="22"/>
          <w:szCs w:val="22"/>
          <w:rtl/>
        </w:rPr>
        <w:t xml:space="preserve"> החברה פועלת באמצעות אורגנים והמחדל של אי הנהגת שיטת עבודה בטוחה מתגבש אצל האסיפה הכללית של האגודה השיתופית והוא מופנה כלפי החבר באגודה השיתופית שגם עובד שם</w:t>
      </w:r>
      <w:r w:rsidRPr="009A7733">
        <w:rPr>
          <w:rFonts w:ascii="David" w:hAnsi="David" w:cs="David"/>
          <w:i w:val="0"/>
          <w:iCs w:val="0"/>
          <w:sz w:val="22"/>
          <w:szCs w:val="22"/>
        </w:rPr>
        <w:t xml:space="preserve">. </w:t>
      </w:r>
      <w:r w:rsidRPr="009A7733">
        <w:rPr>
          <w:rFonts w:ascii="David" w:hAnsi="David" w:cs="David"/>
          <w:i w:val="0"/>
          <w:iCs w:val="0"/>
          <w:sz w:val="22"/>
          <w:szCs w:val="22"/>
          <w:rtl/>
        </w:rPr>
        <w:t>העובדה שלא הפעילו שיטת עבודה בטוחה מיוחסת, באמצעות התורה האורגנית, לחברה עצמה</w:t>
      </w:r>
      <w:r w:rsidRPr="009A7733">
        <w:rPr>
          <w:rFonts w:ascii="David" w:hAnsi="David" w:cs="David"/>
          <w:i w:val="0"/>
          <w:iCs w:val="0"/>
          <w:sz w:val="22"/>
          <w:szCs w:val="22"/>
        </w:rPr>
        <w:t xml:space="preserve">. </w:t>
      </w:r>
      <w:r w:rsidRPr="009A7733">
        <w:rPr>
          <w:rFonts w:ascii="David" w:hAnsi="David" w:cs="David"/>
          <w:i w:val="0"/>
          <w:iCs w:val="0"/>
          <w:sz w:val="22"/>
          <w:szCs w:val="22"/>
          <w:rtl/>
        </w:rPr>
        <w:t xml:space="preserve">האגודה השיתופית היא אישיות משפטית נפרדת ולכן יש חיץ בינה לבין העובדים שלה ואין נפקות לעובדה כי העובד היה גם בעל מניות </w:t>
      </w:r>
      <w:r w:rsidR="005F2BD3">
        <w:rPr>
          <w:rFonts w:ascii="David" w:hAnsi="David" w:cs="David" w:hint="cs"/>
          <w:i w:val="0"/>
          <w:iCs w:val="0"/>
          <w:sz w:val="22"/>
          <w:szCs w:val="22"/>
          <w:rtl/>
        </w:rPr>
        <w:t>(</w:t>
      </w:r>
      <w:r w:rsidRPr="009A7733">
        <w:rPr>
          <w:rFonts w:ascii="David" w:hAnsi="David" w:cs="David"/>
          <w:i w:val="0"/>
          <w:iCs w:val="0"/>
          <w:sz w:val="22"/>
          <w:szCs w:val="22"/>
          <w:rtl/>
        </w:rPr>
        <w:t>חלק מהאסיפה הכללית</w:t>
      </w:r>
      <w:r w:rsidR="005F2BD3">
        <w:rPr>
          <w:rFonts w:ascii="David" w:hAnsi="David" w:cs="David" w:hint="cs"/>
          <w:i w:val="0"/>
          <w:iCs w:val="0"/>
          <w:sz w:val="22"/>
          <w:szCs w:val="22"/>
          <w:rtl/>
        </w:rPr>
        <w:t>)</w:t>
      </w:r>
      <w:r w:rsidRPr="009A7733">
        <w:rPr>
          <w:rFonts w:ascii="David" w:hAnsi="David" w:cs="David"/>
          <w:i w:val="0"/>
          <w:iCs w:val="0"/>
          <w:sz w:val="22"/>
          <w:szCs w:val="22"/>
          <w:rtl/>
        </w:rPr>
        <w:t xml:space="preserve"> - </w:t>
      </w:r>
      <w:r w:rsidRPr="00BD3A2D">
        <w:rPr>
          <w:rFonts w:ascii="David" w:hAnsi="David" w:cs="David"/>
          <w:b/>
          <w:bCs/>
          <w:i w:val="0"/>
          <w:iCs w:val="0"/>
          <w:sz w:val="22"/>
          <w:szCs w:val="22"/>
          <w:highlight w:val="yellow"/>
          <w:rtl/>
        </w:rPr>
        <w:t>אין הדבר שולל את הזכות שלו לפיצויים בכובע שלו כעובד שלה</w:t>
      </w:r>
      <w:r w:rsidRPr="00BD3A2D">
        <w:rPr>
          <w:rFonts w:ascii="David" w:hAnsi="David" w:cs="David"/>
          <w:i w:val="0"/>
          <w:iCs w:val="0"/>
          <w:sz w:val="22"/>
          <w:szCs w:val="22"/>
          <w:highlight w:val="yellow"/>
          <w:rtl/>
        </w:rPr>
        <w:t>.</w:t>
      </w:r>
      <w:r w:rsidRPr="009A7733">
        <w:rPr>
          <w:rFonts w:ascii="David" w:hAnsi="David" w:cs="David"/>
          <w:i w:val="0"/>
          <w:iCs w:val="0"/>
          <w:sz w:val="22"/>
          <w:szCs w:val="22"/>
          <w:rtl/>
        </w:rPr>
        <w:t xml:space="preserve"> </w:t>
      </w:r>
      <w:r w:rsidRPr="00BD3A2D">
        <w:rPr>
          <w:rFonts w:ascii="David" w:hAnsi="David" w:cs="David"/>
          <w:b/>
          <w:bCs/>
          <w:i w:val="0"/>
          <w:iCs w:val="0"/>
          <w:sz w:val="22"/>
          <w:szCs w:val="22"/>
          <w:u w:val="single"/>
          <w:rtl/>
        </w:rPr>
        <w:t>יתרה מזאת האחריות של התאגיד אינה מותנית באחריות של האורגן</w:t>
      </w:r>
      <w:r w:rsidRPr="009A7733">
        <w:rPr>
          <w:rFonts w:ascii="David" w:hAnsi="David" w:cs="David"/>
          <w:i w:val="0"/>
          <w:iCs w:val="0"/>
          <w:sz w:val="22"/>
          <w:szCs w:val="22"/>
        </w:rPr>
        <w:t xml:space="preserve">. </w:t>
      </w:r>
      <w:r w:rsidRPr="009A7733">
        <w:rPr>
          <w:rFonts w:ascii="David" w:hAnsi="David" w:cs="David"/>
          <w:i w:val="0"/>
          <w:iCs w:val="0"/>
          <w:sz w:val="22"/>
          <w:szCs w:val="22"/>
          <w:rtl/>
        </w:rPr>
        <w:t>אם נרצה להעמיד גם את האורגן לדין ולהטיל עליו אחריות אנו צריכים למצוא נורמה משפטית, סעיף בחוק המטיל אחריות אישית על האורגן. אחריותו האישית של האורגן מתאפשרת ראשית מכוחו של סע</w:t>
      </w:r>
      <w:r w:rsidRPr="009A7733">
        <w:rPr>
          <w:rFonts w:ascii="David" w:hAnsi="David" w:cs="David"/>
          <w:i w:val="0"/>
          <w:iCs w:val="0"/>
          <w:sz w:val="22"/>
          <w:szCs w:val="22"/>
        </w:rPr>
        <w:t xml:space="preserve">' 54 </w:t>
      </w:r>
      <w:r w:rsidRPr="009A7733">
        <w:rPr>
          <w:rFonts w:ascii="David" w:hAnsi="David" w:cs="David"/>
          <w:i w:val="0"/>
          <w:iCs w:val="0"/>
          <w:sz w:val="22"/>
          <w:szCs w:val="22"/>
          <w:rtl/>
        </w:rPr>
        <w:t>א' לחוק החברות. שאומר לנו שזה שמטילים אחריות אישית על חברה אינו שולל את הטלת האחריות גם על האורגן שלה בנוסף יש למצוא סעיף ספציפי בחוק ספציפי שמכוחו נוכל להטיל אחריות אישית על האורגן</w:t>
      </w:r>
      <w:r w:rsidRPr="009A7733">
        <w:rPr>
          <w:rFonts w:ascii="David" w:hAnsi="David" w:cs="David"/>
          <w:i w:val="0"/>
          <w:iCs w:val="0"/>
          <w:sz w:val="22"/>
          <w:szCs w:val="22"/>
        </w:rPr>
        <w:t>.</w:t>
      </w:r>
      <w:r w:rsidRPr="00BD3A2D">
        <w:rPr>
          <w:rFonts w:ascii="David" w:hAnsi="David" w:cs="David"/>
          <w:b/>
          <w:bCs/>
          <w:i w:val="0"/>
          <w:iCs w:val="0"/>
          <w:sz w:val="22"/>
          <w:szCs w:val="22"/>
        </w:rPr>
        <w:t xml:space="preserve"> </w:t>
      </w:r>
      <w:r w:rsidRPr="00BD3A2D">
        <w:rPr>
          <w:rFonts w:ascii="David" w:hAnsi="David" w:cs="David"/>
          <w:b/>
          <w:bCs/>
          <w:i w:val="0"/>
          <w:iCs w:val="0"/>
          <w:sz w:val="22"/>
          <w:szCs w:val="22"/>
          <w:rtl/>
        </w:rPr>
        <w:t>פס"ד זה אומר כי אין נפקות לכך שאורגן הוא גם בעל מניות בחברה , מכוח עקרון האישיות המשפטית הנפרדת יש להפריד בין אחריותו כבעל מניות ואחריותו כאורגן. אחריות של התאגיד אינה תלויה באחריותו של האורגן ,ע"מ לחייבו יש לבדוק האם מתקיימים כל יסודות העילה כנגדו</w:t>
      </w:r>
      <w:r w:rsidRPr="00BD3A2D">
        <w:rPr>
          <w:rFonts w:ascii="David" w:hAnsi="David" w:cs="David"/>
          <w:b/>
          <w:bCs/>
          <w:sz w:val="22"/>
          <w:szCs w:val="22"/>
        </w:rPr>
        <w:t>.</w:t>
      </w:r>
    </w:p>
    <w:p w14:paraId="2277149B" w14:textId="77777777" w:rsidR="00A576FD" w:rsidRPr="00A576FD" w:rsidRDefault="00A576FD" w:rsidP="00534C6F">
      <w:pPr>
        <w:spacing w:after="0" w:line="360" w:lineRule="auto"/>
        <w:jc w:val="both"/>
        <w:rPr>
          <w:rFonts w:ascii="David" w:hAnsi="David" w:cs="David"/>
          <w:rtl/>
        </w:rPr>
      </w:pPr>
    </w:p>
    <w:p w14:paraId="2277149C" w14:textId="77777777" w:rsidR="00A576FD" w:rsidRPr="009A7733" w:rsidRDefault="00A576FD" w:rsidP="00BD3A2D">
      <w:pPr>
        <w:spacing w:after="0" w:line="360" w:lineRule="auto"/>
        <w:jc w:val="both"/>
        <w:rPr>
          <w:rFonts w:ascii="David" w:hAnsi="David" w:cs="David"/>
          <w:b/>
          <w:bCs/>
          <w:u w:val="single"/>
        </w:rPr>
      </w:pPr>
      <w:proofErr w:type="spellStart"/>
      <w:r w:rsidRPr="00BD3A2D">
        <w:rPr>
          <w:rFonts w:ascii="David" w:hAnsi="David" w:cs="David"/>
          <w:b/>
          <w:bCs/>
          <w:i/>
          <w:iCs/>
          <w:highlight w:val="yellow"/>
          <w:u w:val="single"/>
          <w:rtl/>
        </w:rPr>
        <w:t>נחושתן</w:t>
      </w:r>
      <w:proofErr w:type="spellEnd"/>
      <w:r w:rsidRPr="00BD3A2D">
        <w:rPr>
          <w:rFonts w:ascii="David" w:hAnsi="David" w:cs="David"/>
          <w:b/>
          <w:bCs/>
          <w:i/>
          <w:iCs/>
          <w:highlight w:val="yellow"/>
          <w:u w:val="single"/>
          <w:rtl/>
        </w:rPr>
        <w:t xml:space="preserve"> תעשיות מעליות בע"מ נ' מדינת ישראל</w:t>
      </w:r>
      <w:r w:rsidR="00BD3A2D" w:rsidRPr="00BD3A2D">
        <w:rPr>
          <w:rFonts w:ascii="David" w:hAnsi="David" w:cs="David" w:hint="cs"/>
          <w:b/>
          <w:bCs/>
          <w:highlight w:val="yellow"/>
          <w:u w:val="single"/>
          <w:rtl/>
        </w:rPr>
        <w:t xml:space="preserve"> </w:t>
      </w:r>
      <w:r w:rsidR="00BD3A2D" w:rsidRPr="00BD3A2D">
        <w:rPr>
          <w:rFonts w:ascii="David" w:hAnsi="David" w:cs="David"/>
          <w:b/>
          <w:bCs/>
          <w:highlight w:val="yellow"/>
          <w:u w:val="single"/>
          <w:rtl/>
        </w:rPr>
        <w:t>–</w:t>
      </w:r>
      <w:r w:rsidR="00BD3A2D" w:rsidRPr="00BD3A2D">
        <w:rPr>
          <w:rFonts w:ascii="David" w:hAnsi="David" w:cs="David" w:hint="cs"/>
          <w:b/>
          <w:bCs/>
          <w:highlight w:val="yellow"/>
          <w:u w:val="single"/>
          <w:rtl/>
        </w:rPr>
        <w:t xml:space="preserve"> פירוש המונח "צד" הטלת אחריות אישית על האורגן -</w:t>
      </w:r>
      <w:r w:rsidR="00BD3A2D">
        <w:rPr>
          <w:rFonts w:ascii="David" w:hAnsi="David" w:cs="David" w:hint="cs"/>
          <w:b/>
          <w:bCs/>
          <w:u w:val="single"/>
          <w:rtl/>
        </w:rPr>
        <w:t xml:space="preserve"> </w:t>
      </w:r>
    </w:p>
    <w:p w14:paraId="2277149D" w14:textId="77777777" w:rsidR="00BD3A2D" w:rsidRDefault="00A576FD" w:rsidP="00BD3A2D">
      <w:pPr>
        <w:spacing w:line="360" w:lineRule="auto"/>
        <w:jc w:val="both"/>
        <w:rPr>
          <w:rFonts w:ascii="David" w:hAnsi="David" w:cs="David"/>
          <w:rtl/>
        </w:rPr>
      </w:pPr>
      <w:r w:rsidRPr="00A576FD">
        <w:rPr>
          <w:rFonts w:ascii="David" w:hAnsi="David" w:cs="David"/>
          <w:b/>
          <w:bCs/>
          <w:rtl/>
        </w:rPr>
        <w:t>עובדות:</w:t>
      </w:r>
      <w:r w:rsidRPr="00A576FD">
        <w:rPr>
          <w:rFonts w:ascii="David" w:hAnsi="David" w:cs="David"/>
          <w:rtl/>
        </w:rPr>
        <w:t xml:space="preserve"> דובר בהסכם שנחתם בין חברת "</w:t>
      </w:r>
      <w:proofErr w:type="spellStart"/>
      <w:r w:rsidRPr="00A576FD">
        <w:rPr>
          <w:rFonts w:ascii="David" w:hAnsi="David" w:cs="David"/>
          <w:rtl/>
        </w:rPr>
        <w:t>נחושתן</w:t>
      </w:r>
      <w:proofErr w:type="spellEnd"/>
      <w:r w:rsidRPr="00A576FD">
        <w:rPr>
          <w:rFonts w:ascii="David" w:hAnsi="David" w:cs="David"/>
          <w:rtl/>
        </w:rPr>
        <w:t xml:space="preserve"> תעשיות מעליות" לבין חברת "הכוח מעליות". הסכם זה נושא את הכותרת "אי תחרות". בשמה של </w:t>
      </w:r>
      <w:proofErr w:type="spellStart"/>
      <w:r w:rsidRPr="00A576FD">
        <w:rPr>
          <w:rFonts w:ascii="David" w:hAnsi="David" w:cs="David"/>
          <w:rtl/>
        </w:rPr>
        <w:t>נחושתן</w:t>
      </w:r>
      <w:proofErr w:type="spellEnd"/>
      <w:r w:rsidRPr="00A576FD">
        <w:rPr>
          <w:rFonts w:ascii="David" w:hAnsi="David" w:cs="David"/>
          <w:rtl/>
        </w:rPr>
        <w:t xml:space="preserve"> חתם על ההסכם נעמן ששימש מנהל הסניפים של </w:t>
      </w:r>
      <w:proofErr w:type="spellStart"/>
      <w:r w:rsidRPr="00A576FD">
        <w:rPr>
          <w:rFonts w:ascii="David" w:hAnsi="David" w:cs="David"/>
          <w:rtl/>
        </w:rPr>
        <w:t>נחושתן</w:t>
      </w:r>
      <w:proofErr w:type="spellEnd"/>
      <w:r w:rsidRPr="00A576FD">
        <w:rPr>
          <w:rFonts w:ascii="David" w:hAnsi="David" w:cs="David"/>
          <w:rtl/>
        </w:rPr>
        <w:t xml:space="preserve"> בירושלים ות"א- הוא האחראי על מערכות השירות של </w:t>
      </w:r>
      <w:proofErr w:type="spellStart"/>
      <w:r w:rsidRPr="00A576FD">
        <w:rPr>
          <w:rFonts w:ascii="David" w:hAnsi="David" w:cs="David"/>
          <w:rtl/>
        </w:rPr>
        <w:t>נחושתן</w:t>
      </w:r>
      <w:proofErr w:type="spellEnd"/>
      <w:r w:rsidRPr="00A576FD">
        <w:rPr>
          <w:rFonts w:ascii="David" w:hAnsi="David" w:cs="David"/>
          <w:rtl/>
        </w:rPr>
        <w:t>. הסכם זה הוא הסכם שנוגד את חוק ההגבלים העסקיים</w:t>
      </w:r>
      <w:r w:rsidRPr="00A576FD">
        <w:rPr>
          <w:rFonts w:ascii="David" w:hAnsi="David" w:cs="David"/>
        </w:rPr>
        <w:t xml:space="preserve">. </w:t>
      </w:r>
      <w:proofErr w:type="spellStart"/>
      <w:r w:rsidRPr="00A576FD">
        <w:rPr>
          <w:rFonts w:ascii="David" w:hAnsi="David" w:cs="David"/>
          <w:rtl/>
        </w:rPr>
        <w:t>נחושתן</w:t>
      </w:r>
      <w:proofErr w:type="spellEnd"/>
      <w:r w:rsidRPr="00A576FD">
        <w:rPr>
          <w:rFonts w:ascii="David" w:hAnsi="David" w:cs="David"/>
          <w:rtl/>
        </w:rPr>
        <w:t xml:space="preserve"> הועמדה לדין והורשעה בעבירה של צד להסדר כובל</w:t>
      </w:r>
      <w:r w:rsidRPr="00A576FD">
        <w:rPr>
          <w:rFonts w:ascii="David" w:hAnsi="David" w:cs="David"/>
        </w:rPr>
        <w:t xml:space="preserve">. </w:t>
      </w:r>
      <w:r w:rsidRPr="00BD3A2D">
        <w:rPr>
          <w:rFonts w:ascii="David" w:hAnsi="David" w:cs="David"/>
          <w:b/>
          <w:bCs/>
          <w:rtl/>
        </w:rPr>
        <w:t>השאלה המשפטית: האם ניתן להטיל אחריות אישית על האורגן למרות שהחתימה על הסכם הכובל נעשתה בשמה ובמקומה של החב</w:t>
      </w:r>
      <w:r w:rsidR="00BD3A2D">
        <w:rPr>
          <w:rFonts w:ascii="David" w:hAnsi="David" w:cs="David" w:hint="cs"/>
          <w:b/>
          <w:bCs/>
          <w:rtl/>
        </w:rPr>
        <w:t>רה?</w:t>
      </w:r>
      <w:r w:rsidR="005F2BD3">
        <w:rPr>
          <w:rFonts w:ascii="David" w:hAnsi="David" w:cs="David" w:hint="cs"/>
          <w:rtl/>
        </w:rPr>
        <w:t xml:space="preserve"> </w:t>
      </w:r>
    </w:p>
    <w:p w14:paraId="2277149E" w14:textId="77777777" w:rsidR="005F2BD3" w:rsidRDefault="00A576FD" w:rsidP="00BD3A2D">
      <w:pPr>
        <w:spacing w:line="360" w:lineRule="auto"/>
        <w:jc w:val="both"/>
        <w:rPr>
          <w:rFonts w:ascii="David" w:hAnsi="David" w:cs="David"/>
          <w:rtl/>
        </w:rPr>
      </w:pPr>
      <w:r w:rsidRPr="005F2BD3">
        <w:rPr>
          <w:rFonts w:ascii="David" w:hAnsi="David" w:cs="David"/>
          <w:b/>
          <w:bCs/>
          <w:u w:val="single"/>
          <w:rtl/>
        </w:rPr>
        <w:t>החלטת ביהמ"ש :</w:t>
      </w:r>
      <w:r w:rsidRPr="00A576FD">
        <w:rPr>
          <w:rFonts w:ascii="David" w:hAnsi="David" w:cs="David"/>
          <w:rtl/>
        </w:rPr>
        <w:t xml:space="preserve"> הולך לסעיף החוק וקורא אותו, הולך לחוק ההגבלים העסקיים </w:t>
      </w:r>
      <w:r w:rsidR="00BD3A2D">
        <w:rPr>
          <w:rFonts w:ascii="David" w:hAnsi="David" w:cs="David" w:hint="cs"/>
          <w:rtl/>
        </w:rPr>
        <w:t>(</w:t>
      </w:r>
      <w:r w:rsidRPr="00A576FD">
        <w:rPr>
          <w:rFonts w:ascii="David" w:hAnsi="David" w:cs="David"/>
          <w:rtl/>
        </w:rPr>
        <w:t>סעיף 4</w:t>
      </w:r>
      <w:r w:rsidR="00BD3A2D" w:rsidRPr="00A576FD">
        <w:rPr>
          <w:rFonts w:ascii="David" w:hAnsi="David" w:cs="David"/>
          <w:rtl/>
        </w:rPr>
        <w:t>)</w:t>
      </w:r>
      <w:r w:rsidRPr="00A576FD">
        <w:rPr>
          <w:rFonts w:ascii="David" w:hAnsi="David" w:cs="David"/>
          <w:rtl/>
        </w:rPr>
        <w:t xml:space="preserve">: </w:t>
      </w:r>
      <w:r w:rsidR="00BD3A2D" w:rsidRPr="00A576FD">
        <w:rPr>
          <w:rFonts w:ascii="David" w:hAnsi="David" w:cs="David"/>
          <w:rtl/>
        </w:rPr>
        <w:t>"</w:t>
      </w:r>
      <w:r w:rsidRPr="00A576FD">
        <w:rPr>
          <w:rFonts w:ascii="David" w:hAnsi="David" w:cs="David"/>
          <w:rtl/>
        </w:rPr>
        <w:t xml:space="preserve">לא יהיה אדם צד להסדר כובל...אלא אם כן קיבל אישור" .הסעיף מדבר על אדם ולא על בן אדם. הסעיף מטיל אחריות על הצד, משמע האחריות תלויה בפרשנות "צד" </w:t>
      </w:r>
      <w:r w:rsidRPr="00BD3A2D">
        <w:rPr>
          <w:rFonts w:ascii="David" w:hAnsi="David" w:cs="David"/>
          <w:b/>
          <w:bCs/>
          <w:rtl/>
        </w:rPr>
        <w:t>האם אפשר לראות במילה צד את נושאי המשרה של החברה, מלבד החברה עצמה</w:t>
      </w:r>
      <w:r w:rsidRPr="00A576FD">
        <w:rPr>
          <w:rFonts w:ascii="David" w:hAnsi="David" w:cs="David"/>
        </w:rPr>
        <w:t xml:space="preserve">. </w:t>
      </w:r>
      <w:proofErr w:type="spellStart"/>
      <w:r w:rsidRPr="00A576FD">
        <w:rPr>
          <w:rFonts w:ascii="David" w:hAnsi="David" w:cs="David"/>
          <w:rtl/>
        </w:rPr>
        <w:t>הש</w:t>
      </w:r>
      <w:proofErr w:type="spellEnd"/>
      <w:r w:rsidRPr="00A576FD">
        <w:rPr>
          <w:rFonts w:ascii="David" w:hAnsi="David" w:cs="David"/>
          <w:rtl/>
        </w:rPr>
        <w:t xml:space="preserve">' קדמי מבצע הרחבה של המילה "צד" ואומר שניתן לראות את האורגן כאילו הוא בעצמו היה הצד להסכם, וזאת מכיוון שלא ייתכן הדבר לשיטתו שהחברה תהיה אחראית אבל שהאורגן שביצע את הפעולה יהיה פטור!. יש הסוברים כי מה שעשה </w:t>
      </w:r>
      <w:proofErr w:type="spellStart"/>
      <w:r w:rsidRPr="00A576FD">
        <w:rPr>
          <w:rFonts w:ascii="David" w:hAnsi="David" w:cs="David"/>
          <w:rtl/>
        </w:rPr>
        <w:t>הש</w:t>
      </w:r>
      <w:proofErr w:type="spellEnd"/>
      <w:r w:rsidRPr="00A576FD">
        <w:rPr>
          <w:rFonts w:ascii="David" w:hAnsi="David" w:cs="David"/>
          <w:rtl/>
        </w:rPr>
        <w:t>' קדמי זה גישה גורפת מידי</w:t>
      </w:r>
      <w:r w:rsidRPr="00A576FD">
        <w:rPr>
          <w:rFonts w:ascii="David" w:hAnsi="David" w:cs="David"/>
        </w:rPr>
        <w:t xml:space="preserve">. </w:t>
      </w:r>
      <w:r w:rsidRPr="00A576FD">
        <w:rPr>
          <w:rFonts w:ascii="David" w:hAnsi="David" w:cs="David"/>
          <w:rtl/>
        </w:rPr>
        <w:t xml:space="preserve">פס"ד זה משקף את מגמת החקיקה והפסיקה: </w:t>
      </w:r>
      <w:r w:rsidRPr="00BD3A2D">
        <w:rPr>
          <w:rFonts w:ascii="David" w:hAnsi="David" w:cs="David"/>
          <w:b/>
          <w:bCs/>
          <w:highlight w:val="yellow"/>
          <w:rtl/>
        </w:rPr>
        <w:t>נטייה להחיל אחריות אישית על אורגנים בכל מקרה שניתן לפרש את הסעיף בחוק, כסעיף שמטיל אחריות על אורגנים אישית</w:t>
      </w:r>
      <w:r w:rsidRPr="00BD3A2D">
        <w:rPr>
          <w:rFonts w:ascii="David" w:hAnsi="David" w:cs="David"/>
          <w:b/>
          <w:bCs/>
          <w:highlight w:val="yellow"/>
        </w:rPr>
        <w:t>.</w:t>
      </w:r>
    </w:p>
    <w:p w14:paraId="2277149F" w14:textId="77777777" w:rsidR="00BD3A2D" w:rsidRDefault="00BD3A2D" w:rsidP="005F2BD3">
      <w:pPr>
        <w:spacing w:line="360" w:lineRule="auto"/>
        <w:jc w:val="both"/>
        <w:rPr>
          <w:rFonts w:ascii="David" w:hAnsi="David" w:cs="David"/>
          <w:b/>
          <w:bCs/>
          <w:i/>
          <w:iCs/>
          <w:sz w:val="36"/>
          <w:szCs w:val="36"/>
          <w:highlight w:val="yellow"/>
          <w:u w:val="single"/>
          <w:rtl/>
        </w:rPr>
      </w:pPr>
    </w:p>
    <w:p w14:paraId="227714A0" w14:textId="77777777" w:rsidR="0093109F" w:rsidRPr="005F2BD3" w:rsidRDefault="004D061D" w:rsidP="005F2BD3">
      <w:pPr>
        <w:spacing w:line="360" w:lineRule="auto"/>
        <w:jc w:val="both"/>
        <w:rPr>
          <w:rFonts w:ascii="David" w:hAnsi="David" w:cs="David"/>
          <w:rtl/>
        </w:rPr>
      </w:pPr>
      <w:r w:rsidRPr="00DC1CD5">
        <w:rPr>
          <w:rFonts w:ascii="David" w:hAnsi="David" w:cs="David" w:hint="cs"/>
          <w:b/>
          <w:bCs/>
          <w:i/>
          <w:iCs/>
          <w:sz w:val="36"/>
          <w:szCs w:val="36"/>
          <w:highlight w:val="yellow"/>
          <w:u w:val="single"/>
          <w:rtl/>
        </w:rPr>
        <w:lastRenderedPageBreak/>
        <w:t xml:space="preserve">פרק 4 </w:t>
      </w:r>
      <w:r w:rsidR="0093109F" w:rsidRPr="00DC1CD5">
        <w:rPr>
          <w:rFonts w:ascii="David" w:hAnsi="David" w:cs="David" w:hint="cs"/>
          <w:b/>
          <w:bCs/>
          <w:i/>
          <w:iCs/>
          <w:sz w:val="36"/>
          <w:szCs w:val="36"/>
          <w:highlight w:val="yellow"/>
          <w:u w:val="single"/>
          <w:rtl/>
        </w:rPr>
        <w:t xml:space="preserve"> בסילבוס </w:t>
      </w:r>
      <w:r w:rsidR="0093109F" w:rsidRPr="00DC1CD5">
        <w:rPr>
          <w:rFonts w:ascii="David" w:hAnsi="David" w:cs="David"/>
          <w:b/>
          <w:bCs/>
          <w:i/>
          <w:iCs/>
          <w:sz w:val="36"/>
          <w:szCs w:val="36"/>
          <w:highlight w:val="yellow"/>
          <w:u w:val="single"/>
          <w:rtl/>
        </w:rPr>
        <w:t>–</w:t>
      </w:r>
      <w:r w:rsidR="0093109F" w:rsidRPr="00DC1CD5">
        <w:rPr>
          <w:rFonts w:ascii="David" w:hAnsi="David" w:cs="David" w:hint="cs"/>
          <w:b/>
          <w:bCs/>
          <w:i/>
          <w:iCs/>
          <w:sz w:val="36"/>
          <w:szCs w:val="36"/>
          <w:highlight w:val="yellow"/>
          <w:u w:val="single"/>
          <w:rtl/>
        </w:rPr>
        <w:t xml:space="preserve"> הרמת מסך</w:t>
      </w:r>
      <w:r w:rsidR="0093109F" w:rsidRPr="00DC1CD5">
        <w:rPr>
          <w:rFonts w:ascii="David" w:hAnsi="David" w:cs="David" w:hint="cs"/>
          <w:b/>
          <w:bCs/>
          <w:i/>
          <w:iCs/>
          <w:sz w:val="36"/>
          <w:szCs w:val="36"/>
          <w:u w:val="single"/>
          <w:rtl/>
        </w:rPr>
        <w:t xml:space="preserve"> </w:t>
      </w:r>
    </w:p>
    <w:p w14:paraId="227714A1" w14:textId="77777777" w:rsidR="00965328" w:rsidRPr="000B3109" w:rsidRDefault="00965328" w:rsidP="00965328">
      <w:pPr>
        <w:rPr>
          <w:rFonts w:ascii="David" w:hAnsi="David" w:cs="David"/>
          <w:b/>
          <w:bCs/>
          <w:highlight w:val="yellow"/>
          <w:rtl/>
        </w:rPr>
      </w:pPr>
      <w:r w:rsidRPr="000B3109">
        <w:rPr>
          <w:rFonts w:ascii="David" w:hAnsi="David" w:cs="David"/>
          <w:b/>
          <w:bCs/>
          <w:highlight w:val="yellow"/>
          <w:rtl/>
        </w:rPr>
        <w:t>סעיפים 6-7 ו- 54 לחוק החברות</w:t>
      </w:r>
    </w:p>
    <w:p w14:paraId="227714A2" w14:textId="77777777" w:rsidR="00965328" w:rsidRPr="000B3109" w:rsidRDefault="00965328" w:rsidP="008300DA">
      <w:pPr>
        <w:numPr>
          <w:ilvl w:val="0"/>
          <w:numId w:val="41"/>
        </w:numPr>
        <w:spacing w:after="0" w:line="240" w:lineRule="auto"/>
        <w:ind w:right="0"/>
        <w:rPr>
          <w:rFonts w:ascii="David" w:hAnsi="David" w:cs="David"/>
          <w:highlight w:val="yellow"/>
        </w:rPr>
      </w:pPr>
      <w:r w:rsidRPr="000B3109">
        <w:rPr>
          <w:rFonts w:ascii="David" w:hAnsi="David" w:cs="David"/>
          <w:highlight w:val="yellow"/>
          <w:rtl/>
        </w:rPr>
        <w:t xml:space="preserve">רע"א 2903/13 </w:t>
      </w:r>
      <w:proofErr w:type="spellStart"/>
      <w:r w:rsidRPr="000B3109">
        <w:rPr>
          <w:rFonts w:ascii="David" w:hAnsi="David" w:cs="David"/>
          <w:highlight w:val="yellow"/>
          <w:rtl/>
        </w:rPr>
        <w:t>אינטרקולוני</w:t>
      </w:r>
      <w:proofErr w:type="spellEnd"/>
      <w:r w:rsidRPr="000B3109">
        <w:rPr>
          <w:rFonts w:ascii="David" w:hAnsi="David" w:cs="David"/>
          <w:highlight w:val="yellow"/>
          <w:rtl/>
        </w:rPr>
        <w:t xml:space="preserve"> השקעות בע"מ נ' שמואל שקדי (מאגר משפטי נבו).</w:t>
      </w:r>
    </w:p>
    <w:p w14:paraId="227714A3" w14:textId="77777777" w:rsidR="00965328" w:rsidRPr="000B3109" w:rsidRDefault="00965328" w:rsidP="008300DA">
      <w:pPr>
        <w:numPr>
          <w:ilvl w:val="0"/>
          <w:numId w:val="41"/>
        </w:numPr>
        <w:spacing w:after="0" w:line="240" w:lineRule="auto"/>
        <w:ind w:right="0"/>
        <w:rPr>
          <w:rFonts w:ascii="David" w:hAnsi="David" w:cs="David"/>
          <w:highlight w:val="yellow"/>
        </w:rPr>
      </w:pPr>
      <w:r w:rsidRPr="000B3109">
        <w:rPr>
          <w:rFonts w:ascii="David" w:hAnsi="David" w:cs="David"/>
          <w:highlight w:val="yellow"/>
          <w:rtl/>
        </w:rPr>
        <w:t xml:space="preserve">ע"א 313/08 עזמי </w:t>
      </w:r>
      <w:proofErr w:type="spellStart"/>
      <w:r w:rsidRPr="000B3109">
        <w:rPr>
          <w:rFonts w:ascii="David" w:hAnsi="David" w:cs="David"/>
          <w:highlight w:val="yellow"/>
          <w:rtl/>
        </w:rPr>
        <w:t>נשאשיבי</w:t>
      </w:r>
      <w:proofErr w:type="spellEnd"/>
      <w:r w:rsidRPr="000B3109">
        <w:rPr>
          <w:rFonts w:ascii="David" w:hAnsi="David" w:cs="David"/>
          <w:highlight w:val="yellow"/>
          <w:rtl/>
        </w:rPr>
        <w:t xml:space="preserve"> נ' </w:t>
      </w:r>
      <w:proofErr w:type="spellStart"/>
      <w:r w:rsidRPr="000B3109">
        <w:rPr>
          <w:rFonts w:ascii="David" w:hAnsi="David" w:cs="David"/>
          <w:highlight w:val="yellow"/>
          <w:rtl/>
        </w:rPr>
        <w:t>איהאב</w:t>
      </w:r>
      <w:proofErr w:type="spellEnd"/>
      <w:r w:rsidRPr="000B3109">
        <w:rPr>
          <w:rFonts w:ascii="David" w:hAnsi="David" w:cs="David"/>
          <w:highlight w:val="yellow"/>
          <w:rtl/>
        </w:rPr>
        <w:t xml:space="preserve"> </w:t>
      </w:r>
      <w:proofErr w:type="spellStart"/>
      <w:r w:rsidRPr="000B3109">
        <w:rPr>
          <w:rFonts w:ascii="David" w:hAnsi="David" w:cs="David"/>
          <w:highlight w:val="yellow"/>
          <w:rtl/>
        </w:rPr>
        <w:t>רינראוי</w:t>
      </w:r>
      <w:proofErr w:type="spellEnd"/>
      <w:r w:rsidRPr="000B3109">
        <w:rPr>
          <w:rFonts w:ascii="David" w:hAnsi="David" w:cs="David"/>
          <w:highlight w:val="yellow"/>
          <w:rtl/>
        </w:rPr>
        <w:t xml:space="preserve"> (מאגר משפטי נבו) </w:t>
      </w:r>
    </w:p>
    <w:p w14:paraId="227714A4" w14:textId="77777777" w:rsidR="00965328" w:rsidRPr="000B3109" w:rsidRDefault="00965328" w:rsidP="008300DA">
      <w:pPr>
        <w:numPr>
          <w:ilvl w:val="0"/>
          <w:numId w:val="41"/>
        </w:numPr>
        <w:spacing w:after="0" w:line="240" w:lineRule="auto"/>
        <w:ind w:right="0"/>
        <w:rPr>
          <w:rFonts w:ascii="David" w:hAnsi="David" w:cs="David"/>
          <w:highlight w:val="yellow"/>
        </w:rPr>
      </w:pPr>
      <w:r w:rsidRPr="000B3109">
        <w:rPr>
          <w:rFonts w:ascii="David" w:hAnsi="David" w:cs="David"/>
          <w:highlight w:val="yellow"/>
          <w:rtl/>
        </w:rPr>
        <w:t xml:space="preserve">ע"א 4263/04 קיבוץ משמר העמק נ' עו"ד טומי מנור, מפרק אפרוחי הצפון בע"מ (מאגר נבו) </w:t>
      </w:r>
    </w:p>
    <w:p w14:paraId="227714A5" w14:textId="77777777" w:rsidR="00965328" w:rsidRPr="000B3109" w:rsidRDefault="00965328" w:rsidP="008300DA">
      <w:pPr>
        <w:numPr>
          <w:ilvl w:val="0"/>
          <w:numId w:val="41"/>
        </w:numPr>
        <w:spacing w:after="0" w:line="240" w:lineRule="auto"/>
        <w:ind w:right="0"/>
        <w:rPr>
          <w:rFonts w:ascii="David" w:hAnsi="David" w:cs="David"/>
          <w:highlight w:val="yellow"/>
        </w:rPr>
      </w:pPr>
      <w:r w:rsidRPr="000B3109">
        <w:rPr>
          <w:rFonts w:ascii="David" w:hAnsi="David" w:cs="David"/>
          <w:highlight w:val="yellow"/>
          <w:rtl/>
        </w:rPr>
        <w:t xml:space="preserve">ע"א 10582/02 בן אבו נ' דלתות </w:t>
      </w:r>
      <w:proofErr w:type="spellStart"/>
      <w:r w:rsidRPr="000B3109">
        <w:rPr>
          <w:rFonts w:ascii="David" w:hAnsi="David" w:cs="David"/>
          <w:highlight w:val="yellow"/>
          <w:rtl/>
        </w:rPr>
        <w:t>חמדיה</w:t>
      </w:r>
      <w:proofErr w:type="spellEnd"/>
      <w:r w:rsidRPr="000B3109">
        <w:rPr>
          <w:rFonts w:ascii="David" w:hAnsi="David" w:cs="David"/>
          <w:highlight w:val="yellow"/>
          <w:rtl/>
        </w:rPr>
        <w:t xml:space="preserve"> (מאגר נבו). </w:t>
      </w:r>
    </w:p>
    <w:p w14:paraId="227714A6" w14:textId="77777777" w:rsidR="00965328" w:rsidRPr="000B3109" w:rsidRDefault="00965328" w:rsidP="008300DA">
      <w:pPr>
        <w:numPr>
          <w:ilvl w:val="0"/>
          <w:numId w:val="41"/>
        </w:numPr>
        <w:spacing w:after="0" w:line="240" w:lineRule="auto"/>
        <w:ind w:right="0"/>
        <w:rPr>
          <w:rFonts w:ascii="David" w:hAnsi="David" w:cs="David"/>
          <w:highlight w:val="yellow"/>
        </w:rPr>
      </w:pPr>
      <w:r w:rsidRPr="000B3109">
        <w:rPr>
          <w:rFonts w:ascii="David" w:hAnsi="David" w:cs="David"/>
          <w:highlight w:val="yellow"/>
          <w:rtl/>
        </w:rPr>
        <w:t xml:space="preserve">ע"א 2223/99 </w:t>
      </w:r>
      <w:proofErr w:type="spellStart"/>
      <w:r w:rsidRPr="000B3109">
        <w:rPr>
          <w:rFonts w:ascii="David" w:hAnsi="David" w:cs="David"/>
          <w:i/>
          <w:iCs/>
          <w:highlight w:val="yellow"/>
          <w:rtl/>
        </w:rPr>
        <w:t>קריספי</w:t>
      </w:r>
      <w:proofErr w:type="spellEnd"/>
      <w:r w:rsidRPr="000B3109">
        <w:rPr>
          <w:rFonts w:ascii="David" w:hAnsi="David" w:cs="David"/>
          <w:i/>
          <w:iCs/>
          <w:highlight w:val="yellow"/>
          <w:rtl/>
        </w:rPr>
        <w:t xml:space="preserve"> נ' ח. אלקטרוניקה (1988) בע"מ ואח'</w:t>
      </w:r>
      <w:r w:rsidRPr="000B3109">
        <w:rPr>
          <w:rFonts w:ascii="David" w:hAnsi="David" w:cs="David"/>
          <w:highlight w:val="yellow"/>
          <w:rtl/>
        </w:rPr>
        <w:t xml:space="preserve">, תק-על 2003 (2), 3246  </w:t>
      </w:r>
    </w:p>
    <w:p w14:paraId="227714A7" w14:textId="77777777" w:rsidR="00965328" w:rsidRPr="000B3109" w:rsidRDefault="00965328" w:rsidP="008300DA">
      <w:pPr>
        <w:numPr>
          <w:ilvl w:val="0"/>
          <w:numId w:val="41"/>
        </w:numPr>
        <w:spacing w:after="0" w:line="240" w:lineRule="auto"/>
        <w:ind w:right="0"/>
        <w:rPr>
          <w:rFonts w:ascii="David" w:hAnsi="David" w:cs="David"/>
          <w:highlight w:val="yellow"/>
        </w:rPr>
      </w:pPr>
      <w:r w:rsidRPr="000B3109">
        <w:rPr>
          <w:rFonts w:ascii="David" w:hAnsi="David" w:cs="David"/>
          <w:highlight w:val="yellow"/>
          <w:rtl/>
        </w:rPr>
        <w:t xml:space="preserve">ע"ע 1170/00 מרים פרידמן נ' </w:t>
      </w:r>
      <w:proofErr w:type="spellStart"/>
      <w:r w:rsidRPr="000B3109">
        <w:rPr>
          <w:rFonts w:ascii="David" w:hAnsi="David" w:cs="David"/>
          <w:highlight w:val="yellow"/>
          <w:rtl/>
        </w:rPr>
        <w:t>יוניוב</w:t>
      </w:r>
      <w:proofErr w:type="spellEnd"/>
      <w:r w:rsidRPr="000B3109">
        <w:rPr>
          <w:rFonts w:ascii="David" w:hAnsi="David" w:cs="David"/>
          <w:highlight w:val="yellow"/>
          <w:rtl/>
        </w:rPr>
        <w:t xml:space="preserve"> ירחמיאל ובניו חברה קבלנית </w:t>
      </w:r>
      <w:proofErr w:type="spellStart"/>
      <w:r w:rsidRPr="000B3109">
        <w:rPr>
          <w:rFonts w:ascii="David" w:hAnsi="David" w:cs="David"/>
          <w:highlight w:val="yellow"/>
          <w:rtl/>
        </w:rPr>
        <w:t>לבנין</w:t>
      </w:r>
      <w:proofErr w:type="spellEnd"/>
      <w:r w:rsidRPr="000B3109">
        <w:rPr>
          <w:rFonts w:ascii="David" w:hAnsi="David" w:cs="David"/>
          <w:highlight w:val="yellow"/>
          <w:rtl/>
        </w:rPr>
        <w:t xml:space="preserve"> בע"מ תק-אר 2002(3) 1679.</w:t>
      </w:r>
    </w:p>
    <w:p w14:paraId="227714A8" w14:textId="77777777" w:rsidR="00965328" w:rsidRPr="000B3109" w:rsidRDefault="00965328" w:rsidP="008300DA">
      <w:pPr>
        <w:numPr>
          <w:ilvl w:val="0"/>
          <w:numId w:val="41"/>
        </w:numPr>
        <w:spacing w:after="0" w:line="240" w:lineRule="auto"/>
        <w:ind w:right="0"/>
        <w:rPr>
          <w:rFonts w:ascii="David" w:hAnsi="David" w:cs="David"/>
          <w:highlight w:val="yellow"/>
        </w:rPr>
      </w:pPr>
      <w:r w:rsidRPr="000B3109">
        <w:rPr>
          <w:rFonts w:ascii="David" w:hAnsi="David" w:cs="David"/>
          <w:highlight w:val="yellow"/>
          <w:rtl/>
        </w:rPr>
        <w:t xml:space="preserve">רע"א 8472/96 </w:t>
      </w:r>
      <w:r w:rsidRPr="000B3109">
        <w:rPr>
          <w:rFonts w:ascii="David" w:hAnsi="David" w:cs="David"/>
          <w:i/>
          <w:iCs/>
          <w:highlight w:val="yellow"/>
          <w:rtl/>
        </w:rPr>
        <w:t>ההסתדרות הכללית של העובדים בא"י ואח' נ' מושב שיתופי מולדת ואח'</w:t>
      </w:r>
      <w:r w:rsidRPr="000B3109">
        <w:rPr>
          <w:rFonts w:ascii="David" w:hAnsi="David" w:cs="David"/>
          <w:highlight w:val="yellow"/>
          <w:rtl/>
        </w:rPr>
        <w:t xml:space="preserve">, פ"ד נא(1) 61  </w:t>
      </w:r>
    </w:p>
    <w:p w14:paraId="227714A9" w14:textId="77777777" w:rsidR="00965328" w:rsidRPr="000B3109" w:rsidRDefault="00965328" w:rsidP="008300DA">
      <w:pPr>
        <w:numPr>
          <w:ilvl w:val="0"/>
          <w:numId w:val="41"/>
        </w:numPr>
        <w:spacing w:after="0" w:line="240" w:lineRule="auto"/>
        <w:ind w:right="0"/>
        <w:rPr>
          <w:rFonts w:ascii="David" w:hAnsi="David" w:cs="David"/>
          <w:highlight w:val="yellow"/>
          <w:rtl/>
        </w:rPr>
      </w:pPr>
      <w:r w:rsidRPr="000B3109">
        <w:rPr>
          <w:rFonts w:ascii="David" w:hAnsi="David" w:cs="David"/>
          <w:highlight w:val="yellow"/>
          <w:rtl/>
        </w:rPr>
        <w:t xml:space="preserve">ת"א(ת"א) 1755/88 </w:t>
      </w:r>
      <w:r w:rsidRPr="000B3109">
        <w:rPr>
          <w:rFonts w:ascii="David" w:hAnsi="David" w:cs="David"/>
          <w:i/>
          <w:iCs/>
          <w:highlight w:val="yellow"/>
          <w:rtl/>
        </w:rPr>
        <w:t>פולגת תעשיות בע"מ נ' ערו בע"מ</w:t>
      </w:r>
      <w:r w:rsidRPr="000B3109">
        <w:rPr>
          <w:rFonts w:ascii="David" w:hAnsi="David" w:cs="David"/>
          <w:highlight w:val="yellow"/>
          <w:rtl/>
        </w:rPr>
        <w:t xml:space="preserve">, </w:t>
      </w:r>
      <w:proofErr w:type="spellStart"/>
      <w:r w:rsidRPr="000B3109">
        <w:rPr>
          <w:rFonts w:ascii="David" w:hAnsi="David" w:cs="David"/>
          <w:highlight w:val="yellow"/>
          <w:rtl/>
        </w:rPr>
        <w:t>פ"מ</w:t>
      </w:r>
      <w:proofErr w:type="spellEnd"/>
      <w:r w:rsidRPr="000B3109">
        <w:rPr>
          <w:rFonts w:ascii="David" w:hAnsi="David" w:cs="David"/>
          <w:highlight w:val="yellow"/>
          <w:rtl/>
        </w:rPr>
        <w:t xml:space="preserve"> תשמ"ט(ב) 298 (תרגיל)</w:t>
      </w:r>
    </w:p>
    <w:p w14:paraId="227714AA" w14:textId="77777777" w:rsidR="00965328" w:rsidRPr="000B3109" w:rsidRDefault="00965328" w:rsidP="008300DA">
      <w:pPr>
        <w:numPr>
          <w:ilvl w:val="0"/>
          <w:numId w:val="41"/>
        </w:numPr>
        <w:spacing w:after="0" w:line="240" w:lineRule="auto"/>
        <w:ind w:right="0"/>
        <w:rPr>
          <w:rFonts w:ascii="David" w:hAnsi="David" w:cs="David"/>
          <w:highlight w:val="yellow"/>
        </w:rPr>
      </w:pPr>
      <w:r w:rsidRPr="000B3109">
        <w:rPr>
          <w:rFonts w:ascii="David" w:hAnsi="David" w:cs="David"/>
          <w:highlight w:val="yellow"/>
          <w:rtl/>
        </w:rPr>
        <w:t xml:space="preserve">ע"פ 173/75 </w:t>
      </w:r>
      <w:r w:rsidRPr="000B3109">
        <w:rPr>
          <w:rFonts w:ascii="David" w:hAnsi="David" w:cs="David"/>
          <w:i/>
          <w:iCs/>
          <w:highlight w:val="yellow"/>
          <w:rtl/>
        </w:rPr>
        <w:t>מדינת ישראל נ' בן-ציון</w:t>
      </w:r>
      <w:r w:rsidRPr="000B3109">
        <w:rPr>
          <w:rFonts w:ascii="David" w:hAnsi="David" w:cs="David"/>
          <w:highlight w:val="yellow"/>
          <w:rtl/>
        </w:rPr>
        <w:t>, פ"ד ל(1) 121-119, 133-129 (תרגיל)</w:t>
      </w:r>
    </w:p>
    <w:p w14:paraId="227714AB" w14:textId="77777777" w:rsidR="00965328" w:rsidRPr="00965328" w:rsidRDefault="00965328" w:rsidP="004A0111">
      <w:pPr>
        <w:spacing w:after="0" w:line="360" w:lineRule="auto"/>
        <w:jc w:val="both"/>
        <w:rPr>
          <w:rFonts w:ascii="David" w:hAnsi="David" w:cs="David"/>
          <w:b/>
          <w:bCs/>
          <w:i/>
          <w:iCs/>
          <w:sz w:val="36"/>
          <w:szCs w:val="36"/>
          <w:u w:val="single"/>
          <w:rtl/>
        </w:rPr>
      </w:pPr>
    </w:p>
    <w:p w14:paraId="227714AC" w14:textId="77777777" w:rsidR="005F13BB" w:rsidRPr="00890213" w:rsidRDefault="0093109F" w:rsidP="005F13BB">
      <w:pPr>
        <w:spacing w:after="0" w:line="360" w:lineRule="auto"/>
        <w:jc w:val="both"/>
        <w:rPr>
          <w:rFonts w:ascii="David" w:hAnsi="David" w:cs="David"/>
          <w:b/>
          <w:bCs/>
          <w:u w:val="single"/>
          <w:rtl/>
        </w:rPr>
      </w:pPr>
      <w:r w:rsidRPr="00A47E63">
        <w:rPr>
          <w:rFonts w:ascii="David" w:hAnsi="David" w:cs="David"/>
          <w:b/>
          <w:bCs/>
          <w:highlight w:val="green"/>
          <w:u w:val="single"/>
          <w:rtl/>
        </w:rPr>
        <w:t>דף הוראה מס' 5</w:t>
      </w:r>
    </w:p>
    <w:p w14:paraId="227714AD" w14:textId="77777777" w:rsidR="0093109F" w:rsidRPr="00890213" w:rsidRDefault="00890213" w:rsidP="00890213">
      <w:pPr>
        <w:spacing w:after="0" w:line="360" w:lineRule="auto"/>
        <w:jc w:val="both"/>
        <w:rPr>
          <w:rFonts w:ascii="David" w:hAnsi="David" w:cs="David"/>
          <w:b/>
          <w:bCs/>
          <w:u w:val="single"/>
          <w:rtl/>
        </w:rPr>
      </w:pPr>
      <w:r w:rsidRPr="00890213">
        <w:rPr>
          <w:rFonts w:ascii="David" w:hAnsi="David" w:cs="David"/>
          <w:color w:val="222222"/>
          <w:shd w:val="clear" w:color="auto" w:fill="FFFFFF"/>
          <w:rtl/>
        </w:rPr>
        <w:t>חשיפת בעלי המניות שנמצאים מעבר למסך ויצירת קשר ישיר (מבחינת התביעה או הדרישה של הנושים כלפי בעלי המניות) בין הנושים של החברה (בעלי החוב של החברה) לבין בעלי המניות. כבר מעצם ההגדרה, חלק ממהות החברה שלא יהיה סיכון לבעלי המניות. למה לא רוצים שהם יהיו קיימים? כדי שתהיה זרימה כלכלית. ז"א שבעלי המניות יוכלו להשקיע בחברה בשקט ולהשקיע בחברה, כך יוכלו ליהנות מהדיבידנד</w:t>
      </w:r>
      <w:r w:rsidR="00BD3A2D">
        <w:rPr>
          <w:rFonts w:ascii="David" w:hAnsi="David" w:cs="David"/>
          <w:color w:val="222222"/>
          <w:shd w:val="clear" w:color="auto" w:fill="FFFFFF"/>
          <w:rtl/>
        </w:rPr>
        <w:t>ים</w:t>
      </w:r>
      <w:r w:rsidRPr="00890213">
        <w:rPr>
          <w:rFonts w:ascii="David" w:hAnsi="David" w:cs="David"/>
          <w:color w:val="222222"/>
          <w:shd w:val="clear" w:color="auto" w:fill="FFFFFF"/>
          <w:rtl/>
        </w:rPr>
        <w:t>, ולא בכל תקלה יצטרכו להיחשף ולשלם לבד את כל החובות שלהם. במידה ונרים מסך באופן גורף, אנשים יפחדו להשקיע כסף, וכך מטרפדים את הרעיון שנקרא חברה. המנהלים הם ה"אני" האחר של החברה, הם האיברים של החברה, הם לא נמצאים מאחורי החברה. כך ההבדל – האורגנים הם החברה, בעלי המניות נמצאים מאחורי החברה</w:t>
      </w:r>
      <w:r w:rsidRPr="00890213">
        <w:rPr>
          <w:rFonts w:ascii="David" w:hAnsi="David" w:cs="David"/>
          <w:color w:val="222222"/>
          <w:shd w:val="clear" w:color="auto" w:fill="FFFFFF"/>
        </w:rPr>
        <w:t>.</w:t>
      </w:r>
      <w:r>
        <w:rPr>
          <w:rFonts w:ascii="David" w:hAnsi="David" w:cs="David" w:hint="cs"/>
        </w:rPr>
        <w:t xml:space="preserve"> </w:t>
      </w:r>
      <w:r w:rsidR="0093109F" w:rsidRPr="00890213">
        <w:rPr>
          <w:rFonts w:ascii="David" w:hAnsi="David" w:cs="David"/>
          <w:rtl/>
        </w:rPr>
        <w:t>המנהלים הם החברה הם האני האחר של החברה</w:t>
      </w:r>
      <w:r w:rsidR="0093109F">
        <w:rPr>
          <w:rFonts w:ascii="David" w:hAnsi="David" w:cs="David" w:hint="cs"/>
          <w:rtl/>
        </w:rPr>
        <w:t xml:space="preserve"> </w:t>
      </w:r>
      <w:r w:rsidR="0093109F">
        <w:rPr>
          <w:rFonts w:ascii="David" w:hAnsi="David" w:cs="David"/>
          <w:rtl/>
        </w:rPr>
        <w:t>–</w:t>
      </w:r>
      <w:r w:rsidR="0093109F">
        <w:rPr>
          <w:rFonts w:ascii="David" w:hAnsi="David" w:cs="David" w:hint="cs"/>
          <w:rtl/>
        </w:rPr>
        <w:t xml:space="preserve"> </w:t>
      </w:r>
      <w:r w:rsidR="0093109F">
        <w:rPr>
          <w:rFonts w:ascii="David" w:hAnsi="David" w:cs="David" w:hint="cs"/>
        </w:rPr>
        <w:t xml:space="preserve">ALTER </w:t>
      </w:r>
      <w:r w:rsidR="0093109F">
        <w:rPr>
          <w:rFonts w:ascii="David" w:hAnsi="David" w:cs="David"/>
        </w:rPr>
        <w:t>EGO</w:t>
      </w:r>
      <w:r w:rsidR="0093109F">
        <w:rPr>
          <w:rFonts w:ascii="David" w:hAnsi="David" w:cs="David" w:hint="cs"/>
          <w:rtl/>
        </w:rPr>
        <w:t xml:space="preserve"> . </w:t>
      </w:r>
      <w:r w:rsidR="0093109F" w:rsidRPr="00BD3A2D">
        <w:rPr>
          <w:rFonts w:ascii="David" w:hAnsi="David" w:cs="David" w:hint="cs"/>
          <w:b/>
          <w:bCs/>
          <w:highlight w:val="yellow"/>
          <w:rtl/>
        </w:rPr>
        <w:t>האורגנים הם חלק של החברה ולעומתם בעלי המניות נמצאים מאחורי החברה.</w:t>
      </w:r>
      <w:r w:rsidR="0093109F" w:rsidRPr="00BD3A2D">
        <w:rPr>
          <w:rFonts w:ascii="David" w:hAnsi="David" w:cs="David" w:hint="cs"/>
          <w:b/>
          <w:bCs/>
          <w:rtl/>
        </w:rPr>
        <w:t xml:space="preserve"> </w:t>
      </w:r>
    </w:p>
    <w:p w14:paraId="227714AE" w14:textId="77777777" w:rsidR="00890213" w:rsidRDefault="00890213" w:rsidP="00890213">
      <w:pPr>
        <w:spacing w:after="0" w:line="360" w:lineRule="auto"/>
        <w:jc w:val="both"/>
        <w:rPr>
          <w:rFonts w:ascii="David" w:hAnsi="David" w:cs="David"/>
          <w:b/>
          <w:bCs/>
          <w:u w:val="single"/>
          <w:rtl/>
        </w:rPr>
      </w:pPr>
    </w:p>
    <w:p w14:paraId="227714AF" w14:textId="77777777" w:rsidR="005F13BB" w:rsidRDefault="0093109F" w:rsidP="00890213">
      <w:pPr>
        <w:spacing w:after="0" w:line="360" w:lineRule="auto"/>
        <w:jc w:val="both"/>
        <w:rPr>
          <w:rFonts w:ascii="David" w:hAnsi="David" w:cs="David"/>
          <w:b/>
          <w:bCs/>
          <w:u w:val="single"/>
          <w:rtl/>
        </w:rPr>
      </w:pPr>
      <w:r w:rsidRPr="0093109F">
        <w:rPr>
          <w:rFonts w:ascii="David" w:hAnsi="David" w:cs="David" w:hint="cs"/>
          <w:b/>
          <w:bCs/>
          <w:u w:val="single"/>
          <w:rtl/>
        </w:rPr>
        <w:t xml:space="preserve">איך המחוקק מגדיר הרמת מסך ובאילו מצבים נבצע הרמת מסך? </w:t>
      </w:r>
      <w:r w:rsidR="00890213" w:rsidRPr="005F13BB">
        <w:rPr>
          <w:rFonts w:ascii="David" w:hAnsi="David" w:cs="David"/>
          <w:noProof/>
          <w:rtl/>
        </w:rPr>
        <mc:AlternateContent>
          <mc:Choice Requires="wps">
            <w:drawing>
              <wp:anchor distT="45720" distB="45720" distL="114300" distR="114300" simplePos="0" relativeHeight="251707392" behindDoc="0" locked="0" layoutInCell="1" allowOverlap="1" wp14:anchorId="22771987" wp14:editId="22771988">
                <wp:simplePos x="0" y="0"/>
                <wp:positionH relativeFrom="column">
                  <wp:posOffset>-245745</wp:posOffset>
                </wp:positionH>
                <wp:positionV relativeFrom="paragraph">
                  <wp:posOffset>340360</wp:posOffset>
                </wp:positionV>
                <wp:extent cx="5542915" cy="3057525"/>
                <wp:effectExtent l="19050" t="19050" r="19685" b="28575"/>
                <wp:wrapSquare wrapText="bothSides"/>
                <wp:docPr id="2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42915" cy="3057525"/>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A29" w14:textId="77777777" w:rsidR="003F0F76" w:rsidRPr="005F13BB" w:rsidRDefault="003F0F76" w:rsidP="005F13BB">
                            <w:pPr>
                              <w:spacing w:after="0" w:line="360" w:lineRule="auto"/>
                              <w:jc w:val="both"/>
                              <w:rPr>
                                <w:rFonts w:ascii="FrankRuehl" w:hAnsi="FrankRuehl" w:cs="FrankRuehl"/>
                                <w:b/>
                                <w:bCs/>
                                <w:color w:val="70AD47" w:themeColor="accent6"/>
                                <w:sz w:val="28"/>
                                <w:szCs w:val="28"/>
                                <w:rtl/>
                              </w:rPr>
                            </w:pPr>
                            <w:r w:rsidRPr="005F13BB">
                              <w:rPr>
                                <w:rFonts w:ascii="FrankRuehl" w:hAnsi="FrankRuehl" w:cs="FrankRuehl"/>
                                <w:b/>
                                <w:bCs/>
                                <w:color w:val="70AD47" w:themeColor="accent6"/>
                                <w:sz w:val="28"/>
                                <w:szCs w:val="28"/>
                                <w:rtl/>
                              </w:rPr>
                              <w:t>ס' 6 לחוק החברות – הרמת מסך</w:t>
                            </w:r>
                          </w:p>
                          <w:p w14:paraId="22771A2A" w14:textId="77777777" w:rsidR="003F0F76" w:rsidRPr="005F13BB" w:rsidRDefault="003F0F76" w:rsidP="005F13BB">
                            <w:pPr>
                              <w:pStyle w:val="P00"/>
                              <w:tabs>
                                <w:tab w:val="clear" w:pos="1021"/>
                              </w:tabs>
                              <w:spacing w:before="72"/>
                              <w:ind w:left="84" w:right="1134"/>
                              <w:rPr>
                                <w:rStyle w:val="default"/>
                                <w:rFonts w:cs="FrankRuehl"/>
                                <w:sz w:val="16"/>
                                <w:szCs w:val="22"/>
                                <w:rtl/>
                              </w:rPr>
                            </w:pPr>
                            <w:r w:rsidRPr="005F13BB">
                              <w:rPr>
                                <w:rStyle w:val="default"/>
                                <w:rFonts w:cs="FrankRuehl" w:hint="cs"/>
                                <w:sz w:val="16"/>
                                <w:szCs w:val="22"/>
                                <w:rtl/>
                              </w:rPr>
                              <w:t>(א) (1) בית משפט רשאי לייחס חוב של חברה לבעל מניה בה, אם מצא כי בנסיבות הענין צודק ונכון לעשות כן, במקרים החריגים שבהם השימוש באישיות המשפטית הנפרדת נעשה באחד מאלה:</w:t>
                            </w:r>
                          </w:p>
                          <w:p w14:paraId="22771A2B" w14:textId="77777777" w:rsidR="003F0F76" w:rsidRPr="005F13BB" w:rsidRDefault="003F0F76" w:rsidP="005F13BB">
                            <w:pPr>
                              <w:pStyle w:val="P00"/>
                              <w:spacing w:before="72"/>
                              <w:ind w:left="1474" w:right="1134" w:hanging="1390"/>
                              <w:rPr>
                                <w:rStyle w:val="default"/>
                                <w:rFonts w:cs="FrankRuehl"/>
                                <w:sz w:val="16"/>
                                <w:szCs w:val="22"/>
                                <w:rtl/>
                              </w:rPr>
                            </w:pPr>
                            <w:r w:rsidRPr="005F13BB">
                              <w:rPr>
                                <w:rStyle w:val="default"/>
                                <w:rFonts w:cs="FrankRuehl" w:hint="cs"/>
                                <w:sz w:val="16"/>
                                <w:szCs w:val="22"/>
                                <w:rtl/>
                              </w:rPr>
                              <w:t>(א)באופן שיש בו כדי להונות אדם או לקפח נושה של החברה;</w:t>
                            </w:r>
                          </w:p>
                          <w:p w14:paraId="22771A2C" w14:textId="77777777" w:rsidR="003F0F76" w:rsidRPr="005F13BB" w:rsidRDefault="003F0F76" w:rsidP="005F13BB">
                            <w:pPr>
                              <w:pStyle w:val="P00"/>
                              <w:tabs>
                                <w:tab w:val="clear" w:pos="1474"/>
                                <w:tab w:val="left" w:pos="84"/>
                              </w:tabs>
                              <w:spacing w:before="72"/>
                              <w:ind w:left="84" w:right="1134"/>
                              <w:rPr>
                                <w:rStyle w:val="default"/>
                                <w:rFonts w:cs="FrankRuehl"/>
                                <w:sz w:val="16"/>
                                <w:szCs w:val="22"/>
                                <w:rtl/>
                              </w:rPr>
                            </w:pPr>
                            <w:r w:rsidRPr="005F13BB">
                              <w:rPr>
                                <w:rStyle w:val="default"/>
                                <w:rFonts w:cs="FrankRuehl" w:hint="cs"/>
                                <w:sz w:val="16"/>
                                <w:szCs w:val="22"/>
                                <w:rtl/>
                              </w:rPr>
                              <w:t>(ב)באופן הפוגע בתכלית החברה ותוך נטילת סיכון בלתי סביר באשר ליכולתה לפרוע את חובותיה,</w:t>
                            </w:r>
                          </w:p>
                          <w:p w14:paraId="22771A2D" w14:textId="77777777" w:rsidR="003F0F76" w:rsidRPr="005F13BB" w:rsidRDefault="003F0F76" w:rsidP="005F13BB">
                            <w:pPr>
                              <w:pStyle w:val="P00"/>
                              <w:tabs>
                                <w:tab w:val="clear" w:pos="1021"/>
                                <w:tab w:val="left" w:pos="84"/>
                              </w:tabs>
                              <w:spacing w:before="72"/>
                              <w:ind w:left="84" w:right="1134"/>
                              <w:rPr>
                                <w:rStyle w:val="default"/>
                                <w:rFonts w:cs="FrankRuehl"/>
                                <w:sz w:val="16"/>
                                <w:szCs w:val="22"/>
                                <w:rtl/>
                              </w:rPr>
                            </w:pPr>
                            <w:r w:rsidRPr="005F13BB">
                              <w:rPr>
                                <w:rStyle w:val="default"/>
                                <w:rFonts w:cs="FrankRuehl" w:hint="cs"/>
                                <w:sz w:val="16"/>
                                <w:szCs w:val="22"/>
                                <w:rtl/>
                              </w:rPr>
                              <w:t>ובלבד שבעל המניה היה מודע לשימוש כאמור, ובשים לב לאחזקותיו ולמילוי חובותיו כלפי החברה לפי סעיפים 192 ו-193 ובשים לב ליכולת החברה לפרוע את חובותיה.</w:t>
                            </w:r>
                          </w:p>
                          <w:p w14:paraId="22771A2E" w14:textId="77777777" w:rsidR="003F0F76" w:rsidRPr="005F13BB" w:rsidRDefault="003F0F76" w:rsidP="005F13BB">
                            <w:pPr>
                              <w:pStyle w:val="P00"/>
                              <w:tabs>
                                <w:tab w:val="clear" w:pos="1021"/>
                              </w:tabs>
                              <w:spacing w:before="72"/>
                              <w:ind w:left="84" w:right="1134"/>
                              <w:rPr>
                                <w:rStyle w:val="default"/>
                                <w:rFonts w:cs="FrankRuehl"/>
                                <w:sz w:val="16"/>
                                <w:szCs w:val="22"/>
                                <w:rtl/>
                              </w:rPr>
                            </w:pPr>
                            <w:r w:rsidRPr="005F13BB">
                              <w:rPr>
                                <w:rStyle w:val="default"/>
                                <w:rFonts w:cs="FrankRuehl" w:hint="cs"/>
                                <w:sz w:val="16"/>
                                <w:szCs w:val="22"/>
                                <w:rtl/>
                              </w:rPr>
                              <w:t>(2)</w:t>
                            </w:r>
                            <w:r w:rsidRPr="005F13BB">
                              <w:rPr>
                                <w:rStyle w:val="default"/>
                                <w:rFonts w:cs="FrankRuehl" w:hint="cs"/>
                                <w:sz w:val="16"/>
                                <w:szCs w:val="22"/>
                                <w:rtl/>
                              </w:rPr>
                              <w:tab/>
                              <w:t>לענין סעיף קטן זה, יראו אדם כמודע לשימוש כאמור בפסקה (1)(א) או (ב) גם אם חשד בדבר טיב ההתנהגות או בדבר אפשרות קיום הנסיבות, שגרמו לשימוש כאמור, אך נמנע מלבררן, למעט אם נהג ברשלנות בלבד.</w:t>
                            </w:r>
                          </w:p>
                          <w:p w14:paraId="22771A2F" w14:textId="77777777" w:rsidR="003F0F76" w:rsidRPr="005F13BB" w:rsidRDefault="003F0F76" w:rsidP="005F13BB">
                            <w:pPr>
                              <w:pStyle w:val="P00"/>
                              <w:spacing w:before="72"/>
                              <w:ind w:left="0" w:right="1134"/>
                              <w:rPr>
                                <w:rStyle w:val="default"/>
                                <w:rFonts w:cs="FrankRuehl"/>
                                <w:sz w:val="16"/>
                                <w:szCs w:val="22"/>
                                <w:rtl/>
                              </w:rPr>
                            </w:pPr>
                            <w:r w:rsidRPr="005F13BB">
                              <w:rPr>
                                <w:rStyle w:val="default"/>
                                <w:rFonts w:cs="FrankRuehl" w:hint="cs"/>
                                <w:sz w:val="16"/>
                                <w:szCs w:val="22"/>
                                <w:rtl/>
                              </w:rPr>
                              <w:t>(ב)</w:t>
                            </w:r>
                            <w:r w:rsidRPr="005F13BB">
                              <w:rPr>
                                <w:rStyle w:val="default"/>
                                <w:rFonts w:cs="FrankRuehl" w:hint="cs"/>
                                <w:sz w:val="16"/>
                                <w:szCs w:val="22"/>
                                <w:rtl/>
                              </w:rPr>
                              <w:tab/>
                              <w:t>בית משפט רשאי לייחס תכונה, זכות או חובה של בעל מניה לחברה או זכות של החברה לבעל מניה בה, אם מצא כי בנסיבות הענין, צודק ונכון לעשות כן בהתחשב בכוונת הדין או ההסכם החלים על הענין הנדון לפניו.</w:t>
                            </w:r>
                          </w:p>
                          <w:p w14:paraId="22771A30" w14:textId="77777777" w:rsidR="003F0F76" w:rsidRPr="005F13BB" w:rsidRDefault="003F0F76" w:rsidP="005F13BB">
                            <w:pPr>
                              <w:pStyle w:val="P00"/>
                              <w:spacing w:before="72"/>
                              <w:ind w:left="0" w:right="1134"/>
                              <w:rPr>
                                <w:rStyle w:val="default"/>
                                <w:rFonts w:cs="FrankRuehl"/>
                                <w:sz w:val="16"/>
                                <w:szCs w:val="22"/>
                                <w:rtl/>
                              </w:rPr>
                            </w:pPr>
                            <w:r w:rsidRPr="005F13BB">
                              <w:rPr>
                                <w:rStyle w:val="default"/>
                                <w:rFonts w:cs="FrankRuehl" w:hint="cs"/>
                                <w:sz w:val="16"/>
                                <w:szCs w:val="22"/>
                                <w:rtl/>
                              </w:rPr>
                              <w:t>(ג)</w:t>
                            </w:r>
                            <w:r w:rsidRPr="005F13BB">
                              <w:rPr>
                                <w:rStyle w:val="default"/>
                                <w:rFonts w:cs="FrankRuehl" w:hint="cs"/>
                                <w:sz w:val="16"/>
                                <w:szCs w:val="22"/>
                                <w:rtl/>
                              </w:rPr>
                              <w:tab/>
                              <w:t>בית משפט רשאי להשעות זכותו של בעל מניה לפירעון חובו מאת החברה עד לאחר שהחברה פרעה במלואן את כל התחייבויותיה כלפי נושים אחרים של החברה, אם מצא כי התקיימו התנאים לייחוס חוב של החברה לבעל המניה כאמור בסעיף קטן (א).</w:t>
                            </w:r>
                          </w:p>
                          <w:p w14:paraId="22771A31" w14:textId="77777777" w:rsidR="003F0F76" w:rsidRPr="005F13BB" w:rsidRDefault="003F0F76" w:rsidP="005F13BB">
                            <w:pPr>
                              <w:pStyle w:val="P00"/>
                              <w:spacing w:before="72"/>
                              <w:ind w:left="0" w:right="1134"/>
                              <w:rPr>
                                <w:rStyle w:val="default"/>
                                <w:rFonts w:cs="FrankRuehl"/>
                                <w:sz w:val="16"/>
                                <w:szCs w:val="22"/>
                                <w:rtl/>
                              </w:rPr>
                            </w:pPr>
                            <w:r w:rsidRPr="005F13BB">
                              <w:rPr>
                                <w:rStyle w:val="default"/>
                                <w:rFonts w:cs="FrankRuehl" w:hint="cs"/>
                                <w:sz w:val="16"/>
                                <w:szCs w:val="22"/>
                                <w:rtl/>
                              </w:rPr>
                              <w:t>(ד)</w:t>
                            </w:r>
                            <w:r w:rsidRPr="005F13BB">
                              <w:rPr>
                                <w:rStyle w:val="default"/>
                                <w:rFonts w:cs="FrankRuehl" w:hint="cs"/>
                                <w:sz w:val="16"/>
                                <w:szCs w:val="22"/>
                                <w:rtl/>
                              </w:rPr>
                              <w:tab/>
                              <w:t xml:space="preserve">בסעיף זה ובסעיף 7, "בית המשפט" </w:t>
                            </w:r>
                            <w:r w:rsidRPr="005F13BB">
                              <w:rPr>
                                <w:rStyle w:val="default"/>
                                <w:rFonts w:cs="FrankRuehl"/>
                                <w:sz w:val="16"/>
                                <w:szCs w:val="22"/>
                                <w:rtl/>
                              </w:rPr>
                              <w:t>–</w:t>
                            </w:r>
                            <w:r w:rsidRPr="005F13BB">
                              <w:rPr>
                                <w:rStyle w:val="default"/>
                                <w:rFonts w:cs="FrankRuehl" w:hint="cs"/>
                                <w:sz w:val="16"/>
                                <w:szCs w:val="22"/>
                                <w:rtl/>
                              </w:rPr>
                              <w:t xml:space="preserve"> בית המשפט שלו הסמכות לדון בתובענה.</w:t>
                            </w:r>
                          </w:p>
                          <w:p w14:paraId="22771A32" w14:textId="77777777" w:rsidR="003F0F76" w:rsidRDefault="003F0F76" w:rsidP="005F13BB">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87" id="_x0000_s1043" type="#_x0000_t202" style="position:absolute;left:0;text-align:left;margin-left:-19.35pt;margin-top:26.8pt;width:436.45pt;height:240.75pt;flip:x;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" fillcolor="#c3c3c3 [2166]" strokecolor="#a5a5a5 [3206]" strokeweight="2.25pt">
                <v:fill color2="#b6b6b6 [2614]" rotate="t" colors="0 #d2d2d2;.5 #c8c8c8;1 silver" focus="100%" type="gradient">
                  <o:fill v:ext="view" type="gradientUnscaled"/>
                </v:fill>
                <v:textbox>
                  <w:txbxContent>
                    <w:p w14:paraId="22771A29" w14:textId="77777777" w:rsidR="003F0F76" w:rsidRPr="005F13BB" w:rsidRDefault="003F0F76" w:rsidP="005F13BB">
                      <w:pPr>
                        <w:spacing w:after="0" w:line="360" w:lineRule="auto"/>
                        <w:jc w:val="both"/>
                        <w:rPr>
                          <w:rFonts w:ascii="FrankRuehl" w:hAnsi="FrankRuehl" w:cs="FrankRuehl"/>
                          <w:b/>
                          <w:bCs/>
                          <w:color w:val="70AD47" w:themeColor="accent6"/>
                          <w:sz w:val="28"/>
                          <w:szCs w:val="28"/>
                          <w:rtl/>
                        </w:rPr>
                      </w:pPr>
                      <w:r w:rsidRPr="005F13BB">
                        <w:rPr>
                          <w:rFonts w:ascii="FrankRuehl" w:hAnsi="FrankRuehl" w:cs="FrankRuehl"/>
                          <w:b/>
                          <w:bCs/>
                          <w:color w:val="70AD47" w:themeColor="accent6"/>
                          <w:sz w:val="28"/>
                          <w:szCs w:val="28"/>
                          <w:rtl/>
                        </w:rPr>
                        <w:t>ס' 6 לחוק החברות – הרמת מסך</w:t>
                      </w:r>
                    </w:p>
                    <w:p w14:paraId="22771A2A" w14:textId="77777777" w:rsidR="003F0F76" w:rsidRPr="005F13BB" w:rsidRDefault="003F0F76" w:rsidP="005F13BB">
                      <w:pPr>
                        <w:pStyle w:val="P00"/>
                        <w:tabs>
                          <w:tab w:val="clear" w:pos="1021"/>
                        </w:tabs>
                        <w:spacing w:before="72"/>
                        <w:ind w:left="84" w:right="1134"/>
                        <w:rPr>
                          <w:rStyle w:val="default"/>
                          <w:rFonts w:cs="FrankRuehl"/>
                          <w:sz w:val="16"/>
                          <w:szCs w:val="22"/>
                          <w:rtl/>
                        </w:rPr>
                      </w:pPr>
                      <w:r w:rsidRPr="005F13BB">
                        <w:rPr>
                          <w:rStyle w:val="default"/>
                          <w:rFonts w:cs="FrankRuehl" w:hint="cs"/>
                          <w:sz w:val="16"/>
                          <w:szCs w:val="22"/>
                          <w:rtl/>
                        </w:rPr>
                        <w:t>(א) (1) בית משפט רשאי לייחס חוב של חברה לבעל מניה בה, אם מצא כי בנסיבות הענין צודק ונכון לעשות כן, במקרים החריגים שבהם השימוש באישיות המשפטית הנפרדת נעשה באחד מאלה:</w:t>
                      </w:r>
                    </w:p>
                    <w:p w14:paraId="22771A2B" w14:textId="77777777" w:rsidR="003F0F76" w:rsidRPr="005F13BB" w:rsidRDefault="003F0F76" w:rsidP="005F13BB">
                      <w:pPr>
                        <w:pStyle w:val="P00"/>
                        <w:spacing w:before="72"/>
                        <w:ind w:left="1474" w:right="1134" w:hanging="1390"/>
                        <w:rPr>
                          <w:rStyle w:val="default"/>
                          <w:rFonts w:cs="FrankRuehl"/>
                          <w:sz w:val="16"/>
                          <w:szCs w:val="22"/>
                          <w:rtl/>
                        </w:rPr>
                      </w:pPr>
                      <w:r w:rsidRPr="005F13BB">
                        <w:rPr>
                          <w:rStyle w:val="default"/>
                          <w:rFonts w:cs="FrankRuehl" w:hint="cs"/>
                          <w:sz w:val="16"/>
                          <w:szCs w:val="22"/>
                          <w:rtl/>
                        </w:rPr>
                        <w:t>(א)באופן שיש בו כדי להונות אדם או לקפח נושה של החברה;</w:t>
                      </w:r>
                    </w:p>
                    <w:p w14:paraId="22771A2C" w14:textId="77777777" w:rsidR="003F0F76" w:rsidRPr="005F13BB" w:rsidRDefault="003F0F76" w:rsidP="005F13BB">
                      <w:pPr>
                        <w:pStyle w:val="P00"/>
                        <w:tabs>
                          <w:tab w:val="clear" w:pos="1474"/>
                          <w:tab w:val="left" w:pos="84"/>
                        </w:tabs>
                        <w:spacing w:before="72"/>
                        <w:ind w:left="84" w:right="1134"/>
                        <w:rPr>
                          <w:rStyle w:val="default"/>
                          <w:rFonts w:cs="FrankRuehl"/>
                          <w:sz w:val="16"/>
                          <w:szCs w:val="22"/>
                          <w:rtl/>
                        </w:rPr>
                      </w:pPr>
                      <w:r w:rsidRPr="005F13BB">
                        <w:rPr>
                          <w:rStyle w:val="default"/>
                          <w:rFonts w:cs="FrankRuehl" w:hint="cs"/>
                          <w:sz w:val="16"/>
                          <w:szCs w:val="22"/>
                          <w:rtl/>
                        </w:rPr>
                        <w:t>(ב)באופן הפוגע בתכלית החברה ותוך נטילת סיכון בלתי סביר באשר ליכולתה לפרוע את חובותיה,</w:t>
                      </w:r>
                    </w:p>
                    <w:p w14:paraId="22771A2D" w14:textId="77777777" w:rsidR="003F0F76" w:rsidRPr="005F13BB" w:rsidRDefault="003F0F76" w:rsidP="005F13BB">
                      <w:pPr>
                        <w:pStyle w:val="P00"/>
                        <w:tabs>
                          <w:tab w:val="clear" w:pos="1021"/>
                          <w:tab w:val="left" w:pos="84"/>
                        </w:tabs>
                        <w:spacing w:before="72"/>
                        <w:ind w:left="84" w:right="1134"/>
                        <w:rPr>
                          <w:rStyle w:val="default"/>
                          <w:rFonts w:cs="FrankRuehl"/>
                          <w:sz w:val="16"/>
                          <w:szCs w:val="22"/>
                          <w:rtl/>
                        </w:rPr>
                      </w:pPr>
                      <w:r w:rsidRPr="005F13BB">
                        <w:rPr>
                          <w:rStyle w:val="default"/>
                          <w:rFonts w:cs="FrankRuehl" w:hint="cs"/>
                          <w:sz w:val="16"/>
                          <w:szCs w:val="22"/>
                          <w:rtl/>
                        </w:rPr>
                        <w:t>ובלבד שבעל המניה היה מודע לשימוש כאמור, ובשים לב לאחזקותיו ולמילוי חובותיו כלפי החברה לפי סעיפים 192 ו-193 ובשים לב ליכולת החברה לפרוע את חובותיה.</w:t>
                      </w:r>
                    </w:p>
                    <w:p w14:paraId="22771A2E" w14:textId="77777777" w:rsidR="003F0F76" w:rsidRPr="005F13BB" w:rsidRDefault="003F0F76" w:rsidP="005F13BB">
                      <w:pPr>
                        <w:pStyle w:val="P00"/>
                        <w:tabs>
                          <w:tab w:val="clear" w:pos="1021"/>
                        </w:tabs>
                        <w:spacing w:before="72"/>
                        <w:ind w:left="84" w:right="1134"/>
                        <w:rPr>
                          <w:rStyle w:val="default"/>
                          <w:rFonts w:cs="FrankRuehl"/>
                          <w:sz w:val="16"/>
                          <w:szCs w:val="22"/>
                          <w:rtl/>
                        </w:rPr>
                      </w:pPr>
                      <w:r w:rsidRPr="005F13BB">
                        <w:rPr>
                          <w:rStyle w:val="default"/>
                          <w:rFonts w:cs="FrankRuehl" w:hint="cs"/>
                          <w:sz w:val="16"/>
                          <w:szCs w:val="22"/>
                          <w:rtl/>
                        </w:rPr>
                        <w:t>(2)</w:t>
                      </w:r>
                      <w:r w:rsidRPr="005F13BB">
                        <w:rPr>
                          <w:rStyle w:val="default"/>
                          <w:rFonts w:cs="FrankRuehl" w:hint="cs"/>
                          <w:sz w:val="16"/>
                          <w:szCs w:val="22"/>
                          <w:rtl/>
                        </w:rPr>
                        <w:tab/>
                        <w:t>לענין סעיף קטן זה, יראו אדם כמודע לשימוש כאמור בפסקה (1)(א) או (ב) גם אם חשד בדבר טיב ההתנהגות או בדבר אפשרות קיום הנסיבות, שגרמו לשימוש כאמור, אך נמנע מלבררן, למעט אם נהג ברשלנות בלבד.</w:t>
                      </w:r>
                    </w:p>
                    <w:p w14:paraId="22771A2F" w14:textId="77777777" w:rsidR="003F0F76" w:rsidRPr="005F13BB" w:rsidRDefault="003F0F76" w:rsidP="005F13BB">
                      <w:pPr>
                        <w:pStyle w:val="P00"/>
                        <w:spacing w:before="72"/>
                        <w:ind w:left="0" w:right="1134"/>
                        <w:rPr>
                          <w:rStyle w:val="default"/>
                          <w:rFonts w:cs="FrankRuehl"/>
                          <w:sz w:val="16"/>
                          <w:szCs w:val="22"/>
                          <w:rtl/>
                        </w:rPr>
                      </w:pPr>
                      <w:r w:rsidRPr="005F13BB">
                        <w:rPr>
                          <w:rStyle w:val="default"/>
                          <w:rFonts w:cs="FrankRuehl" w:hint="cs"/>
                          <w:sz w:val="16"/>
                          <w:szCs w:val="22"/>
                          <w:rtl/>
                        </w:rPr>
                        <w:t>(ב)</w:t>
                      </w:r>
                      <w:r w:rsidRPr="005F13BB">
                        <w:rPr>
                          <w:rStyle w:val="default"/>
                          <w:rFonts w:cs="FrankRuehl" w:hint="cs"/>
                          <w:sz w:val="16"/>
                          <w:szCs w:val="22"/>
                          <w:rtl/>
                        </w:rPr>
                        <w:tab/>
                        <w:t>בית משפט רשאי לייחס תכונה, זכות או חובה של בעל מניה לחברה או זכות של החברה לבעל מניה בה, אם מצא כי בנסיבות הענין, צודק ונכון לעשות כן בהתחשב בכוונת הדין או ההסכם החלים על הענין הנדון לפניו.</w:t>
                      </w:r>
                    </w:p>
                    <w:p w14:paraId="22771A30" w14:textId="77777777" w:rsidR="003F0F76" w:rsidRPr="005F13BB" w:rsidRDefault="003F0F76" w:rsidP="005F13BB">
                      <w:pPr>
                        <w:pStyle w:val="P00"/>
                        <w:spacing w:before="72"/>
                        <w:ind w:left="0" w:right="1134"/>
                        <w:rPr>
                          <w:rStyle w:val="default"/>
                          <w:rFonts w:cs="FrankRuehl"/>
                          <w:sz w:val="16"/>
                          <w:szCs w:val="22"/>
                          <w:rtl/>
                        </w:rPr>
                      </w:pPr>
                      <w:r w:rsidRPr="005F13BB">
                        <w:rPr>
                          <w:rStyle w:val="default"/>
                          <w:rFonts w:cs="FrankRuehl" w:hint="cs"/>
                          <w:sz w:val="16"/>
                          <w:szCs w:val="22"/>
                          <w:rtl/>
                        </w:rPr>
                        <w:t>(ג)</w:t>
                      </w:r>
                      <w:r w:rsidRPr="005F13BB">
                        <w:rPr>
                          <w:rStyle w:val="default"/>
                          <w:rFonts w:cs="FrankRuehl" w:hint="cs"/>
                          <w:sz w:val="16"/>
                          <w:szCs w:val="22"/>
                          <w:rtl/>
                        </w:rPr>
                        <w:tab/>
                        <w:t>בית משפט רשאי להשעות זכותו של בעל מניה לפירעון חובו מאת החברה עד לאחר שהחברה פרעה במלואן את כל התחייבויותיה כלפי נושים אחרים של החברה, אם מצא כי התקיימו התנאים לייחוס חוב של החברה לבעל המניה כאמור בסעיף קטן (א).</w:t>
                      </w:r>
                    </w:p>
                    <w:p w14:paraId="22771A31" w14:textId="77777777" w:rsidR="003F0F76" w:rsidRPr="005F13BB" w:rsidRDefault="003F0F76" w:rsidP="005F13BB">
                      <w:pPr>
                        <w:pStyle w:val="P00"/>
                        <w:spacing w:before="72"/>
                        <w:ind w:left="0" w:right="1134"/>
                        <w:rPr>
                          <w:rStyle w:val="default"/>
                          <w:rFonts w:cs="FrankRuehl"/>
                          <w:sz w:val="16"/>
                          <w:szCs w:val="22"/>
                          <w:rtl/>
                        </w:rPr>
                      </w:pPr>
                      <w:r w:rsidRPr="005F13BB">
                        <w:rPr>
                          <w:rStyle w:val="default"/>
                          <w:rFonts w:cs="FrankRuehl" w:hint="cs"/>
                          <w:sz w:val="16"/>
                          <w:szCs w:val="22"/>
                          <w:rtl/>
                        </w:rPr>
                        <w:t>(ד)</w:t>
                      </w:r>
                      <w:r w:rsidRPr="005F13BB">
                        <w:rPr>
                          <w:rStyle w:val="default"/>
                          <w:rFonts w:cs="FrankRuehl" w:hint="cs"/>
                          <w:sz w:val="16"/>
                          <w:szCs w:val="22"/>
                          <w:rtl/>
                        </w:rPr>
                        <w:tab/>
                        <w:t xml:space="preserve">בסעיף זה ובסעיף 7, "בית המשפט" </w:t>
                      </w:r>
                      <w:r w:rsidRPr="005F13BB">
                        <w:rPr>
                          <w:rStyle w:val="default"/>
                          <w:rFonts w:cs="FrankRuehl"/>
                          <w:sz w:val="16"/>
                          <w:szCs w:val="22"/>
                          <w:rtl/>
                        </w:rPr>
                        <w:t>–</w:t>
                      </w:r>
                      <w:r w:rsidRPr="005F13BB">
                        <w:rPr>
                          <w:rStyle w:val="default"/>
                          <w:rFonts w:cs="FrankRuehl" w:hint="cs"/>
                          <w:sz w:val="16"/>
                          <w:szCs w:val="22"/>
                          <w:rtl/>
                        </w:rPr>
                        <w:t xml:space="preserve"> בית המשפט שלו הסמכות לדון בתובענה.</w:t>
                      </w:r>
                    </w:p>
                    <w:p w14:paraId="22771A32" w14:textId="77777777" w:rsidR="003F0F76" w:rsidRDefault="003F0F76" w:rsidP="005F13BB">
                      <w:pPr>
                        <w:rPr>
                          <w:rtl/>
                          <w:cs/>
                        </w:rPr>
                      </w:pPr>
                    </w:p>
                  </w:txbxContent>
                </v:textbox>
                <w10:wrap type="square"/>
              </v:shape>
            </w:pict>
          </mc:Fallback>
        </mc:AlternateContent>
      </w:r>
    </w:p>
    <w:p w14:paraId="227714B0" w14:textId="77777777" w:rsidR="003F62B3" w:rsidRDefault="003F62B3" w:rsidP="005F13BB">
      <w:pPr>
        <w:spacing w:line="360" w:lineRule="auto"/>
        <w:jc w:val="both"/>
        <w:rPr>
          <w:rFonts w:ascii="David" w:hAnsi="David" w:cs="David"/>
          <w:b/>
          <w:bCs/>
          <w:u w:val="single"/>
          <w:rtl/>
        </w:rPr>
      </w:pPr>
    </w:p>
    <w:p w14:paraId="227714B1" w14:textId="77777777" w:rsidR="00DD2654" w:rsidRDefault="00DD2654" w:rsidP="005F13BB">
      <w:pPr>
        <w:spacing w:line="360" w:lineRule="auto"/>
        <w:jc w:val="both"/>
        <w:rPr>
          <w:rFonts w:ascii="David" w:hAnsi="David" w:cs="David"/>
          <w:b/>
          <w:bCs/>
          <w:u w:val="single"/>
          <w:rtl/>
        </w:rPr>
      </w:pPr>
    </w:p>
    <w:p w14:paraId="227714B2" w14:textId="77777777" w:rsidR="0093109F" w:rsidRDefault="00AD6A9F" w:rsidP="005F13BB">
      <w:pPr>
        <w:spacing w:line="360" w:lineRule="auto"/>
        <w:jc w:val="both"/>
        <w:rPr>
          <w:rFonts w:ascii="David" w:hAnsi="David" w:cs="David"/>
          <w:b/>
          <w:bCs/>
          <w:u w:val="single"/>
          <w:rtl/>
        </w:rPr>
      </w:pPr>
      <w:r>
        <w:rPr>
          <w:rFonts w:ascii="David" w:hAnsi="David" w:cs="David" w:hint="cs"/>
          <w:b/>
          <w:bCs/>
          <w:u w:val="single"/>
          <w:rtl/>
        </w:rPr>
        <w:lastRenderedPageBreak/>
        <w:t xml:space="preserve">שלב א - </w:t>
      </w:r>
      <w:r w:rsidR="005F13BB" w:rsidRPr="005F13BB">
        <w:rPr>
          <w:rFonts w:ascii="David" w:hAnsi="David" w:cs="David" w:hint="cs"/>
          <w:b/>
          <w:bCs/>
          <w:u w:val="single"/>
          <w:rtl/>
        </w:rPr>
        <w:t xml:space="preserve">מתי נבצע הרמת מסך ? </w:t>
      </w:r>
    </w:p>
    <w:p w14:paraId="227714B3" w14:textId="77777777" w:rsidR="005F13BB" w:rsidRDefault="005F13BB" w:rsidP="008F795C">
      <w:pPr>
        <w:pStyle w:val="a7"/>
        <w:numPr>
          <w:ilvl w:val="0"/>
          <w:numId w:val="9"/>
        </w:numPr>
        <w:spacing w:line="360" w:lineRule="auto"/>
        <w:jc w:val="both"/>
        <w:rPr>
          <w:rFonts w:ascii="David" w:hAnsi="David" w:cs="David"/>
        </w:rPr>
      </w:pPr>
      <w:r>
        <w:rPr>
          <w:rFonts w:ascii="David" w:hAnsi="David" w:cs="David" w:hint="cs"/>
          <w:rtl/>
        </w:rPr>
        <w:t xml:space="preserve">אם מצא כי בנסיבות העניין </w:t>
      </w:r>
      <w:r w:rsidRPr="00890213">
        <w:rPr>
          <w:rFonts w:ascii="David" w:hAnsi="David" w:cs="David" w:hint="cs"/>
          <w:b/>
          <w:bCs/>
          <w:highlight w:val="yellow"/>
          <w:rtl/>
        </w:rPr>
        <w:t>צודק ונכון</w:t>
      </w:r>
      <w:r w:rsidRPr="005F13BB">
        <w:rPr>
          <w:rFonts w:ascii="David" w:hAnsi="David" w:cs="David" w:hint="cs"/>
          <w:b/>
          <w:bCs/>
          <w:rtl/>
        </w:rPr>
        <w:t xml:space="preserve"> </w:t>
      </w:r>
      <w:r>
        <w:rPr>
          <w:rFonts w:ascii="David" w:hAnsi="David" w:cs="David" w:hint="cs"/>
          <w:rtl/>
        </w:rPr>
        <w:t xml:space="preserve">לעשות כן, שיקול דעת של בימ"ש. איך בימ"ש עושה זאת? לפי הצדק של השופט. </w:t>
      </w:r>
      <w:r w:rsidRPr="005F13BB">
        <w:rPr>
          <w:rFonts w:ascii="David" w:hAnsi="David" w:cs="David" w:hint="cs"/>
          <w:b/>
          <w:bCs/>
          <w:rtl/>
        </w:rPr>
        <w:t>מתי צודק ונכון לעשות זאת?</w:t>
      </w:r>
      <w:r>
        <w:rPr>
          <w:rFonts w:ascii="David" w:hAnsi="David" w:cs="David" w:hint="cs"/>
          <w:rtl/>
        </w:rPr>
        <w:t xml:space="preserve"> </w:t>
      </w:r>
    </w:p>
    <w:p w14:paraId="227714B4" w14:textId="77777777" w:rsidR="005F13BB" w:rsidRDefault="005F13BB" w:rsidP="008F795C">
      <w:pPr>
        <w:pStyle w:val="a7"/>
        <w:numPr>
          <w:ilvl w:val="0"/>
          <w:numId w:val="9"/>
        </w:numPr>
        <w:spacing w:line="360" w:lineRule="auto"/>
        <w:jc w:val="both"/>
        <w:rPr>
          <w:rFonts w:ascii="David" w:hAnsi="David" w:cs="David"/>
        </w:rPr>
      </w:pPr>
      <w:r w:rsidRPr="00890213">
        <w:rPr>
          <w:rFonts w:ascii="David" w:hAnsi="David" w:cs="David" w:hint="cs"/>
          <w:b/>
          <w:bCs/>
          <w:highlight w:val="yellow"/>
          <w:rtl/>
        </w:rPr>
        <w:t>במקרים חריגים</w:t>
      </w:r>
      <w:r>
        <w:rPr>
          <w:rFonts w:ascii="David" w:hAnsi="David" w:cs="David" w:hint="cs"/>
          <w:rtl/>
        </w:rPr>
        <w:t xml:space="preserve"> שבהם השימוש באישיות המשפטית נעשה באחד מאלו : </w:t>
      </w:r>
    </w:p>
    <w:p w14:paraId="227714B5" w14:textId="77777777" w:rsidR="005F13BB" w:rsidRDefault="005F13BB" w:rsidP="008F795C">
      <w:pPr>
        <w:pStyle w:val="a7"/>
        <w:numPr>
          <w:ilvl w:val="0"/>
          <w:numId w:val="10"/>
        </w:numPr>
        <w:spacing w:line="360" w:lineRule="auto"/>
        <w:jc w:val="both"/>
        <w:rPr>
          <w:rFonts w:ascii="David" w:hAnsi="David" w:cs="David"/>
        </w:rPr>
      </w:pPr>
      <w:r>
        <w:rPr>
          <w:rFonts w:ascii="David" w:hAnsi="David" w:cs="David" w:hint="cs"/>
          <w:rtl/>
        </w:rPr>
        <w:t xml:space="preserve">באופן שיש בו כדי </w:t>
      </w:r>
      <w:r w:rsidRPr="00890213">
        <w:rPr>
          <w:rFonts w:ascii="David" w:hAnsi="David" w:cs="David" w:hint="cs"/>
          <w:b/>
          <w:bCs/>
          <w:highlight w:val="yellow"/>
          <w:rtl/>
        </w:rPr>
        <w:t>להונות אדם</w:t>
      </w:r>
      <w:r>
        <w:rPr>
          <w:rFonts w:ascii="David" w:hAnsi="David" w:cs="David" w:hint="cs"/>
          <w:rtl/>
        </w:rPr>
        <w:t xml:space="preserve"> או </w:t>
      </w:r>
      <w:r w:rsidRPr="00890213">
        <w:rPr>
          <w:rFonts w:ascii="David" w:hAnsi="David" w:cs="David" w:hint="cs"/>
          <w:b/>
          <w:bCs/>
          <w:highlight w:val="yellow"/>
          <w:rtl/>
        </w:rPr>
        <w:t>לקפח נושה של חברה</w:t>
      </w:r>
      <w:r w:rsidRPr="005F13BB">
        <w:rPr>
          <w:rFonts w:ascii="David" w:hAnsi="David" w:cs="David" w:hint="cs"/>
          <w:b/>
          <w:bCs/>
          <w:rtl/>
        </w:rPr>
        <w:t>.</w:t>
      </w:r>
    </w:p>
    <w:p w14:paraId="227714B6" w14:textId="77777777" w:rsidR="005F13BB" w:rsidRPr="005F13BB" w:rsidRDefault="005F13BB" w:rsidP="008F795C">
      <w:pPr>
        <w:pStyle w:val="a7"/>
        <w:numPr>
          <w:ilvl w:val="0"/>
          <w:numId w:val="10"/>
        </w:numPr>
        <w:spacing w:line="360" w:lineRule="auto"/>
        <w:jc w:val="both"/>
        <w:rPr>
          <w:rFonts w:ascii="David" w:hAnsi="David" w:cs="David"/>
          <w:rtl/>
        </w:rPr>
      </w:pPr>
      <w:r>
        <w:rPr>
          <w:rFonts w:ascii="David" w:hAnsi="David" w:cs="David" w:hint="cs"/>
          <w:rtl/>
        </w:rPr>
        <w:t xml:space="preserve">באופן הפוגע </w:t>
      </w:r>
      <w:r w:rsidRPr="00890213">
        <w:rPr>
          <w:rFonts w:ascii="David" w:hAnsi="David" w:cs="David" w:hint="cs"/>
          <w:b/>
          <w:bCs/>
          <w:highlight w:val="yellow"/>
          <w:rtl/>
        </w:rPr>
        <w:t>בתכלית החברה</w:t>
      </w:r>
      <w:r>
        <w:rPr>
          <w:rFonts w:ascii="David" w:hAnsi="David" w:cs="David" w:hint="cs"/>
          <w:rtl/>
        </w:rPr>
        <w:t xml:space="preserve"> ותוך </w:t>
      </w:r>
      <w:r w:rsidRPr="00890213">
        <w:rPr>
          <w:rFonts w:ascii="David" w:hAnsi="David" w:cs="David" w:hint="cs"/>
          <w:b/>
          <w:bCs/>
          <w:highlight w:val="yellow"/>
          <w:rtl/>
        </w:rPr>
        <w:t>נטילת סיכון בלתי סביר</w:t>
      </w:r>
      <w:r>
        <w:rPr>
          <w:rFonts w:ascii="David" w:hAnsi="David" w:cs="David" w:hint="cs"/>
          <w:rtl/>
        </w:rPr>
        <w:t xml:space="preserve"> באשר ביכולתה לפרוע את חובותיה. </w:t>
      </w:r>
    </w:p>
    <w:p w14:paraId="227714B7" w14:textId="77777777" w:rsidR="005F13BB" w:rsidRDefault="00AD6A9F" w:rsidP="005F13BB">
      <w:pPr>
        <w:spacing w:line="360" w:lineRule="auto"/>
        <w:jc w:val="both"/>
        <w:rPr>
          <w:rFonts w:ascii="David" w:hAnsi="David" w:cs="David"/>
          <w:b/>
          <w:bCs/>
          <w:u w:val="single"/>
          <w:rtl/>
        </w:rPr>
      </w:pPr>
      <w:r>
        <w:rPr>
          <w:rFonts w:ascii="David" w:hAnsi="David" w:cs="David" w:hint="cs"/>
          <w:b/>
          <w:bCs/>
          <w:u w:val="single"/>
          <w:rtl/>
        </w:rPr>
        <w:t xml:space="preserve">שלב ב- </w:t>
      </w:r>
      <w:r w:rsidR="005F13BB" w:rsidRPr="005F13BB">
        <w:rPr>
          <w:rFonts w:ascii="David" w:hAnsi="David" w:cs="David" w:hint="cs"/>
          <w:b/>
          <w:bCs/>
          <w:u w:val="single"/>
          <w:rtl/>
        </w:rPr>
        <w:t xml:space="preserve">מתי תוטל הסנקציה ? </w:t>
      </w:r>
    </w:p>
    <w:p w14:paraId="227714B8" w14:textId="77777777" w:rsidR="005F13BB" w:rsidRDefault="005F13BB" w:rsidP="008F795C">
      <w:pPr>
        <w:pStyle w:val="a7"/>
        <w:numPr>
          <w:ilvl w:val="0"/>
          <w:numId w:val="11"/>
        </w:numPr>
        <w:spacing w:line="360" w:lineRule="auto"/>
        <w:jc w:val="both"/>
        <w:rPr>
          <w:rFonts w:ascii="David" w:hAnsi="David" w:cs="David"/>
        </w:rPr>
      </w:pPr>
      <w:r w:rsidRPr="00890213">
        <w:rPr>
          <w:rFonts w:ascii="David" w:hAnsi="David" w:cs="David" w:hint="cs"/>
          <w:b/>
          <w:bCs/>
          <w:highlight w:val="yellow"/>
          <w:u w:val="single"/>
          <w:rtl/>
        </w:rPr>
        <w:t>מודעות</w:t>
      </w:r>
      <w:r w:rsidR="00DE72DB" w:rsidRPr="00DE72DB">
        <w:rPr>
          <w:rFonts w:ascii="David" w:hAnsi="David" w:cs="David" w:hint="cs"/>
          <w:b/>
          <w:bCs/>
          <w:u w:val="single"/>
          <w:rtl/>
        </w:rPr>
        <w:t xml:space="preserve">  -</w:t>
      </w:r>
      <w:r w:rsidR="00DE72DB">
        <w:rPr>
          <w:rFonts w:ascii="David" w:hAnsi="David" w:cs="David" w:hint="cs"/>
          <w:rtl/>
        </w:rPr>
        <w:t xml:space="preserve"> לפי ס' 6 (2) לחוק החברות - </w:t>
      </w:r>
      <w:r w:rsidR="00DE72DB">
        <w:rPr>
          <w:rStyle w:val="default"/>
          <w:rFonts w:cs="FrankRuehl" w:hint="cs"/>
          <w:sz w:val="16"/>
          <w:rtl/>
        </w:rPr>
        <w:t xml:space="preserve"> "</w:t>
      </w:r>
      <w:r w:rsidR="00DE72DB" w:rsidRPr="005F13BB">
        <w:rPr>
          <w:rStyle w:val="default"/>
          <w:rFonts w:cs="FrankRuehl" w:hint="cs"/>
          <w:sz w:val="16"/>
          <w:rtl/>
        </w:rPr>
        <w:t xml:space="preserve">לענין סעיף קטן זה, יראו אדם כמודע לשימוש כאמור בפסקה (1)(א) או (ב) גם אם חשד בדבר טיב ההתנהגות או בדבר אפשרות קיום הנסיבות, שגרמו לשימוש כאמור, אך נמנע </w:t>
      </w:r>
      <w:proofErr w:type="spellStart"/>
      <w:r w:rsidR="00DE72DB" w:rsidRPr="005F13BB">
        <w:rPr>
          <w:rStyle w:val="default"/>
          <w:rFonts w:cs="FrankRuehl" w:hint="cs"/>
          <w:sz w:val="16"/>
          <w:rtl/>
        </w:rPr>
        <w:t>מלבררן</w:t>
      </w:r>
      <w:proofErr w:type="spellEnd"/>
      <w:r w:rsidR="00DE72DB" w:rsidRPr="005F13BB">
        <w:rPr>
          <w:rStyle w:val="default"/>
          <w:rFonts w:cs="FrankRuehl" w:hint="cs"/>
          <w:sz w:val="16"/>
          <w:rtl/>
        </w:rPr>
        <w:t>, למעט אם נהג ברשלנות בלבד</w:t>
      </w:r>
      <w:r w:rsidR="00DE72DB">
        <w:rPr>
          <w:rStyle w:val="default"/>
          <w:rFonts w:cs="FrankRuehl" w:hint="cs"/>
          <w:sz w:val="16"/>
          <w:rtl/>
        </w:rPr>
        <w:t>"</w:t>
      </w:r>
      <w:r w:rsidR="00DE72DB" w:rsidRPr="005F13BB">
        <w:rPr>
          <w:rStyle w:val="default"/>
          <w:rFonts w:cs="FrankRuehl" w:hint="cs"/>
          <w:sz w:val="16"/>
          <w:rtl/>
        </w:rPr>
        <w:t>.</w:t>
      </w:r>
      <w:r w:rsidR="00DE72DB">
        <w:rPr>
          <w:rFonts w:ascii="David" w:hAnsi="David" w:cs="David" w:hint="cs"/>
          <w:rtl/>
        </w:rPr>
        <w:t xml:space="preserve"> </w:t>
      </w:r>
    </w:p>
    <w:p w14:paraId="227714B9" w14:textId="77777777" w:rsidR="005F13BB" w:rsidRPr="00DE72DB" w:rsidRDefault="005F13BB" w:rsidP="008F795C">
      <w:pPr>
        <w:pStyle w:val="a7"/>
        <w:numPr>
          <w:ilvl w:val="0"/>
          <w:numId w:val="11"/>
        </w:numPr>
        <w:spacing w:line="360" w:lineRule="auto"/>
        <w:jc w:val="both"/>
        <w:rPr>
          <w:rFonts w:ascii="David" w:hAnsi="David" w:cs="David"/>
          <w:b/>
          <w:bCs/>
          <w:u w:val="single"/>
        </w:rPr>
      </w:pPr>
      <w:r w:rsidRPr="00890213">
        <w:rPr>
          <w:rFonts w:ascii="David" w:hAnsi="David" w:cs="David" w:hint="cs"/>
          <w:b/>
          <w:bCs/>
          <w:highlight w:val="yellow"/>
          <w:u w:val="single"/>
          <w:rtl/>
        </w:rPr>
        <w:t>אחזקות</w:t>
      </w:r>
      <w:r w:rsidR="00DE72DB">
        <w:rPr>
          <w:rFonts w:ascii="David" w:hAnsi="David" w:cs="David" w:hint="cs"/>
          <w:b/>
          <w:bCs/>
          <w:u w:val="single"/>
          <w:rtl/>
        </w:rPr>
        <w:t xml:space="preserve"> </w:t>
      </w:r>
    </w:p>
    <w:p w14:paraId="227714BA" w14:textId="77777777" w:rsidR="005F13BB" w:rsidRPr="00DE72DB" w:rsidRDefault="005F13BB" w:rsidP="008F795C">
      <w:pPr>
        <w:pStyle w:val="a7"/>
        <w:numPr>
          <w:ilvl w:val="0"/>
          <w:numId w:val="11"/>
        </w:numPr>
        <w:spacing w:line="360" w:lineRule="auto"/>
        <w:jc w:val="both"/>
        <w:rPr>
          <w:rFonts w:ascii="David" w:hAnsi="David" w:cs="David"/>
          <w:b/>
          <w:bCs/>
          <w:u w:val="single"/>
        </w:rPr>
      </w:pPr>
      <w:r w:rsidRPr="00890213">
        <w:rPr>
          <w:rFonts w:ascii="David" w:hAnsi="David" w:cs="David" w:hint="cs"/>
          <w:b/>
          <w:bCs/>
          <w:highlight w:val="yellow"/>
          <w:u w:val="single"/>
          <w:rtl/>
        </w:rPr>
        <w:t>כשרות פירעו</w:t>
      </w:r>
      <w:r w:rsidRPr="00890213">
        <w:rPr>
          <w:rFonts w:ascii="David" w:hAnsi="David" w:cs="David" w:hint="eastAsia"/>
          <w:b/>
          <w:bCs/>
          <w:highlight w:val="yellow"/>
          <w:u w:val="single"/>
          <w:rtl/>
        </w:rPr>
        <w:t>ן</w:t>
      </w:r>
      <w:r w:rsidR="00DE72DB" w:rsidRPr="00890213">
        <w:rPr>
          <w:rFonts w:ascii="David" w:hAnsi="David" w:cs="David" w:hint="cs"/>
          <w:b/>
          <w:bCs/>
          <w:highlight w:val="yellow"/>
          <w:u w:val="single"/>
          <w:rtl/>
        </w:rPr>
        <w:t xml:space="preserve"> של החברה</w:t>
      </w:r>
      <w:r w:rsidR="00DE72DB">
        <w:rPr>
          <w:rFonts w:ascii="David" w:hAnsi="David" w:cs="David" w:hint="cs"/>
          <w:b/>
          <w:bCs/>
          <w:u w:val="single"/>
          <w:rtl/>
        </w:rPr>
        <w:t xml:space="preserve"> </w:t>
      </w:r>
    </w:p>
    <w:p w14:paraId="227714BB" w14:textId="77777777" w:rsidR="005F13BB" w:rsidRDefault="005F13BB" w:rsidP="005F13BB">
      <w:pPr>
        <w:spacing w:line="360" w:lineRule="auto"/>
        <w:ind w:left="360"/>
        <w:jc w:val="center"/>
        <w:rPr>
          <w:rFonts w:ascii="David" w:hAnsi="David" w:cs="David"/>
          <w:b/>
          <w:bCs/>
          <w:i/>
          <w:iCs/>
          <w:u w:val="single"/>
          <w:rtl/>
        </w:rPr>
      </w:pPr>
      <w:r w:rsidRPr="005F13BB">
        <w:rPr>
          <w:rFonts w:ascii="David" w:hAnsi="David" w:cs="David" w:hint="cs"/>
          <w:b/>
          <w:bCs/>
          <w:i/>
          <w:iCs/>
          <w:highlight w:val="green"/>
          <w:u w:val="single"/>
          <w:rtl/>
        </w:rPr>
        <w:t>כאשר כל אלו התקיימו ניתן יהיה לחייב את בעל המניות לשלם את חובו לנושה באופן אישי.</w:t>
      </w:r>
      <w:r w:rsidRPr="005F13BB">
        <w:rPr>
          <w:rFonts w:ascii="David" w:hAnsi="David" w:cs="David" w:hint="cs"/>
          <w:b/>
          <w:bCs/>
          <w:i/>
          <w:iCs/>
          <w:u w:val="single"/>
          <w:rtl/>
        </w:rPr>
        <w:t xml:space="preserve"> </w:t>
      </w:r>
    </w:p>
    <w:p w14:paraId="227714BC" w14:textId="77777777" w:rsidR="003F62B3" w:rsidRDefault="003F62B3" w:rsidP="003F62B3">
      <w:pPr>
        <w:spacing w:line="360" w:lineRule="auto"/>
        <w:ind w:left="360"/>
        <w:jc w:val="both"/>
        <w:rPr>
          <w:rFonts w:ascii="David" w:hAnsi="David" w:cs="David"/>
          <w:rtl/>
        </w:rPr>
      </w:pPr>
      <w:r w:rsidRPr="00394019">
        <w:rPr>
          <w:rFonts w:ascii="David" w:hAnsi="David" w:cs="David" w:hint="cs"/>
          <w:b/>
          <w:bCs/>
          <w:u w:val="single"/>
          <w:rtl/>
        </w:rPr>
        <w:t>הרמת מסך</w:t>
      </w:r>
      <w:r>
        <w:rPr>
          <w:rFonts w:ascii="David" w:hAnsi="David" w:cs="David" w:hint="cs"/>
          <w:rtl/>
        </w:rPr>
        <w:t xml:space="preserve"> היא תהליך שבסופו נחשף בעל המניות העומד מאחורי המסך ומחייבים את בעל המניות לפרוע לנושה את החוב של החברה, </w:t>
      </w:r>
      <w:r w:rsidRPr="00AB6F49">
        <w:rPr>
          <w:rFonts w:ascii="David" w:hAnsi="David" w:cs="David" w:hint="cs"/>
          <w:b/>
          <w:bCs/>
          <w:rtl/>
        </w:rPr>
        <w:t>לתהליך הזה יש שני שלבים :</w:t>
      </w:r>
      <w:r>
        <w:rPr>
          <w:rFonts w:ascii="David" w:hAnsi="David" w:cs="David" w:hint="cs"/>
          <w:rtl/>
        </w:rPr>
        <w:t xml:space="preserve"> </w:t>
      </w:r>
    </w:p>
    <w:p w14:paraId="227714BD" w14:textId="77777777" w:rsidR="003F62B3" w:rsidRDefault="003F62B3" w:rsidP="008F795C">
      <w:pPr>
        <w:pStyle w:val="a7"/>
        <w:numPr>
          <w:ilvl w:val="0"/>
          <w:numId w:val="12"/>
        </w:numPr>
        <w:spacing w:line="360" w:lineRule="auto"/>
        <w:jc w:val="both"/>
        <w:rPr>
          <w:rFonts w:ascii="David" w:hAnsi="David" w:cs="David"/>
        </w:rPr>
      </w:pPr>
      <w:r>
        <w:rPr>
          <w:rFonts w:ascii="David" w:hAnsi="David" w:cs="David" w:hint="cs"/>
          <w:rtl/>
        </w:rPr>
        <w:t>איתור הנסיבות</w:t>
      </w:r>
    </w:p>
    <w:p w14:paraId="227714BE" w14:textId="77777777" w:rsidR="003F62B3" w:rsidRDefault="003F62B3" w:rsidP="008F795C">
      <w:pPr>
        <w:pStyle w:val="a7"/>
        <w:numPr>
          <w:ilvl w:val="0"/>
          <w:numId w:val="12"/>
        </w:numPr>
        <w:spacing w:line="360" w:lineRule="auto"/>
        <w:jc w:val="both"/>
        <w:rPr>
          <w:rFonts w:ascii="David" w:hAnsi="David" w:cs="David"/>
        </w:rPr>
      </w:pPr>
      <w:r>
        <w:rPr>
          <w:rFonts w:ascii="David" w:hAnsi="David" w:cs="David" w:hint="cs"/>
          <w:rtl/>
        </w:rPr>
        <w:t>הפעלת הסנקציה</w:t>
      </w:r>
    </w:p>
    <w:p w14:paraId="227714BF" w14:textId="77777777" w:rsidR="003F62B3" w:rsidRDefault="00AB6F49" w:rsidP="00394019">
      <w:pPr>
        <w:spacing w:line="360" w:lineRule="auto"/>
        <w:jc w:val="both"/>
        <w:rPr>
          <w:rFonts w:ascii="David" w:hAnsi="David" w:cs="David"/>
          <w:rtl/>
        </w:rPr>
      </w:pPr>
      <w:r w:rsidRPr="007D3553">
        <w:rPr>
          <w:rFonts w:ascii="David" w:hAnsi="David" w:cs="David"/>
          <w:highlight w:val="yellow"/>
          <w:u w:val="single"/>
          <w:rtl/>
        </w:rPr>
        <w:t xml:space="preserve">רע"א 761/10 </w:t>
      </w:r>
      <w:r w:rsidRPr="007D3553">
        <w:rPr>
          <w:rFonts w:ascii="David" w:hAnsi="David" w:cs="David"/>
          <w:b/>
          <w:bCs/>
          <w:highlight w:val="yellow"/>
          <w:u w:val="single"/>
          <w:rtl/>
        </w:rPr>
        <w:t>אמיר בוקס נ' קבוצת וילנאי לשיווק בע"מ</w:t>
      </w:r>
      <w:r w:rsidRPr="007D3553">
        <w:rPr>
          <w:rFonts w:ascii="David" w:hAnsi="David" w:cs="David" w:hint="cs"/>
          <w:highlight w:val="yellow"/>
          <w:u w:val="single"/>
          <w:rtl/>
        </w:rPr>
        <w:t xml:space="preserve"> </w:t>
      </w:r>
      <w:r w:rsidRPr="007D3553">
        <w:rPr>
          <w:rFonts w:ascii="David" w:hAnsi="David" w:cs="David"/>
          <w:highlight w:val="yellow"/>
          <w:u w:val="single"/>
          <w:rtl/>
        </w:rPr>
        <w:t>–</w:t>
      </w:r>
      <w:r w:rsidRPr="007D3553">
        <w:rPr>
          <w:rFonts w:ascii="David" w:hAnsi="David" w:cs="David" w:hint="cs"/>
          <w:u w:val="single"/>
          <w:rtl/>
        </w:rPr>
        <w:t xml:space="preserve"> </w:t>
      </w:r>
      <w:r>
        <w:rPr>
          <w:rFonts w:ascii="David" w:hAnsi="David" w:cs="David" w:hint="cs"/>
          <w:rtl/>
        </w:rPr>
        <w:t xml:space="preserve">חברת פסיגים התקשרה עם אמיר בוקס בהסכם השקעה לשם שיווק משקה שפותח ע"י בעל שליטה של חברת פסיגים. לפי הסכם ההשקעה, התחייבה חברת פסיגים לאמיר בוקס שליש מהמניות בהתקיים מספר תנאים. עד להתקיים התנאים הוחזקו המניות בנאמנות בידי בא כוח חברת פסיגים. בחודש מאי התקשרה חברת פסיגים עם קבוצת וילנאי בהסכם שעל פי קבוצת וילנאי הייתה אמורה לתת לחברת פסיגים שירותי יעוץ ופרסום בקשר למשקה החדש. ע"פ ההסכם השירותים של קבוצת וילנאי נשכרו לתקופה של שנה עם אפשרות להפסקתם עם הודעה מוקדמת של שלושה חודשים עוד נקבע כי השכר החודשי לקבוצת וילנאי יעמוד על סכום מסוים עבור שלושת החודשים הראשונים ולהחל מהחודש הרביעי ואילך הסכום יקטן. בחודש יולי הודיעה חברת פסיגים לקבוצת וילנאי שהיא מעוניינת בהפסקת ההתקשרות ופסיגים שילמה </w:t>
      </w:r>
      <w:proofErr w:type="spellStart"/>
      <w:r>
        <w:rPr>
          <w:rFonts w:ascii="David" w:hAnsi="David" w:cs="David" w:hint="cs"/>
          <w:rtl/>
        </w:rPr>
        <w:t>לוילנאי</w:t>
      </w:r>
      <w:proofErr w:type="spellEnd"/>
      <w:r>
        <w:rPr>
          <w:rFonts w:ascii="David" w:hAnsi="David" w:cs="David" w:hint="cs"/>
          <w:rtl/>
        </w:rPr>
        <w:t xml:space="preserve"> את השכר שמגיעה לה רק עבור חודש מאי. לאור זאת, </w:t>
      </w:r>
      <w:r w:rsidRPr="007D3553">
        <w:rPr>
          <w:rFonts w:ascii="David" w:hAnsi="David" w:cs="David" w:hint="cs"/>
          <w:b/>
          <w:bCs/>
          <w:rtl/>
        </w:rPr>
        <w:t>הגישה קבוצת וילנאי לבימ"ש תביעה כנגד חברת פסיגים ששם היא עתרה לקבל את יתרת השכר.</w:t>
      </w:r>
      <w:r>
        <w:rPr>
          <w:rFonts w:ascii="David" w:hAnsi="David" w:cs="David" w:hint="cs"/>
          <w:rtl/>
        </w:rPr>
        <w:t xml:space="preserve"> </w:t>
      </w:r>
      <w:r w:rsidRPr="007D3553">
        <w:rPr>
          <w:rFonts w:ascii="David" w:hAnsi="David" w:cs="David" w:hint="cs"/>
          <w:b/>
          <w:bCs/>
          <w:rtl/>
        </w:rPr>
        <w:t>התביעה הייתה גם נגד חברת פסיגים וגם כנגד אמיר בוקס בשתי עילות שונות : גם בעילה של הרמת מסך וגם בעילה של אחריות אורגן והתחייבות אישית</w:t>
      </w:r>
      <w:r>
        <w:rPr>
          <w:rFonts w:ascii="David" w:hAnsi="David" w:cs="David" w:hint="cs"/>
          <w:rtl/>
        </w:rPr>
        <w:t xml:space="preserve">. </w:t>
      </w:r>
      <w:r w:rsidR="007B5A80">
        <w:rPr>
          <w:rFonts w:ascii="David" w:hAnsi="David" w:cs="David" w:hint="cs"/>
          <w:rtl/>
        </w:rPr>
        <w:t xml:space="preserve"> נגד חברת פסיגים ניתן פס"ד אך הבעיה הייתה היא שחברת פסיגים הייתה חדלת פירעון ולא היה לה דרך לפרוע את החובות שלה. </w:t>
      </w:r>
      <w:r w:rsidR="007B5A80" w:rsidRPr="007B5A80">
        <w:rPr>
          <w:rFonts w:ascii="David" w:hAnsi="David" w:cs="David" w:hint="cs"/>
          <w:b/>
          <w:bCs/>
          <w:u w:val="single"/>
          <w:rtl/>
        </w:rPr>
        <w:t>האם יכולה להיות פה הרמת מסך ?</w:t>
      </w:r>
      <w:r w:rsidR="007B5A80">
        <w:rPr>
          <w:rFonts w:ascii="David" w:hAnsi="David" w:cs="David" w:hint="cs"/>
          <w:rtl/>
        </w:rPr>
        <w:t xml:space="preserve"> </w:t>
      </w:r>
      <w:r w:rsidR="007B5A80" w:rsidRPr="007B5A80">
        <w:rPr>
          <w:rFonts w:ascii="David" w:hAnsi="David" w:cs="David" w:hint="cs"/>
          <w:b/>
          <w:bCs/>
          <w:rtl/>
        </w:rPr>
        <w:t>הקושי הראשון</w:t>
      </w:r>
      <w:r w:rsidR="007B5A80">
        <w:rPr>
          <w:rFonts w:ascii="David" w:hAnsi="David" w:cs="David" w:hint="cs"/>
          <w:rtl/>
        </w:rPr>
        <w:t xml:space="preserve"> והכי חזק שעולה זה שאמיר בוקס הוא עדיין לא בעל מניות בחברה המניות שלו מוחזקות ע"י בא כוח של חברת פסיגים. נניח שבימ"ש התגבר על בעיית המניות </w:t>
      </w:r>
      <w:r w:rsidR="00394019">
        <w:rPr>
          <w:rFonts w:ascii="David" w:hAnsi="David" w:cs="David" w:hint="cs"/>
          <w:b/>
          <w:bCs/>
          <w:rtl/>
        </w:rPr>
        <w:t>יש ללכת ב</w:t>
      </w:r>
      <w:r w:rsidR="007B5A80" w:rsidRPr="00394019">
        <w:rPr>
          <w:rFonts w:ascii="David" w:hAnsi="David" w:cs="David" w:hint="cs"/>
          <w:b/>
          <w:bCs/>
          <w:rtl/>
        </w:rPr>
        <w:t>שלבים :</w:t>
      </w:r>
    </w:p>
    <w:p w14:paraId="227714C0" w14:textId="77777777" w:rsidR="007B5A80" w:rsidRPr="00394019" w:rsidRDefault="007B5A80" w:rsidP="009C3548">
      <w:pPr>
        <w:spacing w:line="360" w:lineRule="auto"/>
        <w:jc w:val="both"/>
        <w:rPr>
          <w:rFonts w:ascii="David" w:hAnsi="David" w:cs="David"/>
        </w:rPr>
      </w:pPr>
      <w:r w:rsidRPr="00394019">
        <w:rPr>
          <w:rFonts w:ascii="David" w:hAnsi="David" w:cs="David" w:hint="cs"/>
          <w:b/>
          <w:bCs/>
          <w:rtl/>
        </w:rPr>
        <w:t xml:space="preserve">שלב א </w:t>
      </w:r>
      <w:r w:rsidRPr="00394019">
        <w:rPr>
          <w:rFonts w:ascii="David" w:hAnsi="David" w:cs="David"/>
          <w:b/>
          <w:bCs/>
          <w:rtl/>
        </w:rPr>
        <w:t>–</w:t>
      </w:r>
      <w:r w:rsidRPr="00394019">
        <w:rPr>
          <w:rFonts w:ascii="David" w:hAnsi="David" w:cs="David" w:hint="cs"/>
          <w:rtl/>
        </w:rPr>
        <w:t xml:space="preserve"> </w:t>
      </w:r>
      <w:r w:rsidR="009C3548">
        <w:rPr>
          <w:rFonts w:ascii="David" w:hAnsi="David" w:cs="David" w:hint="cs"/>
          <w:rtl/>
        </w:rPr>
        <w:t xml:space="preserve">לפי </w:t>
      </w:r>
      <w:r w:rsidR="009C3548" w:rsidRPr="009C3548">
        <w:rPr>
          <w:rFonts w:ascii="David" w:hAnsi="David" w:cs="David" w:hint="cs"/>
          <w:b/>
          <w:bCs/>
          <w:rtl/>
        </w:rPr>
        <w:t xml:space="preserve">ס' 6 (א) 1+2 </w:t>
      </w:r>
      <w:r w:rsidRPr="00394019">
        <w:rPr>
          <w:rFonts w:ascii="David" w:hAnsi="David" w:cs="David" w:hint="cs"/>
          <w:rtl/>
        </w:rPr>
        <w:t>בימ"ש צריך לבדוק האם</w:t>
      </w:r>
      <w:r w:rsidR="009C3548">
        <w:rPr>
          <w:rFonts w:ascii="David" w:hAnsi="David" w:cs="David" w:hint="cs"/>
          <w:rtl/>
        </w:rPr>
        <w:t xml:space="preserve"> זה יהיה צודק ונכון לעשות זאת </w:t>
      </w:r>
      <w:r w:rsidR="00394019" w:rsidRPr="00394019">
        <w:rPr>
          <w:rFonts w:ascii="David" w:hAnsi="David" w:cs="David"/>
          <w:rtl/>
        </w:rPr>
        <w:t>–</w:t>
      </w:r>
      <w:r w:rsidR="00394019" w:rsidRPr="00394019">
        <w:rPr>
          <w:rFonts w:ascii="David" w:hAnsi="David" w:cs="David" w:hint="cs"/>
          <w:rtl/>
        </w:rPr>
        <w:t xml:space="preserve"> אמיר בוקס ידע שהחברה עומדת להיות חדלת פירעון והוא הכניס אותה למצב של חדלות פירעון כיוון והוא לא סיים את השקעת הכסף. אמיר בוקס אמור היה להשקיע את הכסף והוא השתהה ולכן התוצאה הייתה שהחברה לא יכלה לפרוע את חובותיה. </w:t>
      </w:r>
    </w:p>
    <w:p w14:paraId="227714C1" w14:textId="77777777" w:rsidR="00394019" w:rsidRPr="00394019" w:rsidRDefault="00394019" w:rsidP="009C3548">
      <w:pPr>
        <w:spacing w:line="360" w:lineRule="auto"/>
        <w:jc w:val="both"/>
        <w:rPr>
          <w:rFonts w:ascii="David" w:hAnsi="David" w:cs="David"/>
        </w:rPr>
      </w:pPr>
      <w:r w:rsidRPr="00394019">
        <w:rPr>
          <w:rFonts w:ascii="David" w:hAnsi="David" w:cs="David" w:hint="cs"/>
          <w:b/>
          <w:bCs/>
          <w:rtl/>
        </w:rPr>
        <w:lastRenderedPageBreak/>
        <w:t xml:space="preserve">שלב ב </w:t>
      </w:r>
      <w:r w:rsidRPr="00394019">
        <w:rPr>
          <w:rFonts w:ascii="David" w:hAnsi="David" w:cs="David"/>
          <w:b/>
          <w:bCs/>
          <w:rtl/>
        </w:rPr>
        <w:t>–</w:t>
      </w:r>
      <w:r w:rsidRPr="00394019">
        <w:rPr>
          <w:rFonts w:ascii="David" w:hAnsi="David" w:cs="David" w:hint="cs"/>
          <w:rtl/>
        </w:rPr>
        <w:t xml:space="preserve"> </w:t>
      </w:r>
      <w:r w:rsidR="009C3548" w:rsidRPr="009C3548">
        <w:rPr>
          <w:rFonts w:ascii="David" w:hAnsi="David" w:cs="David" w:hint="cs"/>
          <w:b/>
          <w:bCs/>
          <w:rtl/>
        </w:rPr>
        <w:t>לפי ס' 6 (2)</w:t>
      </w:r>
      <w:r w:rsidR="009C3548">
        <w:rPr>
          <w:rFonts w:ascii="David" w:hAnsi="David" w:cs="David" w:hint="cs"/>
          <w:rtl/>
        </w:rPr>
        <w:t xml:space="preserve"> </w:t>
      </w:r>
      <w:r w:rsidRPr="00394019">
        <w:rPr>
          <w:rFonts w:ascii="David" w:hAnsi="David" w:cs="David" w:hint="cs"/>
          <w:rtl/>
        </w:rPr>
        <w:t xml:space="preserve">האם היו לו </w:t>
      </w:r>
      <w:r w:rsidRPr="00394019">
        <w:rPr>
          <w:rFonts w:ascii="David" w:hAnsi="David" w:cs="David" w:hint="cs"/>
          <w:b/>
          <w:bCs/>
          <w:rtl/>
        </w:rPr>
        <w:t>אחזקות</w:t>
      </w:r>
      <w:r w:rsidRPr="00394019">
        <w:rPr>
          <w:rFonts w:ascii="David" w:hAnsi="David" w:cs="David" w:hint="cs"/>
          <w:rtl/>
        </w:rPr>
        <w:t xml:space="preserve"> ? היו יכולות להיות לו אחזקות אבל הוא נמנע מלהעביר את המניות על שמו מכיוון שהוא ידע על מצבה של החברה. אז לא היו לו אחזקות אבל העובדה שלא היו לו אחזקות הייתה מכוונת </w:t>
      </w:r>
      <w:r w:rsidRPr="00394019">
        <w:rPr>
          <w:rFonts w:ascii="David" w:hAnsi="David" w:cs="David" w:hint="cs"/>
          <w:b/>
          <w:bCs/>
          <w:rtl/>
        </w:rPr>
        <w:t xml:space="preserve">ולכן ניתן להסתכל עליו כאילו בעל אחזקות. </w:t>
      </w:r>
      <w:r w:rsidRPr="00394019">
        <w:rPr>
          <w:rFonts w:ascii="David" w:hAnsi="David" w:cs="David" w:hint="cs"/>
          <w:rtl/>
        </w:rPr>
        <w:t xml:space="preserve"> האם הייתה </w:t>
      </w:r>
      <w:r w:rsidRPr="00394019">
        <w:rPr>
          <w:rFonts w:ascii="David" w:hAnsi="David" w:cs="David" w:hint="cs"/>
          <w:b/>
          <w:bCs/>
          <w:rtl/>
        </w:rPr>
        <w:t>כשרות פירעון של החברה</w:t>
      </w:r>
      <w:r w:rsidRPr="00394019">
        <w:rPr>
          <w:rFonts w:ascii="David" w:hAnsi="David" w:cs="David" w:hint="cs"/>
          <w:rtl/>
        </w:rPr>
        <w:t xml:space="preserve">? גם בגלל אמיר בוקס בעצמו החברה לא הייתה בעלת כשרות פירעון וכאשר הוא עשה את העסקה הוא ידע שהחברה ללא כשרות פירעון. </w:t>
      </w:r>
    </w:p>
    <w:p w14:paraId="227714C2" w14:textId="77777777" w:rsidR="00394019" w:rsidRDefault="00394019" w:rsidP="00394019">
      <w:pPr>
        <w:spacing w:line="360" w:lineRule="auto"/>
        <w:jc w:val="both"/>
        <w:rPr>
          <w:rFonts w:ascii="David" w:hAnsi="David" w:cs="David"/>
          <w:rtl/>
        </w:rPr>
      </w:pPr>
      <w:r w:rsidRPr="00394019">
        <w:rPr>
          <w:rFonts w:ascii="David" w:hAnsi="David" w:cs="David" w:hint="cs"/>
          <w:b/>
          <w:bCs/>
          <w:rtl/>
        </w:rPr>
        <w:t xml:space="preserve">סיכום פס"ד : </w:t>
      </w:r>
      <w:r w:rsidRPr="007D3553">
        <w:rPr>
          <w:rFonts w:ascii="David" w:hAnsi="David" w:cs="David" w:hint="cs"/>
          <w:b/>
          <w:bCs/>
          <w:rtl/>
        </w:rPr>
        <w:t xml:space="preserve">בימ"ש קיבל את התביעה נגד אמיר בוקס וקבע שיש לחייב אותו בתשלום כל החוב של פסיגים כלפי קבוצת וילנאי. </w:t>
      </w:r>
      <w:r>
        <w:rPr>
          <w:rFonts w:ascii="David" w:hAnsi="David" w:cs="David" w:hint="cs"/>
          <w:rtl/>
        </w:rPr>
        <w:t>בימ"ש דחה את הטענה של בוקס שאינו בעל מניות בפסיגים וקבע שלפי הסכם ההשקעה הוא היה זכאי לקבל מניות עם ביצוע ההשקעה הראשונה ולכן יש לראותו כבעל מניות בין אם הוא קיבל את המניות בפועל ובין אם לא. בימ"ש הוסיף וקבע כי אמיר בוקס התנהל מול קבוצת וילנאי כבעלים ובנסיבות העניין שבהן למעשה אמיר בוקס ניהל את המו"מ על הסכם וילנאי וחתם עליו ברור כי הוא היה הגורם המרכזי לחתימת הסכם וילנאי והוא אף מי שהיה אמור לממן את ההסכם אך לא עשה זאת בסופו של דבר תוך הפרת הסכם ההשקעה שבינו לבין פסיגים.  בימ"ש קבע עוד שניתן להרים מסך כאשר בוודאות קרובה החברה לא תוכל לעמוד בפירעון החובות וגם כאשר החברה ממשיכה ליצור חובו כלפי ספקים על אף היותה בקשיים פיננסים. כאשר קיימים קשיים פיננסים המדיניות הראויה היא להגן עליהם במקרה של חדלות פירעון ולפיכך על בימ"ש להגיע למסקנה להרים מסך. בימ"ש קבע שבהתנהגותו של בוקס הוא קיפח את קבוצת וילנאי כי כבר בחודש מאי הוא קיבל נתונים מהנהלת החשבונות שהעלו בו חשש להמשך החברה ובכל זאת הוא לא הפנה את תשומת לבה של קבוצת וילנאי. בנסיבות אלה שבוקס אחראי להזרמת הכספים לפסיגים ע"מ שתוכל לעמוד בהתחייבותה והוא היה מודע לכך שכל הצדדים רואים בו כאחראי הרי שברגע שהחליט שלא לבד את התחייבו</w:t>
      </w:r>
      <w:r w:rsidR="009C3548">
        <w:rPr>
          <w:rFonts w:ascii="David" w:hAnsi="David" w:cs="David" w:hint="cs"/>
          <w:rtl/>
        </w:rPr>
        <w:t>יו</w:t>
      </w:r>
      <w:r>
        <w:rPr>
          <w:rFonts w:ascii="David" w:hAnsi="David" w:cs="David" w:hint="cs"/>
          <w:rtl/>
        </w:rPr>
        <w:t>תיו כלפי פסיגים הוא ידע באופן ברור שהוא מביא לקריסתה ושהוא משאיר את קבוצת וילנאי בידיים ריקות משמע, פג</w:t>
      </w:r>
      <w:r w:rsidR="007D3553">
        <w:rPr>
          <w:rFonts w:ascii="David" w:hAnsi="David" w:cs="David" w:hint="cs"/>
          <w:rtl/>
        </w:rPr>
        <w:t>י</w:t>
      </w:r>
      <w:r>
        <w:rPr>
          <w:rFonts w:ascii="David" w:hAnsi="David" w:cs="David" w:hint="cs"/>
          <w:rtl/>
        </w:rPr>
        <w:t xml:space="preserve">עה בחוסר הגינות הפוגע בעקרונות היושר והצדק. </w:t>
      </w:r>
    </w:p>
    <w:p w14:paraId="227714C3" w14:textId="77777777" w:rsidR="009C3548" w:rsidRDefault="009C3548" w:rsidP="00394019">
      <w:pPr>
        <w:spacing w:line="360" w:lineRule="auto"/>
        <w:jc w:val="both"/>
        <w:rPr>
          <w:rFonts w:ascii="David" w:hAnsi="David" w:cs="David"/>
        </w:rPr>
      </w:pPr>
      <w:r w:rsidRPr="009A7733">
        <w:rPr>
          <w:rFonts w:ascii="David" w:hAnsi="David" w:cs="David"/>
          <w:b/>
          <w:bCs/>
          <w:noProof/>
          <w:highlight w:val="yellow"/>
          <w:u w:val="single"/>
          <w:rtl/>
        </w:rPr>
        <w:t>עא (ת"א) 2231/08 דוד שרמן נ' אל על נתיבי אויר לישראל בע</w:t>
      </w:r>
      <w:r w:rsidRPr="007D3553">
        <w:rPr>
          <w:rFonts w:ascii="David" w:hAnsi="David" w:cs="David"/>
          <w:b/>
          <w:bCs/>
          <w:noProof/>
          <w:highlight w:val="yellow"/>
          <w:u w:val="single"/>
          <w:rtl/>
        </w:rPr>
        <w:t>"מ</w:t>
      </w:r>
      <w:r w:rsidRPr="007D3553">
        <w:rPr>
          <w:rFonts w:ascii="David" w:hAnsi="David" w:cs="David" w:hint="cs"/>
          <w:b/>
          <w:bCs/>
          <w:highlight w:val="yellow"/>
          <w:u w:val="single"/>
          <w:rtl/>
        </w:rPr>
        <w:t xml:space="preserve"> </w:t>
      </w:r>
      <w:r w:rsidRPr="007D3553">
        <w:rPr>
          <w:rFonts w:ascii="David" w:hAnsi="David" w:cs="David"/>
          <w:b/>
          <w:bCs/>
          <w:highlight w:val="yellow"/>
          <w:u w:val="single"/>
          <w:rtl/>
        </w:rPr>
        <w:t>–</w:t>
      </w:r>
      <w:r w:rsidR="007D3553" w:rsidRPr="007D3553">
        <w:rPr>
          <w:rFonts w:ascii="David" w:hAnsi="David" w:cs="David" w:hint="cs"/>
          <w:b/>
          <w:bCs/>
          <w:highlight w:val="yellow"/>
          <w:u w:val="single"/>
          <w:rtl/>
        </w:rPr>
        <w:t xml:space="preserve"> הרמת מסך בגין תרמית -</w:t>
      </w:r>
      <w:r w:rsidRPr="009A7733">
        <w:rPr>
          <w:rFonts w:ascii="David" w:hAnsi="David" w:cs="David" w:hint="cs"/>
          <w:b/>
          <w:bCs/>
          <w:i/>
          <w:iCs/>
          <w:u w:val="single"/>
          <w:rtl/>
        </w:rPr>
        <w:t xml:space="preserve"> </w:t>
      </w:r>
      <w:r>
        <w:rPr>
          <w:rFonts w:ascii="David" w:hAnsi="David" w:cs="David" w:hint="cs"/>
          <w:rtl/>
        </w:rPr>
        <w:t xml:space="preserve">מדובר בתביעה של חברת אל על כנגד מדינה </w:t>
      </w:r>
      <w:proofErr w:type="spellStart"/>
      <w:r>
        <w:rPr>
          <w:rFonts w:ascii="David" w:hAnsi="David" w:cs="David" w:hint="cs"/>
          <w:rtl/>
        </w:rPr>
        <w:t>טורס</w:t>
      </w:r>
      <w:proofErr w:type="spellEnd"/>
      <w:r>
        <w:rPr>
          <w:rFonts w:ascii="David" w:hAnsi="David" w:cs="David" w:hint="cs"/>
          <w:rtl/>
        </w:rPr>
        <w:t xml:space="preserve"> שהיא סוכנות נסיעות שמכרה את כרטיסי הטיסה של אל על חו"ל. </w:t>
      </w:r>
      <w:proofErr w:type="spellStart"/>
      <w:r>
        <w:rPr>
          <w:rFonts w:ascii="David" w:hAnsi="David" w:cs="David" w:hint="cs"/>
          <w:rtl/>
        </w:rPr>
        <w:t>שרמן</w:t>
      </w:r>
      <w:proofErr w:type="spellEnd"/>
      <w:r>
        <w:rPr>
          <w:rFonts w:ascii="David" w:hAnsi="David" w:cs="David" w:hint="cs"/>
          <w:rtl/>
        </w:rPr>
        <w:t xml:space="preserve"> היה המנהל ובעל המניות בחברה. מה שקרה זה</w:t>
      </w:r>
      <w:r w:rsidRPr="007D3553">
        <w:rPr>
          <w:rFonts w:ascii="David" w:hAnsi="David" w:cs="David" w:hint="cs"/>
          <w:b/>
          <w:bCs/>
          <w:rtl/>
        </w:rPr>
        <w:t xml:space="preserve"> שחברת אל על הגישה תביעה לא רק נגד חברת מדינה </w:t>
      </w:r>
      <w:proofErr w:type="spellStart"/>
      <w:r w:rsidRPr="007D3553">
        <w:rPr>
          <w:rFonts w:ascii="David" w:hAnsi="David" w:cs="David" w:hint="cs"/>
          <w:b/>
          <w:bCs/>
          <w:rtl/>
        </w:rPr>
        <w:t>טורס</w:t>
      </w:r>
      <w:proofErr w:type="spellEnd"/>
      <w:r w:rsidRPr="007D3553">
        <w:rPr>
          <w:rFonts w:ascii="David" w:hAnsi="David" w:cs="David" w:hint="cs"/>
          <w:b/>
          <w:bCs/>
          <w:rtl/>
        </w:rPr>
        <w:t xml:space="preserve"> אלא גם נגד </w:t>
      </w:r>
      <w:proofErr w:type="spellStart"/>
      <w:r w:rsidRPr="007D3553">
        <w:rPr>
          <w:rFonts w:ascii="David" w:hAnsi="David" w:cs="David" w:hint="cs"/>
          <w:b/>
          <w:bCs/>
          <w:rtl/>
        </w:rPr>
        <w:t>שרמן</w:t>
      </w:r>
      <w:proofErr w:type="spellEnd"/>
      <w:r w:rsidRPr="007D3553">
        <w:rPr>
          <w:rFonts w:ascii="David" w:hAnsi="David" w:cs="David" w:hint="cs"/>
          <w:b/>
          <w:bCs/>
          <w:rtl/>
        </w:rPr>
        <w:t xml:space="preserve"> הן במסלול של הרמת מסך והן במסלול של התורה האורגנית</w:t>
      </w:r>
      <w:r>
        <w:rPr>
          <w:rFonts w:ascii="David" w:hAnsi="David" w:cs="David" w:hint="cs"/>
          <w:rtl/>
        </w:rPr>
        <w:t xml:space="preserve">. הטענה האישית נגד </w:t>
      </w:r>
      <w:proofErr w:type="spellStart"/>
      <w:r>
        <w:rPr>
          <w:rFonts w:ascii="David" w:hAnsi="David" w:cs="David" w:hint="cs"/>
          <w:rtl/>
        </w:rPr>
        <w:t>שרמן</w:t>
      </w:r>
      <w:proofErr w:type="spellEnd"/>
      <w:r>
        <w:rPr>
          <w:rFonts w:ascii="David" w:hAnsi="David" w:cs="David" w:hint="cs"/>
          <w:rtl/>
        </w:rPr>
        <w:t xml:space="preserve"> הייתה שהחברה שבבעלותו ושליטתו מכרה את כרטיסי הטיסה של אל על ואת התמורה בניכוי עמלה היו אמורים להעביר לאל על. בהתאם להסכם שנכתב בין חברת אל על לסוכנות הנסיעות כל עוד לא הועברה התמורה </w:t>
      </w:r>
      <w:r w:rsidR="00FB1740">
        <w:rPr>
          <w:rFonts w:ascii="David" w:hAnsi="David" w:cs="David" w:hint="cs"/>
          <w:rtl/>
        </w:rPr>
        <w:t xml:space="preserve">אזי התמורה הייתה אמורה להיות מוחזקת בנאמנות אצל הסוכנות עבור חברת אל על. לטענתה של חברת אל על נודע לה שבסמוך לחודש נובמבר הפסיקה הסוכנות את פעילותה, משרדיה ננטשו ובעל הסוכנות עזב בפתאומיות את הארץ והותיר לסוכנות חובות כבדים גם כלפי חברת אל על וגם כלפי חברות תעופה נוספות. חברת </w:t>
      </w:r>
      <w:r w:rsidR="00FB1740" w:rsidRPr="007D3553">
        <w:rPr>
          <w:rFonts w:ascii="David" w:hAnsi="David" w:cs="David" w:hint="cs"/>
          <w:b/>
          <w:bCs/>
          <w:rtl/>
        </w:rPr>
        <w:t xml:space="preserve">אל על טענה </w:t>
      </w:r>
      <w:proofErr w:type="spellStart"/>
      <w:r w:rsidR="00FB1740" w:rsidRPr="007D3553">
        <w:rPr>
          <w:rFonts w:ascii="David" w:hAnsi="David" w:cs="David" w:hint="cs"/>
          <w:b/>
          <w:bCs/>
          <w:rtl/>
        </w:rPr>
        <w:t>שבהיותו</w:t>
      </w:r>
      <w:proofErr w:type="spellEnd"/>
      <w:r w:rsidR="00FB1740" w:rsidRPr="007D3553">
        <w:rPr>
          <w:rFonts w:ascii="David" w:hAnsi="David" w:cs="David" w:hint="cs"/>
          <w:b/>
          <w:bCs/>
          <w:rtl/>
        </w:rPr>
        <w:t xml:space="preserve"> של </w:t>
      </w:r>
      <w:proofErr w:type="spellStart"/>
      <w:r w:rsidR="00FB1740" w:rsidRPr="007D3553">
        <w:rPr>
          <w:rFonts w:ascii="David" w:hAnsi="David" w:cs="David" w:hint="cs"/>
          <w:b/>
          <w:bCs/>
          <w:rtl/>
        </w:rPr>
        <w:t>שרמן</w:t>
      </w:r>
      <w:proofErr w:type="spellEnd"/>
      <w:r w:rsidR="00FB1740" w:rsidRPr="007D3553">
        <w:rPr>
          <w:rFonts w:ascii="David" w:hAnsi="David" w:cs="David" w:hint="cs"/>
          <w:b/>
          <w:bCs/>
          <w:rtl/>
        </w:rPr>
        <w:t xml:space="preserve"> דירקטור יחיד בעל מניות ובעל העסקים של החברה הוא כמובן היה בעל השליטה ולכן צריך לחייב אותו או מכוח התורה האורגנית או מכוח הרמת מסך.</w:t>
      </w:r>
      <w:r w:rsidR="00FB1740">
        <w:rPr>
          <w:rFonts w:ascii="David" w:hAnsi="David" w:cs="David" w:hint="cs"/>
          <w:rtl/>
        </w:rPr>
        <w:t xml:space="preserve"> לעניינו אנחנו נבדוק את מסלול הרמת המסך : </w:t>
      </w:r>
      <w:r w:rsidR="00FB1740" w:rsidRPr="007D3553">
        <w:rPr>
          <w:rFonts w:ascii="David" w:hAnsi="David" w:cs="David" w:hint="cs"/>
          <w:b/>
          <w:bCs/>
          <w:u w:val="single"/>
          <w:rtl/>
        </w:rPr>
        <w:t>בהקשר להרמת המסך אמר בימ"ש :</w:t>
      </w:r>
      <w:r w:rsidR="00FB1740">
        <w:rPr>
          <w:rFonts w:ascii="David" w:hAnsi="David" w:cs="David" w:hint="cs"/>
          <w:rtl/>
        </w:rPr>
        <w:t xml:space="preserve"> </w:t>
      </w:r>
      <w:r w:rsidR="00FB1740" w:rsidRPr="007D3553">
        <w:rPr>
          <w:rFonts w:ascii="David" w:hAnsi="David" w:cs="David" w:hint="cs"/>
          <w:b/>
          <w:bCs/>
          <w:rtl/>
        </w:rPr>
        <w:t xml:space="preserve">ניתן לבצע הרמת מסך ולהטיל אחריות אישית גם במקרים שבהם עשו בעלי המניות פעולות שגובלות בתרמית כאשר לצורך </w:t>
      </w:r>
      <w:r w:rsidR="007D3553" w:rsidRPr="007D3553">
        <w:rPr>
          <w:rFonts w:ascii="David" w:hAnsi="David" w:cs="David" w:hint="cs"/>
          <w:b/>
          <w:bCs/>
          <w:rtl/>
        </w:rPr>
        <w:t>ה</w:t>
      </w:r>
      <w:r w:rsidR="00FB1740" w:rsidRPr="007D3553">
        <w:rPr>
          <w:rFonts w:ascii="David" w:hAnsi="David" w:cs="David" w:hint="cs"/>
          <w:b/>
          <w:bCs/>
          <w:rtl/>
        </w:rPr>
        <w:t>רמת מסך לא צריך להוכיח את היסודות המלאים של עוולת התרמית ודי שמוכיחים פעילות קלוקלת מצד אותם בעלי השליטה שמתלווה אליהם כוונת מרמה ברמה זו או אחרת, כאשר בד"כ כוונת המרמה מתמצה בניסיון להתחמק מפירעון החובות</w:t>
      </w:r>
      <w:r w:rsidR="00FB1740">
        <w:rPr>
          <w:rFonts w:ascii="David" w:hAnsi="David" w:cs="David" w:hint="cs"/>
          <w:rtl/>
        </w:rPr>
        <w:t xml:space="preserve">. החוק מתמקד בניסיון של בעל המניות להסתיר את המציאות הכלכלית מהנושה ע"מ להשיג טובות הנאה לעצמו ולחברה. בימ"ש קבע </w:t>
      </w:r>
      <w:proofErr w:type="spellStart"/>
      <w:r w:rsidR="00FB1740">
        <w:rPr>
          <w:rFonts w:ascii="David" w:hAnsi="David" w:cs="David" w:hint="cs"/>
          <w:rtl/>
        </w:rPr>
        <w:t>ששרמן</w:t>
      </w:r>
      <w:proofErr w:type="spellEnd"/>
      <w:r w:rsidR="00FB1740">
        <w:rPr>
          <w:rFonts w:ascii="David" w:hAnsi="David" w:cs="David" w:hint="cs"/>
          <w:rtl/>
        </w:rPr>
        <w:t xml:space="preserve"> היה בעל מניות יחיד ומנהל, הוא ידע את מצבה הכלכלי הקשה של החברה, עזב את הארץ בפתאומיות ומספר ימים לאחר עזיבתו החברה קרסה. הוא לא יידע את חברת אל על בקשיים והמשיך למכור כרטיסי טיסה מטעמה של החברה. הוא פעל גם בניגוד להסכם של הפקדת הכספים בנאמנות והוא הפקיד את הכספים בחשבון החברה במטרה להקטין את החוב של חשבון החברה ובכך הוא הקטין את הסיכוי האישי שלו כיוון והוא הערב לחשבונות של החברה בבנק. לאור כל אלו </w:t>
      </w:r>
      <w:proofErr w:type="spellStart"/>
      <w:r w:rsidR="00FB1740">
        <w:rPr>
          <w:rFonts w:ascii="David" w:hAnsi="David" w:cs="David" w:hint="cs"/>
          <w:rtl/>
        </w:rPr>
        <w:t>שרמן</w:t>
      </w:r>
      <w:proofErr w:type="spellEnd"/>
      <w:r w:rsidR="00FB1740">
        <w:rPr>
          <w:rFonts w:ascii="David" w:hAnsi="David" w:cs="David" w:hint="cs"/>
          <w:rtl/>
        </w:rPr>
        <w:t xml:space="preserve"> הפר את חובת הנאמנות שלו גם כבעל מניות וגם כמנהל, נהג שלא בתו"ל, העדיף את הטובה האישית </w:t>
      </w:r>
      <w:r w:rsidR="00FB1740">
        <w:rPr>
          <w:rFonts w:ascii="David" w:hAnsi="David" w:cs="David" w:hint="cs"/>
          <w:rtl/>
        </w:rPr>
        <w:lastRenderedPageBreak/>
        <w:t xml:space="preserve">שלו בהקטנת החבות האישית שלו כערב לחובות החברה והוא קיפח את אל על. </w:t>
      </w:r>
      <w:r w:rsidR="00FB1740" w:rsidRPr="007D3553">
        <w:rPr>
          <w:rFonts w:ascii="David" w:hAnsi="David" w:cs="David" w:hint="cs"/>
          <w:b/>
          <w:bCs/>
          <w:rtl/>
        </w:rPr>
        <w:t xml:space="preserve">לאור כל אלו מצא בימ"ש את </w:t>
      </w:r>
      <w:proofErr w:type="spellStart"/>
      <w:r w:rsidR="00FB1740" w:rsidRPr="007D3553">
        <w:rPr>
          <w:rFonts w:ascii="David" w:hAnsi="David" w:cs="David" w:hint="cs"/>
          <w:b/>
          <w:bCs/>
          <w:rtl/>
        </w:rPr>
        <w:t>שרמן</w:t>
      </w:r>
      <w:proofErr w:type="spellEnd"/>
      <w:r w:rsidR="00FB1740" w:rsidRPr="007D3553">
        <w:rPr>
          <w:rFonts w:ascii="David" w:hAnsi="David" w:cs="David" w:hint="cs"/>
          <w:b/>
          <w:bCs/>
          <w:rtl/>
        </w:rPr>
        <w:t xml:space="preserve"> אחראי בין מכוח הרמת מסך ובין מכוח אחריות אישית בשל הפרת תו"ל מכוח התורה האורגנית.</w:t>
      </w:r>
      <w:r w:rsidR="00FB1740">
        <w:rPr>
          <w:rFonts w:ascii="David" w:hAnsi="David" w:cs="David" w:hint="cs"/>
          <w:rtl/>
        </w:rPr>
        <w:t xml:space="preserve"> </w:t>
      </w:r>
    </w:p>
    <w:p w14:paraId="227714C4" w14:textId="77777777" w:rsidR="00F43A58" w:rsidRDefault="00F43A58" w:rsidP="00394019">
      <w:pPr>
        <w:spacing w:line="360" w:lineRule="auto"/>
        <w:jc w:val="both"/>
        <w:rPr>
          <w:rFonts w:ascii="David" w:hAnsi="David" w:cs="David"/>
          <w:b/>
          <w:bCs/>
          <w:i/>
          <w:iCs/>
          <w:sz w:val="24"/>
          <w:szCs w:val="24"/>
          <w:u w:val="single"/>
          <w:rtl/>
        </w:rPr>
      </w:pPr>
    </w:p>
    <w:p w14:paraId="227714C5" w14:textId="77777777" w:rsidR="00F43A58" w:rsidRDefault="00F43A58" w:rsidP="00394019">
      <w:pPr>
        <w:spacing w:line="360" w:lineRule="auto"/>
        <w:jc w:val="both"/>
        <w:rPr>
          <w:rFonts w:ascii="David" w:hAnsi="David" w:cs="David"/>
          <w:b/>
          <w:bCs/>
          <w:i/>
          <w:iCs/>
          <w:sz w:val="24"/>
          <w:szCs w:val="24"/>
          <w:u w:val="single"/>
          <w:rtl/>
        </w:rPr>
      </w:pPr>
      <w:r w:rsidRPr="00F43A58">
        <w:rPr>
          <w:rFonts w:ascii="David" w:hAnsi="David" w:cs="David" w:hint="cs"/>
          <w:b/>
          <w:bCs/>
          <w:i/>
          <w:iCs/>
          <w:sz w:val="24"/>
          <w:szCs w:val="24"/>
          <w:u w:val="single"/>
          <w:rtl/>
        </w:rPr>
        <w:t>ההבחנה בין הרמת מסך לבין הטלת אחריות אישית על אורגן</w:t>
      </w:r>
    </w:p>
    <w:p w14:paraId="227714C6" w14:textId="77777777" w:rsidR="00D56DDB" w:rsidRPr="001F7744" w:rsidRDefault="00D56DDB" w:rsidP="007D3553">
      <w:pPr>
        <w:spacing w:after="0" w:line="360" w:lineRule="auto"/>
        <w:jc w:val="both"/>
        <w:rPr>
          <w:rFonts w:ascii="David" w:hAnsi="David" w:cs="David"/>
          <w:b/>
          <w:bCs/>
          <w:rtl/>
        </w:rPr>
      </w:pPr>
      <w:r w:rsidRPr="009A7733">
        <w:rPr>
          <w:rFonts w:ascii="David" w:hAnsi="David" w:cs="David"/>
          <w:b/>
          <w:bCs/>
          <w:highlight w:val="yellow"/>
          <w:u w:val="single"/>
          <w:rtl/>
        </w:rPr>
        <w:t xml:space="preserve">ע"א 9916/02 בן מעש אהרון נ' </w:t>
      </w:r>
      <w:proofErr w:type="spellStart"/>
      <w:r w:rsidRPr="009A7733">
        <w:rPr>
          <w:rFonts w:ascii="David" w:hAnsi="David" w:cs="David"/>
          <w:b/>
          <w:bCs/>
          <w:highlight w:val="yellow"/>
          <w:u w:val="single"/>
          <w:rtl/>
        </w:rPr>
        <w:t>שולדר</w:t>
      </w:r>
      <w:proofErr w:type="spellEnd"/>
      <w:r w:rsidRPr="009A7733">
        <w:rPr>
          <w:rFonts w:ascii="David" w:hAnsi="David" w:cs="David"/>
          <w:b/>
          <w:bCs/>
          <w:highlight w:val="yellow"/>
          <w:u w:val="single"/>
          <w:rtl/>
        </w:rPr>
        <w:t xml:space="preserve"> חברה לבניה בע"מ ואח', תק-על 2004(1), 938</w:t>
      </w:r>
      <w:r w:rsidRPr="009A7733">
        <w:rPr>
          <w:rFonts w:ascii="David" w:hAnsi="David" w:cs="David" w:hint="cs"/>
          <w:b/>
          <w:bCs/>
          <w:highlight w:val="yellow"/>
          <w:u w:val="single"/>
          <w:rtl/>
        </w:rPr>
        <w:t xml:space="preserve"> :</w:t>
      </w:r>
      <w:r w:rsidRPr="009A7733">
        <w:rPr>
          <w:rFonts w:ascii="David" w:hAnsi="David" w:cs="David" w:hint="cs"/>
          <w:b/>
          <w:bCs/>
          <w:u w:val="single"/>
          <w:rtl/>
        </w:rPr>
        <w:t xml:space="preserve"> </w:t>
      </w:r>
      <w:r>
        <w:rPr>
          <w:rFonts w:ascii="David" w:hAnsi="David" w:cs="David" w:hint="cs"/>
          <w:rtl/>
        </w:rPr>
        <w:t xml:space="preserve">מדובר במתווך שמנהל משרד לתיווך ונדל"ן בנהריה. </w:t>
      </w:r>
      <w:r w:rsidR="005D1996">
        <w:rPr>
          <w:rFonts w:ascii="David" w:hAnsi="David" w:cs="David" w:hint="cs"/>
          <w:rtl/>
        </w:rPr>
        <w:t xml:space="preserve">חברת </w:t>
      </w:r>
      <w:proofErr w:type="spellStart"/>
      <w:r w:rsidR="005D1996">
        <w:rPr>
          <w:rFonts w:ascii="David" w:hAnsi="David" w:cs="David" w:hint="cs"/>
          <w:rtl/>
        </w:rPr>
        <w:t>שולדר</w:t>
      </w:r>
      <w:proofErr w:type="spellEnd"/>
      <w:r w:rsidR="005D1996">
        <w:rPr>
          <w:rFonts w:ascii="David" w:hAnsi="David" w:cs="David" w:hint="cs"/>
          <w:rtl/>
        </w:rPr>
        <w:t xml:space="preserve"> היא חברה לבנייה והיא עוסקת ברכישת מקרקעין ובבנייה, דב </w:t>
      </w:r>
      <w:proofErr w:type="spellStart"/>
      <w:r w:rsidR="005D1996">
        <w:rPr>
          <w:rFonts w:ascii="David" w:hAnsi="David" w:cs="David" w:hint="cs"/>
          <w:rtl/>
        </w:rPr>
        <w:t>שולדר</w:t>
      </w:r>
      <w:proofErr w:type="spellEnd"/>
      <w:r w:rsidR="005D1996">
        <w:rPr>
          <w:rFonts w:ascii="David" w:hAnsi="David" w:cs="David" w:hint="cs"/>
          <w:rtl/>
        </w:rPr>
        <w:t xml:space="preserve"> היה בתקופה הרלבנטית בעל שליטה ומנהל בחברת </w:t>
      </w:r>
      <w:proofErr w:type="spellStart"/>
      <w:r w:rsidR="005D1996">
        <w:rPr>
          <w:rFonts w:ascii="David" w:hAnsi="David" w:cs="David" w:hint="cs"/>
          <w:rtl/>
        </w:rPr>
        <w:t>שולדר</w:t>
      </w:r>
      <w:proofErr w:type="spellEnd"/>
      <w:r w:rsidR="005D1996">
        <w:rPr>
          <w:rFonts w:ascii="David" w:hAnsi="David" w:cs="David" w:hint="cs"/>
          <w:rtl/>
        </w:rPr>
        <w:t xml:space="preserve">. יום אחד נחתם הסכם בין בן מעש לבין </w:t>
      </w:r>
      <w:proofErr w:type="spellStart"/>
      <w:r w:rsidR="005D1996">
        <w:rPr>
          <w:rFonts w:ascii="David" w:hAnsi="David" w:cs="David" w:hint="cs"/>
          <w:rtl/>
        </w:rPr>
        <w:t>שולדר</w:t>
      </w:r>
      <w:proofErr w:type="spellEnd"/>
      <w:r w:rsidR="005D1996">
        <w:rPr>
          <w:rFonts w:ascii="David" w:hAnsi="David" w:cs="David" w:hint="cs"/>
          <w:rtl/>
        </w:rPr>
        <w:t xml:space="preserve"> והסכם זה נקרא הסכם בלעדיות, לפי הסכם זה במידה ובאמת ייחתם ההסכם שעליו דיברו </w:t>
      </w:r>
      <w:r w:rsidR="007D3553">
        <w:rPr>
          <w:rFonts w:ascii="David" w:hAnsi="David" w:cs="David" w:hint="cs"/>
          <w:rtl/>
        </w:rPr>
        <w:t>א</w:t>
      </w:r>
      <w:r w:rsidR="005D1996">
        <w:rPr>
          <w:rFonts w:ascii="David" w:hAnsi="David" w:cs="David" w:hint="cs"/>
          <w:rtl/>
        </w:rPr>
        <w:t xml:space="preserve">זי בן מעש יקבל דמי תיווך שני אחוז פלוס מע"מ בשווי הדירות בפרויקט כאשר המכירה תבוצע בלעדית ע"י המתווך </w:t>
      </w:r>
      <w:r w:rsidR="007D3553">
        <w:rPr>
          <w:rFonts w:ascii="David" w:hAnsi="David" w:cs="David" w:hint="cs"/>
          <w:rtl/>
        </w:rPr>
        <w:t>הזה. הפרויק</w:t>
      </w:r>
      <w:r w:rsidR="007D3553">
        <w:rPr>
          <w:rFonts w:ascii="David" w:hAnsi="David" w:cs="David" w:hint="eastAsia"/>
          <w:rtl/>
        </w:rPr>
        <w:t>ט</w:t>
      </w:r>
      <w:r>
        <w:rPr>
          <w:rFonts w:ascii="David" w:hAnsi="David" w:cs="David" w:hint="cs"/>
          <w:rtl/>
        </w:rPr>
        <w:t xml:space="preserve"> יפורסם בשלט עם שם המשרד של בן מעש. השטח באמת נמכר </w:t>
      </w:r>
      <w:proofErr w:type="spellStart"/>
      <w:r>
        <w:rPr>
          <w:rFonts w:ascii="David" w:hAnsi="David" w:cs="David" w:hint="cs"/>
          <w:rtl/>
        </w:rPr>
        <w:t>לשולדר</w:t>
      </w:r>
      <w:proofErr w:type="spellEnd"/>
      <w:r>
        <w:rPr>
          <w:rFonts w:ascii="David" w:hAnsi="David" w:cs="David" w:hint="cs"/>
          <w:rtl/>
        </w:rPr>
        <w:t xml:space="preserve"> בתיווכו של בן מעש. בשלב מסוים אחרי שהתחילה הבנייה החלה חברת </w:t>
      </w:r>
      <w:proofErr w:type="spellStart"/>
      <w:r>
        <w:rPr>
          <w:rFonts w:ascii="David" w:hAnsi="David" w:cs="David" w:hint="cs"/>
          <w:rtl/>
        </w:rPr>
        <w:t>שולדר</w:t>
      </w:r>
      <w:proofErr w:type="spellEnd"/>
      <w:r>
        <w:rPr>
          <w:rFonts w:ascii="David" w:hAnsi="David" w:cs="David" w:hint="cs"/>
          <w:rtl/>
        </w:rPr>
        <w:t xml:space="preserve"> להפר את ההתחייבויות שלה כלומר, היא ביטלה את הסכם הבלעדיות על שיווק הפרויקט וגם סרבו לשלם לבן מעש את דמי התיווך על הדירות שכבר נגמרו. </w:t>
      </w:r>
      <w:r w:rsidRPr="001F7744">
        <w:rPr>
          <w:rFonts w:ascii="David" w:hAnsi="David" w:cs="David" w:hint="cs"/>
          <w:b/>
          <w:bCs/>
          <w:rtl/>
        </w:rPr>
        <w:t xml:space="preserve">בן מעש הגיש תביעה נגד חברת </w:t>
      </w:r>
      <w:proofErr w:type="spellStart"/>
      <w:r w:rsidRPr="001F7744">
        <w:rPr>
          <w:rFonts w:ascii="David" w:hAnsi="David" w:cs="David" w:hint="cs"/>
          <w:b/>
          <w:bCs/>
          <w:rtl/>
        </w:rPr>
        <w:t>שולדר</w:t>
      </w:r>
      <w:proofErr w:type="spellEnd"/>
      <w:r w:rsidRPr="001F7744">
        <w:rPr>
          <w:rFonts w:ascii="David" w:hAnsi="David" w:cs="David" w:hint="cs"/>
          <w:b/>
          <w:bCs/>
          <w:rtl/>
        </w:rPr>
        <w:t xml:space="preserve"> ונגד דב </w:t>
      </w:r>
      <w:proofErr w:type="spellStart"/>
      <w:r w:rsidRPr="001F7744">
        <w:rPr>
          <w:rFonts w:ascii="David" w:hAnsi="David" w:cs="David" w:hint="cs"/>
          <w:b/>
          <w:bCs/>
          <w:rtl/>
        </w:rPr>
        <w:t>שולדר</w:t>
      </w:r>
      <w:proofErr w:type="spellEnd"/>
      <w:r w:rsidRPr="001F7744">
        <w:rPr>
          <w:rFonts w:ascii="David" w:hAnsi="David" w:cs="David" w:hint="cs"/>
          <w:b/>
          <w:bCs/>
          <w:rtl/>
        </w:rPr>
        <w:t xml:space="preserve"> אישית כי כנראה שהייתה בעיה עם חברת </w:t>
      </w:r>
      <w:proofErr w:type="spellStart"/>
      <w:r w:rsidRPr="001F7744">
        <w:rPr>
          <w:rFonts w:ascii="David" w:hAnsi="David" w:cs="David" w:hint="cs"/>
          <w:b/>
          <w:bCs/>
          <w:rtl/>
        </w:rPr>
        <w:t>שולדר</w:t>
      </w:r>
      <w:proofErr w:type="spellEnd"/>
      <w:r w:rsidRPr="001F7744">
        <w:rPr>
          <w:rFonts w:ascii="David" w:hAnsi="David" w:cs="David" w:hint="cs"/>
          <w:b/>
          <w:bCs/>
          <w:rtl/>
        </w:rPr>
        <w:t xml:space="preserve"> והיא לא יכולה הייתה לפרוע את הכספים ומכיוון שהם ידעו שהיא לא תוכל לפרוע את הכספים אז הגיש בן מעש תביעה להרמת מסך</w:t>
      </w:r>
      <w:r>
        <w:rPr>
          <w:rFonts w:ascii="David" w:hAnsi="David" w:cs="David" w:hint="cs"/>
          <w:rtl/>
        </w:rPr>
        <w:t xml:space="preserve">. מתעוררת השאלה </w:t>
      </w:r>
      <w:r w:rsidRPr="001F7744">
        <w:rPr>
          <w:rFonts w:ascii="David" w:hAnsi="David" w:cs="David" w:hint="cs"/>
          <w:b/>
          <w:bCs/>
          <w:u w:val="single"/>
          <w:rtl/>
        </w:rPr>
        <w:t xml:space="preserve">האם אפשר לתבוע את </w:t>
      </w:r>
      <w:proofErr w:type="spellStart"/>
      <w:r w:rsidRPr="001F7744">
        <w:rPr>
          <w:rFonts w:ascii="David" w:hAnsi="David" w:cs="David" w:hint="cs"/>
          <w:b/>
          <w:bCs/>
          <w:u w:val="single"/>
          <w:rtl/>
        </w:rPr>
        <w:t>שולדר</w:t>
      </w:r>
      <w:proofErr w:type="spellEnd"/>
      <w:r w:rsidRPr="001F7744">
        <w:rPr>
          <w:rFonts w:ascii="David" w:hAnsi="David" w:cs="David" w:hint="cs"/>
          <w:b/>
          <w:bCs/>
          <w:u w:val="single"/>
          <w:rtl/>
        </w:rPr>
        <w:t xml:space="preserve"> ואם כן באיזו עילה? </w:t>
      </w:r>
      <w:r w:rsidR="00B643DA" w:rsidRPr="001F7744">
        <w:rPr>
          <w:rFonts w:ascii="David" w:hAnsi="David" w:cs="David" w:hint="cs"/>
          <w:b/>
          <w:bCs/>
          <w:u w:val="single"/>
          <w:rtl/>
        </w:rPr>
        <w:t xml:space="preserve">והאם הסכם הבלעדיות שנחתם בין בן מעש לבין חברת </w:t>
      </w:r>
      <w:proofErr w:type="spellStart"/>
      <w:r w:rsidR="00B643DA" w:rsidRPr="001F7744">
        <w:rPr>
          <w:rFonts w:ascii="David" w:hAnsi="David" w:cs="David" w:hint="cs"/>
          <w:b/>
          <w:bCs/>
          <w:u w:val="single"/>
          <w:rtl/>
        </w:rPr>
        <w:t>שולדר</w:t>
      </w:r>
      <w:proofErr w:type="spellEnd"/>
      <w:r w:rsidR="00B643DA" w:rsidRPr="001F7744">
        <w:rPr>
          <w:rFonts w:ascii="David" w:hAnsi="David" w:cs="David" w:hint="cs"/>
          <w:b/>
          <w:bCs/>
          <w:u w:val="single"/>
          <w:rtl/>
        </w:rPr>
        <w:t xml:space="preserve"> מקים עילות תביעה אישיות לטובתו של בן מעש ?</w:t>
      </w:r>
      <w:r w:rsidR="00B643DA">
        <w:rPr>
          <w:rFonts w:ascii="David" w:hAnsi="David" w:cs="David" w:hint="cs"/>
          <w:rtl/>
        </w:rPr>
        <w:t xml:space="preserve"> </w:t>
      </w:r>
      <w:r w:rsidR="00B643DA" w:rsidRPr="001F7744">
        <w:rPr>
          <w:rFonts w:ascii="David" w:hAnsi="David" w:cs="David" w:hint="cs"/>
          <w:b/>
          <w:bCs/>
          <w:highlight w:val="yellow"/>
          <w:rtl/>
        </w:rPr>
        <w:t>עילות התביעה האישיות הן אחריות אישית כאורגן והרמת מסך.</w:t>
      </w:r>
      <w:r w:rsidR="00B643DA">
        <w:rPr>
          <w:rFonts w:ascii="David" w:hAnsi="David" w:cs="David" w:hint="cs"/>
          <w:rtl/>
        </w:rPr>
        <w:t xml:space="preserve"> בעניין הרמת המסך בימ"ש אומר שהרמת מסך מכוונת כנגד בעלי מניות שמבקשים לנצל את התורה של האישיות המשפטית הנפרדת של התאגיד למטרה לא כשרה. כגון, להפיק לעצמם טובות הנאה בדרך של מרמה כשהם מבקשים להסתתר מאחורי המסך ולהתנצל מתביעה. דרך תביעה אחרת היא הטלת אחריות אישית, </w:t>
      </w:r>
      <w:r w:rsidR="00B643DA" w:rsidRPr="001F7744">
        <w:rPr>
          <w:rFonts w:ascii="David" w:hAnsi="David" w:cs="David" w:hint="cs"/>
          <w:b/>
          <w:bCs/>
          <w:rtl/>
        </w:rPr>
        <w:t>אחריות אישית זו תופעה שונה לגמרי במשפט, אחריות אישית משמעותה הטלת חבות על האורגן עצמו באופן אישי בגלל הפעולות שלו.</w:t>
      </w:r>
      <w:r w:rsidR="00B643DA">
        <w:rPr>
          <w:rFonts w:ascii="David" w:hAnsi="David" w:cs="David" w:hint="cs"/>
          <w:rtl/>
        </w:rPr>
        <w:t xml:space="preserve"> במילים אחרות, הרמת מסך היא תרופה ומהותה של התרופה היא התעלמות מן האישיות המשפטית של החברה ויצירת קשר משפטי ישיר בין צד שלישי לבין בעלי המניות. לעומת זאת </w:t>
      </w:r>
      <w:r w:rsidR="00B643DA" w:rsidRPr="001F7744">
        <w:rPr>
          <w:rFonts w:ascii="David" w:hAnsi="David" w:cs="David" w:hint="cs"/>
          <w:b/>
          <w:bCs/>
          <w:rtl/>
        </w:rPr>
        <w:t>האחריות האישית דווקא מקיימת את העיקרון היסודי של האישיות המשפטית הנפרדת ולכן היא שונה מהנושא של הרמת המסך</w:t>
      </w:r>
      <w:r w:rsidR="00B643DA">
        <w:rPr>
          <w:rFonts w:ascii="David" w:hAnsi="David" w:cs="David" w:hint="cs"/>
          <w:rtl/>
        </w:rPr>
        <w:t xml:space="preserve">. דב </w:t>
      </w:r>
      <w:proofErr w:type="spellStart"/>
      <w:r w:rsidR="00B643DA">
        <w:rPr>
          <w:rFonts w:ascii="David" w:hAnsi="David" w:cs="David" w:hint="cs"/>
          <w:rtl/>
        </w:rPr>
        <w:t>שולדר</w:t>
      </w:r>
      <w:proofErr w:type="spellEnd"/>
      <w:r w:rsidR="00B643DA">
        <w:rPr>
          <w:rFonts w:ascii="David" w:hAnsi="David" w:cs="David" w:hint="cs"/>
          <w:rtl/>
        </w:rPr>
        <w:t xml:space="preserve"> הציג את עצמו כנציג של חברת </w:t>
      </w:r>
      <w:proofErr w:type="spellStart"/>
      <w:r w:rsidR="00B643DA">
        <w:rPr>
          <w:rFonts w:ascii="David" w:hAnsi="David" w:cs="David" w:hint="cs"/>
          <w:rtl/>
        </w:rPr>
        <w:t>שולדר</w:t>
      </w:r>
      <w:proofErr w:type="spellEnd"/>
      <w:r w:rsidR="00B643DA">
        <w:rPr>
          <w:rFonts w:ascii="David" w:hAnsi="David" w:cs="David" w:hint="cs"/>
          <w:rtl/>
        </w:rPr>
        <w:t xml:space="preserve"> ולא פעל בעבור עצמו, ברור היה שמערכת היחסים שנוצרה בין הצדדים לא מלמדת אותנו בשום מקום </w:t>
      </w:r>
      <w:proofErr w:type="spellStart"/>
      <w:r w:rsidR="00B643DA">
        <w:rPr>
          <w:rFonts w:ascii="David" w:hAnsi="David" w:cs="David" w:hint="cs"/>
          <w:rtl/>
        </w:rPr>
        <w:t>ששולדר</w:t>
      </w:r>
      <w:proofErr w:type="spellEnd"/>
      <w:r w:rsidR="00B643DA">
        <w:rPr>
          <w:rFonts w:ascii="David" w:hAnsi="David" w:cs="David" w:hint="cs"/>
          <w:rtl/>
        </w:rPr>
        <w:t xml:space="preserve"> פועל באופן אישי ולכן אין מקום להרים את מסך ההתאגדות. הם גם לא רואים סיבה להטיל עליו אחריות כאורגן ולכן בשני המקרים הללו לא הטילו אחריות על דב שלדר. </w:t>
      </w:r>
      <w:r w:rsidR="00B643DA" w:rsidRPr="001F7744">
        <w:rPr>
          <w:rFonts w:ascii="David" w:hAnsi="David" w:cs="David" w:hint="cs"/>
          <w:b/>
          <w:bCs/>
          <w:rtl/>
        </w:rPr>
        <w:t xml:space="preserve">בימ"ש פוסק כי חברת </w:t>
      </w:r>
      <w:proofErr w:type="spellStart"/>
      <w:r w:rsidR="00B643DA" w:rsidRPr="001F7744">
        <w:rPr>
          <w:rFonts w:ascii="David" w:hAnsi="David" w:cs="David" w:hint="cs"/>
          <w:b/>
          <w:bCs/>
          <w:rtl/>
        </w:rPr>
        <w:t>שולדר</w:t>
      </w:r>
      <w:proofErr w:type="spellEnd"/>
      <w:r w:rsidR="00B643DA" w:rsidRPr="001F7744">
        <w:rPr>
          <w:rFonts w:ascii="David" w:hAnsi="David" w:cs="David" w:hint="cs"/>
          <w:b/>
          <w:bCs/>
          <w:rtl/>
        </w:rPr>
        <w:t xml:space="preserve"> צריכה לשלם לבן מעש כספים עבור התיווך שעשה. פס"ד הזה מציג את הנושא של ההבדל בין הרמת מסך בין הטלת חבות אישית על אורגן. </w:t>
      </w:r>
    </w:p>
    <w:p w14:paraId="227714C7" w14:textId="77777777" w:rsidR="00B643DA" w:rsidRDefault="00B643DA" w:rsidP="00D56DDB">
      <w:pPr>
        <w:spacing w:after="0" w:line="360" w:lineRule="auto"/>
        <w:jc w:val="both"/>
        <w:rPr>
          <w:rFonts w:ascii="David" w:hAnsi="David" w:cs="David"/>
          <w:rtl/>
        </w:rPr>
      </w:pPr>
    </w:p>
    <w:p w14:paraId="227714C8" w14:textId="77777777" w:rsidR="00B643DA" w:rsidRDefault="00B643DA" w:rsidP="00D56DDB">
      <w:pPr>
        <w:spacing w:after="0" w:line="360" w:lineRule="auto"/>
        <w:jc w:val="both"/>
        <w:rPr>
          <w:rFonts w:ascii="David" w:hAnsi="David" w:cs="David"/>
          <w:b/>
          <w:bCs/>
          <w:i/>
          <w:iCs/>
          <w:sz w:val="24"/>
          <w:szCs w:val="24"/>
          <w:u w:val="single"/>
          <w:rtl/>
        </w:rPr>
      </w:pPr>
      <w:r>
        <w:rPr>
          <w:rFonts w:ascii="David" w:hAnsi="David" w:cs="David" w:hint="cs"/>
          <w:b/>
          <w:bCs/>
          <w:i/>
          <w:iCs/>
          <w:sz w:val="24"/>
          <w:szCs w:val="24"/>
          <w:u w:val="single"/>
          <w:rtl/>
        </w:rPr>
        <w:t>הבחנה בין הרמת מסך ממשית לבין הרמת מסך מדומה</w:t>
      </w:r>
    </w:p>
    <w:p w14:paraId="227714C9" w14:textId="77777777" w:rsidR="00B643DA" w:rsidRDefault="005D1996" w:rsidP="00D56DDB">
      <w:pPr>
        <w:spacing w:after="0" w:line="360" w:lineRule="auto"/>
        <w:jc w:val="both"/>
        <w:rPr>
          <w:rFonts w:ascii="David" w:hAnsi="David" w:cs="David"/>
          <w:rtl/>
        </w:rPr>
      </w:pPr>
      <w:r>
        <w:rPr>
          <w:rFonts w:ascii="David" w:hAnsi="David" w:cs="David" w:hint="cs"/>
          <w:rtl/>
        </w:rPr>
        <w:t>ישנה הרמת מסך ממשית והרמת מסך מדומה, מה ההבדל למעשה? הרמת מסך ממשית משמעותה שמייחסים את הזכויות והחובות של החברה לבעל המניות בה.</w:t>
      </w:r>
      <w:r w:rsidRPr="001F7744">
        <w:rPr>
          <w:rFonts w:ascii="David" w:hAnsi="David" w:cs="David" w:hint="cs"/>
          <w:b/>
          <w:bCs/>
          <w:rtl/>
        </w:rPr>
        <w:t xml:space="preserve"> הרמת מסך מדומה היא כאשר מייחסים תכונה של בעל מניות לחברה.</w:t>
      </w:r>
      <w:r>
        <w:rPr>
          <w:rFonts w:ascii="David" w:hAnsi="David" w:cs="David" w:hint="cs"/>
          <w:rtl/>
        </w:rPr>
        <w:t xml:space="preserve"> הרמת מסך ממשית בעצם גורמת לנו לומר שבעל המניה ישלם את כל החוב שהחברה הייתה אמורה לשלם. </w:t>
      </w:r>
    </w:p>
    <w:p w14:paraId="227714CA" w14:textId="77777777" w:rsidR="006950C1" w:rsidRDefault="006950C1" w:rsidP="00D56DDB">
      <w:pPr>
        <w:spacing w:after="0" w:line="360" w:lineRule="auto"/>
        <w:jc w:val="both"/>
        <w:rPr>
          <w:rFonts w:ascii="David" w:hAnsi="David" w:cs="David"/>
          <w:b/>
          <w:bCs/>
          <w:u w:val="single"/>
          <w:rtl/>
        </w:rPr>
      </w:pPr>
    </w:p>
    <w:p w14:paraId="227714CB" w14:textId="77777777" w:rsidR="005D1996" w:rsidRPr="001F7744" w:rsidRDefault="006950C1" w:rsidP="00D56DDB">
      <w:pPr>
        <w:spacing w:after="0" w:line="360" w:lineRule="auto"/>
        <w:jc w:val="both"/>
        <w:rPr>
          <w:rFonts w:ascii="David" w:hAnsi="David" w:cs="David"/>
          <w:b/>
          <w:bCs/>
          <w:sz w:val="24"/>
          <w:szCs w:val="24"/>
          <w:u w:val="single"/>
          <w:rtl/>
        </w:rPr>
      </w:pPr>
      <w:r w:rsidRPr="001F7744">
        <w:rPr>
          <w:rFonts w:ascii="David" w:hAnsi="David" w:cs="David" w:hint="cs"/>
          <w:b/>
          <w:bCs/>
          <w:sz w:val="24"/>
          <w:szCs w:val="24"/>
          <w:u w:val="single"/>
          <w:rtl/>
        </w:rPr>
        <w:t xml:space="preserve">הרמת מסך ממשית - </w:t>
      </w:r>
    </w:p>
    <w:p w14:paraId="227714CC" w14:textId="77777777" w:rsidR="005D1996" w:rsidRDefault="005D1996" w:rsidP="001F7744">
      <w:pPr>
        <w:spacing w:line="360" w:lineRule="auto"/>
        <w:jc w:val="both"/>
        <w:rPr>
          <w:rFonts w:ascii="David" w:hAnsi="David" w:cs="David"/>
          <w:rtl/>
        </w:rPr>
      </w:pPr>
      <w:r w:rsidRPr="009A7733">
        <w:rPr>
          <w:rFonts w:ascii="David" w:hAnsi="David" w:cs="David"/>
          <w:b/>
          <w:bCs/>
          <w:highlight w:val="yellow"/>
          <w:u w:val="single"/>
          <w:rtl/>
        </w:rPr>
        <w:t xml:space="preserve">ע"ע 1170/00 מרים פרידמן נ' </w:t>
      </w:r>
      <w:proofErr w:type="spellStart"/>
      <w:r w:rsidRPr="009A7733">
        <w:rPr>
          <w:rFonts w:ascii="David" w:hAnsi="David" w:cs="David"/>
          <w:b/>
          <w:bCs/>
          <w:highlight w:val="yellow"/>
          <w:u w:val="single"/>
          <w:rtl/>
        </w:rPr>
        <w:t>יוניוב</w:t>
      </w:r>
      <w:proofErr w:type="spellEnd"/>
      <w:r w:rsidRPr="009A7733">
        <w:rPr>
          <w:rFonts w:ascii="David" w:hAnsi="David" w:cs="David"/>
          <w:b/>
          <w:bCs/>
          <w:highlight w:val="yellow"/>
          <w:u w:val="single"/>
          <w:rtl/>
        </w:rPr>
        <w:t xml:space="preserve"> ירחמיאל ובניו חברה קבלנית </w:t>
      </w:r>
      <w:proofErr w:type="spellStart"/>
      <w:r w:rsidRPr="009A7733">
        <w:rPr>
          <w:rFonts w:ascii="David" w:hAnsi="David" w:cs="David"/>
          <w:b/>
          <w:bCs/>
          <w:highlight w:val="yellow"/>
          <w:u w:val="single"/>
          <w:rtl/>
        </w:rPr>
        <w:t>לבנין</w:t>
      </w:r>
      <w:proofErr w:type="spellEnd"/>
      <w:r w:rsidRPr="009A7733">
        <w:rPr>
          <w:rFonts w:ascii="David" w:hAnsi="David" w:cs="David"/>
          <w:b/>
          <w:bCs/>
          <w:highlight w:val="yellow"/>
          <w:u w:val="single"/>
          <w:rtl/>
        </w:rPr>
        <w:t xml:space="preserve"> בע"מ</w:t>
      </w:r>
      <w:r w:rsidRPr="009A7733">
        <w:rPr>
          <w:rFonts w:ascii="David" w:hAnsi="David" w:cs="David" w:hint="cs"/>
          <w:b/>
          <w:bCs/>
          <w:highlight w:val="yellow"/>
          <w:u w:val="single"/>
          <w:rtl/>
        </w:rPr>
        <w:t xml:space="preserve"> :</w:t>
      </w:r>
      <w:r w:rsidRPr="009A7733">
        <w:rPr>
          <w:rFonts w:ascii="David" w:hAnsi="David" w:cs="David" w:hint="cs"/>
          <w:b/>
          <w:bCs/>
          <w:i/>
          <w:iCs/>
          <w:u w:val="single"/>
          <w:rtl/>
        </w:rPr>
        <w:t xml:space="preserve"> </w:t>
      </w:r>
      <w:r>
        <w:rPr>
          <w:rFonts w:ascii="David" w:hAnsi="David" w:cs="David" w:hint="cs"/>
          <w:rtl/>
        </w:rPr>
        <w:t xml:space="preserve">מדובר בעובדת שעבדה בחברה קבלנית ויום אחד החברה הפסיקה לפעול והחברה נמחקה מן הרישומים של רשם החברות. אותה עובדת גילתה יום אחד שמקום העבודה שלה נמחק, לא שילמו לה משכורת, לא פיצויי פיטורים ולא זכויות סוציאליות. מה תהיה טענת הבעלים ? שהיא עבדה בחברה ולא אצל הבעלים ולמה שהיא תתבע את הבעלים? </w:t>
      </w:r>
      <w:r w:rsidRPr="001F7744">
        <w:rPr>
          <w:rFonts w:ascii="David" w:hAnsi="David" w:cs="David" w:hint="cs"/>
          <w:b/>
          <w:bCs/>
          <w:rtl/>
        </w:rPr>
        <w:lastRenderedPageBreak/>
        <w:t xml:space="preserve">היא הגישה </w:t>
      </w:r>
      <w:r w:rsidR="001F7744" w:rsidRPr="001F7744">
        <w:rPr>
          <w:rFonts w:ascii="David" w:hAnsi="David" w:cs="David" w:hint="cs"/>
          <w:b/>
          <w:bCs/>
          <w:rtl/>
        </w:rPr>
        <w:t>נגד</w:t>
      </w:r>
      <w:r w:rsidRPr="001F7744">
        <w:rPr>
          <w:rFonts w:ascii="David" w:hAnsi="David" w:cs="David" w:hint="cs"/>
          <w:b/>
          <w:bCs/>
          <w:rtl/>
        </w:rPr>
        <w:t xml:space="preserve"> החברה ונגד הבעלים בעילה של הרמת מסך לחייב את הבעלים של החברה לשלם לה את כל המגיע לה.</w:t>
      </w:r>
      <w:r>
        <w:rPr>
          <w:rFonts w:ascii="David" w:hAnsi="David" w:cs="David" w:hint="cs"/>
          <w:rtl/>
        </w:rPr>
        <w:t xml:space="preserve"> </w:t>
      </w:r>
      <w:r w:rsidRPr="001F7744">
        <w:rPr>
          <w:rFonts w:ascii="David" w:hAnsi="David" w:cs="David" w:hint="cs"/>
          <w:u w:val="single"/>
          <w:rtl/>
        </w:rPr>
        <w:t>בי"ד לעבודה בודק ורואה את ההתנהלות של החברה</w:t>
      </w:r>
      <w:r>
        <w:rPr>
          <w:rFonts w:ascii="David" w:hAnsi="David" w:cs="David" w:hint="cs"/>
          <w:rtl/>
        </w:rPr>
        <w:t>. הוא בודק את ההתנהלות של החברה כדי לבדוק האם בכלל מו</w:t>
      </w:r>
      <w:r w:rsidR="001F7744">
        <w:rPr>
          <w:rFonts w:ascii="David" w:hAnsi="David" w:cs="David" w:hint="cs"/>
          <w:rtl/>
        </w:rPr>
        <w:t>צ</w:t>
      </w:r>
      <w:r>
        <w:rPr>
          <w:rFonts w:ascii="David" w:hAnsi="David" w:cs="David" w:hint="cs"/>
          <w:rtl/>
        </w:rPr>
        <w:t xml:space="preserve">דק לבצע הרמת מסך. </w:t>
      </w:r>
      <w:r w:rsidR="006157F6" w:rsidRPr="001F7744">
        <w:rPr>
          <w:rFonts w:ascii="David" w:hAnsi="David" w:cs="David" w:hint="cs"/>
          <w:b/>
          <w:bCs/>
          <w:rtl/>
        </w:rPr>
        <w:t xml:space="preserve">בית הדין אומר כי </w:t>
      </w:r>
      <w:r w:rsidR="006157F6" w:rsidRPr="001F7744">
        <w:rPr>
          <w:rFonts w:ascii="David" w:hAnsi="David" w:cs="David"/>
          <w:b/>
          <w:bCs/>
          <w:rtl/>
        </w:rPr>
        <w:t>מצטיירת בפנינו תמונה של מעסיק שהוא חברה משפחתית המנהלת את עסקיה תוך התעלמות מהיותה גוף משפטי נפרד</w:t>
      </w:r>
      <w:r w:rsidR="006157F6" w:rsidRPr="00F44267">
        <w:rPr>
          <w:rFonts w:ascii="David" w:hAnsi="David" w:cs="David"/>
          <w:rtl/>
        </w:rPr>
        <w:t xml:space="preserve">. </w:t>
      </w:r>
      <w:r>
        <w:rPr>
          <w:rFonts w:ascii="David" w:hAnsi="David" w:cs="David" w:hint="cs"/>
          <w:rtl/>
        </w:rPr>
        <w:t xml:space="preserve"> </w:t>
      </w:r>
      <w:r w:rsidR="006157F6">
        <w:rPr>
          <w:rFonts w:ascii="David" w:hAnsi="David" w:cs="David" w:hint="cs"/>
          <w:rtl/>
        </w:rPr>
        <w:t xml:space="preserve">רכוש של החברה והכספים שלה עברו לבעלי העניין (לא כתוב בפס"ד מה קרה מבחינה חשבונאית) הם לקחו כספים של החברה והשתמשו בהם לרכוש מגרש פרטי, </w:t>
      </w:r>
      <w:r w:rsidR="006157F6" w:rsidRPr="00F44267">
        <w:rPr>
          <w:rFonts w:ascii="David" w:hAnsi="David" w:cs="David"/>
          <w:rtl/>
        </w:rPr>
        <w:t>רכוש החברה וכספיה עוברים לבעלי עניין, תשלומי החברה משולמים ממקורות חיצוניים לחברה, החברה מתפרקת אט אט מנכסיה</w:t>
      </w:r>
      <w:r w:rsidR="006157F6">
        <w:rPr>
          <w:rFonts w:ascii="David" w:hAnsi="David" w:cs="David" w:hint="cs"/>
          <w:rtl/>
        </w:rPr>
        <w:t>,</w:t>
      </w:r>
      <w:r w:rsidR="006157F6" w:rsidRPr="00F44267">
        <w:rPr>
          <w:rFonts w:ascii="David" w:hAnsi="David" w:cs="David"/>
          <w:rtl/>
        </w:rPr>
        <w:t xml:space="preserve"> ובעלי העניין מ</w:t>
      </w:r>
      <w:r w:rsidR="006157F6">
        <w:rPr>
          <w:rFonts w:ascii="David" w:hAnsi="David" w:cs="David"/>
          <w:rtl/>
        </w:rPr>
        <w:t>נהלים, במקביל, עסקים המתחרים בה</w:t>
      </w:r>
      <w:r w:rsidR="006157F6">
        <w:rPr>
          <w:rFonts w:ascii="David" w:hAnsi="David" w:cs="David" w:hint="cs"/>
          <w:rtl/>
        </w:rPr>
        <w:t xml:space="preserve">, כלומר הם בעצמם יצרו ניגוד עניינים. </w:t>
      </w:r>
      <w:r w:rsidR="006157F6" w:rsidRPr="00F44267">
        <w:rPr>
          <w:rFonts w:ascii="David" w:hAnsi="David" w:cs="David"/>
          <w:rtl/>
        </w:rPr>
        <w:t xml:space="preserve">ומעבר לכל זה </w:t>
      </w:r>
      <w:r w:rsidR="006157F6" w:rsidRPr="006157F6">
        <w:rPr>
          <w:rFonts w:ascii="David" w:hAnsi="David" w:cs="David"/>
          <w:b/>
          <w:bCs/>
          <w:rtl/>
        </w:rPr>
        <w:t>– וחמור במיוחד –</w:t>
      </w:r>
      <w:r w:rsidR="006157F6" w:rsidRPr="00F44267">
        <w:rPr>
          <w:rFonts w:ascii="David" w:hAnsi="David" w:cs="David"/>
          <w:rtl/>
        </w:rPr>
        <w:t xml:space="preserve"> ק</w:t>
      </w:r>
      <w:r w:rsidR="006157F6" w:rsidRPr="001F7744">
        <w:rPr>
          <w:rFonts w:ascii="David" w:hAnsi="David" w:cs="David"/>
          <w:b/>
          <w:bCs/>
          <w:rtl/>
        </w:rPr>
        <w:t>יים גילוי מובהק של חוסר תום-לב בכך שהחברה חדלה מלפעול והיא נמחקה מרישומי רשם החברות בשל אי-תשלום אגרה, כל זאת בלי שנעשה ניסיון – ולו למראית עין – לדאוג לזכויותיה של המערערת שהייתה העובדת שלה.</w:t>
      </w:r>
      <w:r w:rsidR="006157F6" w:rsidRPr="001F7744">
        <w:rPr>
          <w:rFonts w:ascii="David" w:hAnsi="David" w:cs="David" w:hint="cs"/>
          <w:b/>
          <w:bCs/>
          <w:rtl/>
        </w:rPr>
        <w:t xml:space="preserve"> </w:t>
      </w:r>
      <w:r w:rsidR="006157F6">
        <w:rPr>
          <w:rFonts w:ascii="David" w:hAnsi="David" w:cs="David" w:hint="cs"/>
          <w:rtl/>
        </w:rPr>
        <w:t xml:space="preserve">התוצאה הייתה </w:t>
      </w:r>
      <w:r w:rsidR="006157F6" w:rsidRPr="001F7744">
        <w:rPr>
          <w:rFonts w:ascii="David" w:hAnsi="David" w:cs="David" w:hint="cs"/>
          <w:highlight w:val="yellow"/>
          <w:rtl/>
        </w:rPr>
        <w:t>שבית הדין הרים מסך והטיל אחריות אישית על המנהלים לשלם לעובדת את כל התנאים שמגיעים לה.</w:t>
      </w:r>
      <w:r w:rsidR="006157F6">
        <w:rPr>
          <w:rFonts w:ascii="David" w:hAnsi="David" w:cs="David" w:hint="cs"/>
          <w:rtl/>
        </w:rPr>
        <w:t xml:space="preserve"> </w:t>
      </w:r>
    </w:p>
    <w:p w14:paraId="227714CD" w14:textId="77777777" w:rsidR="006157F6" w:rsidRPr="001F7744" w:rsidRDefault="006157F6" w:rsidP="005D1996">
      <w:pPr>
        <w:spacing w:line="360" w:lineRule="auto"/>
        <w:jc w:val="both"/>
        <w:rPr>
          <w:rFonts w:ascii="David" w:hAnsi="David" w:cs="David"/>
          <w:sz w:val="24"/>
          <w:szCs w:val="24"/>
          <w:rtl/>
        </w:rPr>
      </w:pPr>
      <w:r w:rsidRPr="001F7744">
        <w:rPr>
          <w:rFonts w:ascii="David" w:hAnsi="David" w:cs="David" w:hint="cs"/>
          <w:b/>
          <w:bCs/>
          <w:sz w:val="24"/>
          <w:szCs w:val="24"/>
          <w:u w:val="single"/>
          <w:rtl/>
        </w:rPr>
        <w:t xml:space="preserve">הרמת מסך מדומה - </w:t>
      </w:r>
    </w:p>
    <w:p w14:paraId="227714CE" w14:textId="77777777" w:rsidR="005D1996" w:rsidRDefault="006950C1" w:rsidP="001F7744">
      <w:pPr>
        <w:spacing w:after="0" w:line="360" w:lineRule="auto"/>
        <w:jc w:val="both"/>
        <w:rPr>
          <w:rFonts w:ascii="David" w:hAnsi="David" w:cs="David"/>
          <w:rtl/>
        </w:rPr>
      </w:pPr>
      <w:r w:rsidRPr="009A7733">
        <w:rPr>
          <w:rFonts w:ascii="David" w:hAnsi="David" w:cs="David"/>
          <w:b/>
          <w:bCs/>
          <w:highlight w:val="yellow"/>
          <w:u w:val="single"/>
        </w:rPr>
        <w:t xml:space="preserve">Daimler V. Continental </w:t>
      </w:r>
      <w:r w:rsidRPr="009A7733">
        <w:rPr>
          <w:rFonts w:ascii="David" w:hAnsi="David" w:cs="David" w:hint="cs"/>
          <w:b/>
          <w:bCs/>
          <w:highlight w:val="yellow"/>
          <w:u w:val="single"/>
          <w:rtl/>
        </w:rPr>
        <w:t>-</w:t>
      </w:r>
      <w:r w:rsidRPr="009A7733">
        <w:rPr>
          <w:rFonts w:ascii="David" w:hAnsi="David" w:cs="David" w:hint="cs"/>
          <w:b/>
          <w:bCs/>
          <w:u w:val="single"/>
          <w:rtl/>
        </w:rPr>
        <w:t xml:space="preserve"> </w:t>
      </w:r>
      <w:r>
        <w:rPr>
          <w:rFonts w:ascii="David" w:hAnsi="David" w:cs="David" w:hint="cs"/>
          <w:rtl/>
        </w:rPr>
        <w:t xml:space="preserve">כל בעלי המניות של חברת </w:t>
      </w:r>
      <w:proofErr w:type="spellStart"/>
      <w:r>
        <w:rPr>
          <w:rFonts w:ascii="David" w:hAnsi="David" w:cs="David" w:hint="cs"/>
          <w:rtl/>
        </w:rPr>
        <w:t>קונטיננאטל</w:t>
      </w:r>
      <w:proofErr w:type="spellEnd"/>
      <w:r>
        <w:rPr>
          <w:rFonts w:ascii="David" w:hAnsi="David" w:cs="David" w:hint="cs"/>
          <w:rtl/>
        </w:rPr>
        <w:t xml:space="preserve"> היו גרמנים למעט אחד אבל החברה הייתה רשומה באנגליה וניהלה עסקים באנגליה. בתקופה שלפני שפרצה מלחמת העולם הראשונה היא חדלה לקבל תשלומים מחברת </w:t>
      </w:r>
      <w:proofErr w:type="spellStart"/>
      <w:r>
        <w:rPr>
          <w:rFonts w:ascii="David" w:hAnsi="David" w:cs="David" w:hint="cs"/>
          <w:rtl/>
        </w:rPr>
        <w:t>דיימלר</w:t>
      </w:r>
      <w:proofErr w:type="spellEnd"/>
      <w:r>
        <w:rPr>
          <w:rFonts w:ascii="David" w:hAnsi="David" w:cs="David" w:hint="cs"/>
          <w:rtl/>
        </w:rPr>
        <w:t xml:space="preserve"> למרות </w:t>
      </w:r>
      <w:proofErr w:type="spellStart"/>
      <w:r>
        <w:rPr>
          <w:rFonts w:ascii="David" w:hAnsi="David" w:cs="David" w:hint="cs"/>
          <w:rtl/>
        </w:rPr>
        <w:t>שדיימלר</w:t>
      </w:r>
      <w:proofErr w:type="spellEnd"/>
      <w:r>
        <w:rPr>
          <w:rFonts w:ascii="David" w:hAnsi="David" w:cs="David" w:hint="cs"/>
          <w:rtl/>
        </w:rPr>
        <w:t xml:space="preserve"> הייתה צריכה לשלם לה. חברת </w:t>
      </w:r>
      <w:proofErr w:type="spellStart"/>
      <w:r>
        <w:rPr>
          <w:rFonts w:ascii="David" w:hAnsi="David" w:cs="David" w:hint="cs"/>
          <w:rtl/>
        </w:rPr>
        <w:t>קונטיננטאל</w:t>
      </w:r>
      <w:proofErr w:type="spellEnd"/>
      <w:r>
        <w:rPr>
          <w:rFonts w:ascii="David" w:hAnsi="David" w:cs="David" w:hint="cs"/>
          <w:rtl/>
        </w:rPr>
        <w:t xml:space="preserve"> הגישה תביעה נגד חברת </w:t>
      </w:r>
      <w:proofErr w:type="spellStart"/>
      <w:r>
        <w:rPr>
          <w:rFonts w:ascii="David" w:hAnsi="David" w:cs="David" w:hint="cs"/>
          <w:rtl/>
        </w:rPr>
        <w:t>דיימלר</w:t>
      </w:r>
      <w:proofErr w:type="spellEnd"/>
      <w:r>
        <w:rPr>
          <w:rFonts w:ascii="David" w:hAnsi="David" w:cs="David" w:hint="cs"/>
          <w:rtl/>
        </w:rPr>
        <w:t xml:space="preserve"> בגין החוב </w:t>
      </w:r>
      <w:proofErr w:type="spellStart"/>
      <w:r>
        <w:rPr>
          <w:rFonts w:ascii="David" w:hAnsi="David" w:cs="David" w:hint="cs"/>
          <w:rtl/>
        </w:rPr>
        <w:t>שדיימלר</w:t>
      </w:r>
      <w:proofErr w:type="spellEnd"/>
      <w:r>
        <w:rPr>
          <w:rFonts w:ascii="David" w:hAnsi="David" w:cs="David" w:hint="cs"/>
          <w:rtl/>
        </w:rPr>
        <w:t xml:space="preserve"> הייתה חייבת לה. </w:t>
      </w:r>
      <w:r w:rsidRPr="001F7744">
        <w:rPr>
          <w:rFonts w:ascii="David" w:hAnsi="David" w:cs="David" w:hint="cs"/>
          <w:b/>
          <w:bCs/>
          <w:rtl/>
        </w:rPr>
        <w:t xml:space="preserve">מה הייתה הטענה של חברת </w:t>
      </w:r>
      <w:proofErr w:type="spellStart"/>
      <w:r w:rsidRPr="001F7744">
        <w:rPr>
          <w:rFonts w:ascii="David" w:hAnsi="David" w:cs="David" w:hint="cs"/>
          <w:b/>
          <w:bCs/>
          <w:rtl/>
        </w:rPr>
        <w:t>דיימלר</w:t>
      </w:r>
      <w:proofErr w:type="spellEnd"/>
      <w:r w:rsidRPr="001F7744">
        <w:rPr>
          <w:rFonts w:ascii="David" w:hAnsi="David" w:cs="David" w:hint="cs"/>
          <w:b/>
          <w:bCs/>
          <w:rtl/>
        </w:rPr>
        <w:t xml:space="preserve">? היא אמרה שחברת </w:t>
      </w:r>
      <w:proofErr w:type="spellStart"/>
      <w:r w:rsidRPr="001F7744">
        <w:rPr>
          <w:rFonts w:ascii="David" w:hAnsi="David" w:cs="David" w:hint="cs"/>
          <w:b/>
          <w:bCs/>
          <w:rtl/>
        </w:rPr>
        <w:t>קונטיננאל</w:t>
      </w:r>
      <w:proofErr w:type="spellEnd"/>
      <w:r w:rsidRPr="001F7744">
        <w:rPr>
          <w:rFonts w:ascii="David" w:hAnsi="David" w:cs="David" w:hint="cs"/>
          <w:b/>
          <w:bCs/>
          <w:rtl/>
        </w:rPr>
        <w:t xml:space="preserve"> היא אויב ובגלל זה אז ע"פ החוק אסור לעשות עסקים עם אויב ולכן הם לא רוצים לשלם לה</w:t>
      </w:r>
      <w:r>
        <w:rPr>
          <w:rFonts w:ascii="David" w:hAnsi="David" w:cs="David" w:hint="cs"/>
          <w:rtl/>
        </w:rPr>
        <w:t>. ע</w:t>
      </w:r>
      <w:r w:rsidR="001F7744">
        <w:rPr>
          <w:rFonts w:ascii="David" w:hAnsi="David" w:cs="David" w:hint="cs"/>
          <w:rtl/>
        </w:rPr>
        <w:t>ל מה</w:t>
      </w:r>
      <w:r>
        <w:rPr>
          <w:rFonts w:ascii="David" w:hAnsi="David" w:cs="David" w:hint="cs"/>
          <w:rtl/>
        </w:rPr>
        <w:t xml:space="preserve"> התבססה הטענה </w:t>
      </w:r>
      <w:r w:rsidR="001F7744">
        <w:rPr>
          <w:rFonts w:ascii="David" w:hAnsi="David" w:cs="David" w:hint="cs"/>
          <w:rtl/>
        </w:rPr>
        <w:t xml:space="preserve">? </w:t>
      </w:r>
      <w:r>
        <w:rPr>
          <w:rFonts w:ascii="David" w:hAnsi="David" w:cs="David" w:hint="cs"/>
          <w:rtl/>
        </w:rPr>
        <w:t>על זה שרוב בעלי המניות היו גרמנים וכעת פרצה המלחמה אז הם אויבים. למרבה התדהמה הטענה הזו התקבלה ובית הלורדים האנגלי פסק שהאופי של בעלי מניות בודדים אומנם לא מספיק בעצמו כדי לתבוע את האופי של החברה אבל העובדה שהם אויבים יכולה להיות רלבנטי</w:t>
      </w:r>
      <w:r w:rsidR="001F7744">
        <w:rPr>
          <w:rFonts w:ascii="David" w:hAnsi="David" w:cs="David" w:hint="cs"/>
          <w:rtl/>
        </w:rPr>
        <w:t>ת</w:t>
      </w:r>
      <w:r>
        <w:rPr>
          <w:rFonts w:ascii="David" w:hAnsi="David" w:cs="David" w:hint="cs"/>
          <w:rtl/>
        </w:rPr>
        <w:t xml:space="preserve"> כדי לקבוע האם האורגנים של החברה פועלים בפיקוח של אויב. התביעה נדחתה על סמך כך, </w:t>
      </w:r>
      <w:r w:rsidRPr="001F7744">
        <w:rPr>
          <w:rFonts w:ascii="David" w:hAnsi="David" w:cs="David" w:hint="cs"/>
          <w:b/>
          <w:bCs/>
          <w:rtl/>
        </w:rPr>
        <w:t>מה עשה בית הלורדים? הוא ביצע הזזת מסך, הוא בדק את האופי של החברה על פי התכונות והזהות של בעלי המניות.</w:t>
      </w:r>
      <w:r>
        <w:rPr>
          <w:rFonts w:ascii="David" w:hAnsi="David" w:cs="David" w:hint="cs"/>
          <w:rtl/>
        </w:rPr>
        <w:t xml:space="preserve"> </w:t>
      </w:r>
    </w:p>
    <w:p w14:paraId="227714CF" w14:textId="77777777" w:rsidR="004E28C0" w:rsidRDefault="004E28C0" w:rsidP="00D56DDB">
      <w:pPr>
        <w:spacing w:after="0" w:line="360" w:lineRule="auto"/>
        <w:jc w:val="both"/>
        <w:rPr>
          <w:rFonts w:ascii="David" w:hAnsi="David" w:cs="David"/>
          <w:rtl/>
        </w:rPr>
      </w:pPr>
    </w:p>
    <w:p w14:paraId="227714D0" w14:textId="77777777" w:rsidR="004E28C0" w:rsidRPr="001F7744" w:rsidRDefault="004E28C0" w:rsidP="004E28C0">
      <w:pPr>
        <w:spacing w:after="0" w:line="360" w:lineRule="auto"/>
        <w:jc w:val="both"/>
        <w:rPr>
          <w:rFonts w:ascii="David" w:hAnsi="David" w:cs="David"/>
          <w:b/>
          <w:bCs/>
          <w:sz w:val="24"/>
          <w:szCs w:val="24"/>
          <w:u w:val="single"/>
          <w:rtl/>
        </w:rPr>
      </w:pPr>
      <w:r w:rsidRPr="001F7744">
        <w:rPr>
          <w:rFonts w:ascii="David" w:hAnsi="David" w:cs="David" w:hint="cs"/>
          <w:b/>
          <w:bCs/>
          <w:sz w:val="24"/>
          <w:szCs w:val="24"/>
          <w:u w:val="single"/>
          <w:rtl/>
        </w:rPr>
        <w:t xml:space="preserve">הרמת מסך ממשית במצבים שונים : </w:t>
      </w:r>
    </w:p>
    <w:p w14:paraId="227714D1" w14:textId="77777777" w:rsidR="00BD4BB2" w:rsidRPr="001F7744" w:rsidRDefault="001F7744" w:rsidP="004E28C0">
      <w:pPr>
        <w:spacing w:after="0" w:line="360" w:lineRule="auto"/>
        <w:jc w:val="both"/>
        <w:rPr>
          <w:rFonts w:ascii="David" w:hAnsi="David" w:cs="David"/>
          <w:b/>
          <w:bCs/>
          <w:rtl/>
        </w:rPr>
      </w:pPr>
      <w:r w:rsidRPr="001F7744">
        <w:rPr>
          <w:rFonts w:ascii="David" w:hAnsi="David" w:cs="David" w:hint="cs"/>
          <w:b/>
          <w:bCs/>
          <w:rtl/>
        </w:rPr>
        <w:t xml:space="preserve">א . </w:t>
      </w:r>
      <w:r w:rsidR="004E28C0" w:rsidRPr="001F7744">
        <w:rPr>
          <w:rFonts w:ascii="David" w:hAnsi="David" w:cs="David" w:hint="cs"/>
          <w:b/>
          <w:bCs/>
          <w:rtl/>
        </w:rPr>
        <w:t xml:space="preserve">אשכול חברות כבסיס להונאה או קיפוח </w:t>
      </w:r>
      <w:r w:rsidR="004E28C0" w:rsidRPr="001F7744">
        <w:rPr>
          <w:rFonts w:ascii="David" w:hAnsi="David" w:cs="David"/>
          <w:b/>
          <w:bCs/>
          <w:rtl/>
        </w:rPr>
        <w:t>–</w:t>
      </w:r>
    </w:p>
    <w:p w14:paraId="227714D2" w14:textId="77777777" w:rsidR="004E28C0" w:rsidRDefault="004E28C0" w:rsidP="004E28C0">
      <w:pPr>
        <w:spacing w:after="0" w:line="360" w:lineRule="auto"/>
        <w:jc w:val="both"/>
        <w:rPr>
          <w:rFonts w:ascii="David" w:hAnsi="David" w:cs="David"/>
          <w:rtl/>
        </w:rPr>
      </w:pPr>
      <w:r>
        <w:rPr>
          <w:rFonts w:ascii="David" w:hAnsi="David" w:cs="David" w:hint="cs"/>
          <w:b/>
          <w:bCs/>
          <w:rtl/>
        </w:rPr>
        <w:t xml:space="preserve"> </w:t>
      </w:r>
      <w:r>
        <w:rPr>
          <w:rFonts w:ascii="David" w:hAnsi="David" w:cs="David" w:hint="cs"/>
          <w:rtl/>
        </w:rPr>
        <w:t xml:space="preserve">הרמת מסך באשכול חברות : בעולם העסקים נוצר לעיתים קרובות צורך לעצב או לייצר מבנה רחב של התאגדות, המבנה הזה מתאפיין בצורת פירמידה, בכל אשכול חברות תמיד יהיה מי שיעמוד בראש הפירמידה. השליטה יכולה להיות בידי אדם אחד, בני משפחה אחת, או חברת אחזקות. לצורת המבנה אין שום משמעות. לכל יזם ולכל קבוצת משקיעים יש מערכת שיקולים וצרכים משלהם. </w:t>
      </w:r>
      <w:r w:rsidRPr="001F7744">
        <w:rPr>
          <w:rFonts w:ascii="David" w:hAnsi="David" w:cs="David" w:hint="cs"/>
          <w:b/>
          <w:bCs/>
          <w:rtl/>
        </w:rPr>
        <w:t>מבחינה משפטית אשכול חברות הוא כל מבנה שבו חברה אחת היא לפחות בעלת רוב המניות בחברה השנייה באופן שנוצרים יחסים של חברה אם וחברה בת.</w:t>
      </w:r>
      <w:r>
        <w:rPr>
          <w:rFonts w:ascii="David" w:hAnsi="David" w:cs="David" w:hint="cs"/>
          <w:rtl/>
        </w:rPr>
        <w:t xml:space="preserve"> עקרונית, כל אחת מן החברות היא אישיות משפטית נפרדת הפועלת במסגרת מטרותיה. ואולם, לעיתים מגיעים בתי המשפט למסקנה, כי הפרדת הישויות אינה נאותה ואינה מתמודדת בצדק עם הבעיה הממשית. חוק החברות אינו מטפל במבנה </w:t>
      </w:r>
      <w:proofErr w:type="spellStart"/>
      <w:r>
        <w:rPr>
          <w:rFonts w:ascii="David" w:hAnsi="David" w:cs="David" w:hint="cs"/>
          <w:rtl/>
        </w:rPr>
        <w:t>הקונצרני</w:t>
      </w:r>
      <w:proofErr w:type="spellEnd"/>
      <w:r>
        <w:rPr>
          <w:rFonts w:ascii="David" w:hAnsi="David" w:cs="David" w:hint="cs"/>
          <w:rtl/>
        </w:rPr>
        <w:t xml:space="preserve"> כיחידה עסקית בעלת אפיונים מיוחדים, למרות ניסיונותי</w:t>
      </w:r>
      <w:r>
        <w:rPr>
          <w:rFonts w:ascii="David" w:hAnsi="David" w:cs="David" w:hint="eastAsia"/>
          <w:rtl/>
        </w:rPr>
        <w:t>ה</w:t>
      </w:r>
      <w:r>
        <w:rPr>
          <w:rFonts w:ascii="David" w:hAnsi="David" w:cs="David" w:hint="cs"/>
          <w:rtl/>
        </w:rPr>
        <w:t xml:space="preserve"> לעשות זאת במהלך ה</w:t>
      </w:r>
      <w:r w:rsidRPr="00847D41">
        <w:rPr>
          <w:rFonts w:ascii="David" w:hAnsi="David" w:cs="David" w:hint="cs"/>
          <w:rtl/>
        </w:rPr>
        <w:t>חקיקה.</w:t>
      </w:r>
      <w:r w:rsidRPr="00847D41">
        <w:rPr>
          <w:rFonts w:ascii="David" w:hAnsi="David" w:cs="David" w:hint="cs"/>
          <w:b/>
          <w:bCs/>
          <w:rtl/>
        </w:rPr>
        <w:t xml:space="preserve"> יחד עם זאת הפסיקה הכירה באשכול חברות כמבנה שמצדיק לעיתים הרמת מסך. </w:t>
      </w:r>
      <w:r>
        <w:rPr>
          <w:rFonts w:ascii="David" w:hAnsi="David" w:cs="David" w:hint="cs"/>
          <w:rtl/>
        </w:rPr>
        <w:t>על פי החוק היום ניתן יהיה להשתמש במבנה משפטי של אשכול חברות לשם ביסוס טענה כי מבנה זה הוביל להונאה או לקיפוח. על מנת להגשים את היעד של יצירת צדק בין צדדים יריבים, בחנה הפסיקה כיצד היה במבנה של אשכול חברות כדי להונות או לקפח את התובע.</w:t>
      </w:r>
    </w:p>
    <w:p w14:paraId="227714D3" w14:textId="77777777" w:rsidR="001F7744" w:rsidRDefault="001F7744" w:rsidP="00341867">
      <w:pPr>
        <w:spacing w:after="0" w:line="360" w:lineRule="auto"/>
        <w:jc w:val="both"/>
        <w:rPr>
          <w:rFonts w:ascii="David" w:hAnsi="David" w:cs="David"/>
          <w:b/>
          <w:bCs/>
          <w:highlight w:val="yellow"/>
          <w:u w:val="single"/>
          <w:rtl/>
        </w:rPr>
      </w:pPr>
    </w:p>
    <w:p w14:paraId="227714D4" w14:textId="77777777" w:rsidR="004E28C0" w:rsidRDefault="004E28C0" w:rsidP="005438F6">
      <w:pPr>
        <w:spacing w:after="0" w:line="360" w:lineRule="auto"/>
        <w:jc w:val="both"/>
        <w:rPr>
          <w:rFonts w:ascii="David" w:hAnsi="David" w:cs="David"/>
          <w:rtl/>
        </w:rPr>
      </w:pPr>
      <w:proofErr w:type="spellStart"/>
      <w:r w:rsidRPr="009A7733">
        <w:rPr>
          <w:rFonts w:ascii="David" w:hAnsi="David" w:cs="David" w:hint="cs"/>
          <w:b/>
          <w:bCs/>
          <w:highlight w:val="yellow"/>
          <w:u w:val="single"/>
          <w:rtl/>
        </w:rPr>
        <w:t>איי.פי.אס</w:t>
      </w:r>
      <w:proofErr w:type="spellEnd"/>
      <w:r w:rsidRPr="009A7733">
        <w:rPr>
          <w:rFonts w:ascii="David" w:hAnsi="David" w:cs="David" w:hint="cs"/>
          <w:b/>
          <w:bCs/>
          <w:highlight w:val="yellow"/>
          <w:u w:val="single"/>
          <w:rtl/>
        </w:rPr>
        <w:t xml:space="preserve"> ישראל </w:t>
      </w:r>
      <w:proofErr w:type="spellStart"/>
      <w:r w:rsidRPr="009A7733">
        <w:rPr>
          <w:rFonts w:ascii="David" w:hAnsi="David" w:cs="David" w:hint="cs"/>
          <w:b/>
          <w:bCs/>
          <w:highlight w:val="yellow"/>
          <w:u w:val="single"/>
          <w:rtl/>
        </w:rPr>
        <w:t>פולימרס</w:t>
      </w:r>
      <w:proofErr w:type="spellEnd"/>
      <w:r w:rsidRPr="009A7733">
        <w:rPr>
          <w:rFonts w:ascii="David" w:hAnsi="David" w:cs="David" w:hint="cs"/>
          <w:b/>
          <w:bCs/>
          <w:highlight w:val="yellow"/>
          <w:u w:val="single"/>
          <w:rtl/>
        </w:rPr>
        <w:t xml:space="preserve"> </w:t>
      </w:r>
      <w:proofErr w:type="spellStart"/>
      <w:r w:rsidRPr="009A7733">
        <w:rPr>
          <w:rFonts w:ascii="David" w:hAnsi="David" w:cs="David" w:hint="cs"/>
          <w:b/>
          <w:bCs/>
          <w:highlight w:val="yellow"/>
          <w:u w:val="single"/>
          <w:rtl/>
        </w:rPr>
        <w:t>סרוויסס</w:t>
      </w:r>
      <w:proofErr w:type="spellEnd"/>
      <w:r w:rsidRPr="009A7733">
        <w:rPr>
          <w:rFonts w:ascii="David" w:hAnsi="David" w:cs="David" w:hint="cs"/>
          <w:b/>
          <w:bCs/>
          <w:highlight w:val="yellow"/>
          <w:u w:val="single"/>
          <w:rtl/>
        </w:rPr>
        <w:t xml:space="preserve"> בע"מ </w:t>
      </w:r>
      <w:r w:rsidR="001F7744">
        <w:rPr>
          <w:rFonts w:ascii="David" w:hAnsi="David" w:cs="David" w:hint="cs"/>
          <w:b/>
          <w:bCs/>
          <w:highlight w:val="yellow"/>
          <w:u w:val="single"/>
          <w:rtl/>
        </w:rPr>
        <w:t xml:space="preserve">נ' </w:t>
      </w:r>
      <w:proofErr w:type="spellStart"/>
      <w:r w:rsidRPr="009A7733">
        <w:rPr>
          <w:rFonts w:ascii="David" w:hAnsi="David" w:cs="David" w:hint="cs"/>
          <w:b/>
          <w:bCs/>
          <w:highlight w:val="yellow"/>
          <w:u w:val="single"/>
          <w:rtl/>
        </w:rPr>
        <w:t>קידרון</w:t>
      </w:r>
      <w:proofErr w:type="spellEnd"/>
      <w:r w:rsidRPr="009A7733">
        <w:rPr>
          <w:rFonts w:ascii="David" w:hAnsi="David" w:cs="David" w:hint="cs"/>
          <w:b/>
          <w:bCs/>
          <w:highlight w:val="yellow"/>
          <w:u w:val="single"/>
          <w:rtl/>
        </w:rPr>
        <w:t xml:space="preserve"> אחזקות תעשייתיות בע"מ</w:t>
      </w:r>
      <w:r w:rsidR="005438F6">
        <w:rPr>
          <w:rFonts w:ascii="David" w:hAnsi="David" w:cs="David" w:hint="cs"/>
          <w:b/>
          <w:bCs/>
          <w:highlight w:val="yellow"/>
          <w:u w:val="single"/>
          <w:rtl/>
        </w:rPr>
        <w:t xml:space="preserve"> </w:t>
      </w:r>
      <w:r w:rsidR="005438F6">
        <w:rPr>
          <w:rFonts w:ascii="David" w:hAnsi="David" w:cs="David"/>
          <w:b/>
          <w:bCs/>
          <w:highlight w:val="yellow"/>
          <w:u w:val="single"/>
          <w:rtl/>
        </w:rPr>
        <w:t>–</w:t>
      </w:r>
      <w:r w:rsidR="005438F6">
        <w:rPr>
          <w:rFonts w:ascii="David" w:hAnsi="David" w:cs="David" w:hint="cs"/>
          <w:b/>
          <w:bCs/>
          <w:highlight w:val="yellow"/>
          <w:u w:val="single"/>
          <w:rtl/>
        </w:rPr>
        <w:t xml:space="preserve"> ערבוב נכסים</w:t>
      </w:r>
      <w:r w:rsidRPr="009A7733">
        <w:rPr>
          <w:rFonts w:ascii="David" w:hAnsi="David" w:cs="David"/>
          <w:b/>
          <w:bCs/>
          <w:highlight w:val="yellow"/>
          <w:u w:val="single"/>
          <w:rtl/>
        </w:rPr>
        <w:t>–</w:t>
      </w:r>
      <w:r w:rsidRPr="009A7733">
        <w:rPr>
          <w:rFonts w:ascii="David" w:hAnsi="David" w:cs="David" w:hint="cs"/>
          <w:b/>
          <w:bCs/>
          <w:u w:val="single"/>
          <w:rtl/>
        </w:rPr>
        <w:t xml:space="preserve"> </w:t>
      </w:r>
      <w:r>
        <w:rPr>
          <w:rFonts w:ascii="David" w:hAnsi="David" w:cs="David" w:hint="cs"/>
          <w:rtl/>
        </w:rPr>
        <w:t xml:space="preserve">מדובר בתובע או חברה שעוסקת במסחר ובשיווק של מוצרי גלם לתעשיית הפלסטיק. החברה הראשונה שנתבעת היא חברה ציבורית שעוסקת בייצור מוצרי פלסטיק בהזרקה. </w:t>
      </w:r>
      <w:r w:rsidR="00341867">
        <w:rPr>
          <w:rFonts w:ascii="David" w:hAnsi="David" w:cs="David" w:hint="cs"/>
          <w:rtl/>
        </w:rPr>
        <w:t xml:space="preserve">החברה הנתבעת הראשונה נמצאת בבעלות </w:t>
      </w:r>
      <w:r w:rsidR="00341867">
        <w:rPr>
          <w:rFonts w:ascii="David" w:hAnsi="David" w:cs="David" w:hint="cs"/>
          <w:rtl/>
        </w:rPr>
        <w:lastRenderedPageBreak/>
        <w:t xml:space="preserve">של קבוצת בעלי שליטה והם הקימו לה חברות בנות וחברות אחיות. כל זאת, כדי לנהל את העסקים. הנושא משרה או הנציג של החברה התובעת שעוסק בקשרי לקוחות פנה לדירקטור בחברת האחזקות שמשמש גם כמנהל כללי של </w:t>
      </w:r>
      <w:proofErr w:type="spellStart"/>
      <w:r w:rsidR="00341867">
        <w:rPr>
          <w:rFonts w:ascii="David" w:hAnsi="David" w:cs="David" w:hint="cs"/>
          <w:rtl/>
        </w:rPr>
        <w:t>קידרון</w:t>
      </w:r>
      <w:proofErr w:type="spellEnd"/>
      <w:r w:rsidR="00341867">
        <w:rPr>
          <w:rFonts w:ascii="David" w:hAnsi="David" w:cs="David" w:hint="cs"/>
          <w:rtl/>
        </w:rPr>
        <w:t xml:space="preserve"> א' והציע שהתובעת תספק לחברת האחזקות חומרי גלם. המנהל הכללי העביר את הבקשה לנציגי </w:t>
      </w:r>
      <w:proofErr w:type="spellStart"/>
      <w:r w:rsidR="00341867">
        <w:rPr>
          <w:rFonts w:ascii="David" w:hAnsi="David" w:cs="David" w:hint="cs"/>
          <w:rtl/>
        </w:rPr>
        <w:t>קידרון</w:t>
      </w:r>
      <w:proofErr w:type="spellEnd"/>
      <w:r w:rsidR="00341867">
        <w:rPr>
          <w:rFonts w:ascii="David" w:hAnsi="David" w:cs="David" w:hint="cs"/>
          <w:rtl/>
        </w:rPr>
        <w:t xml:space="preserve"> החזקות ונחתמה עסקה לאספקת חומרי גלם כאשר העסקה בסופו של דבר נערכה בין התובעת לבין </w:t>
      </w:r>
      <w:proofErr w:type="spellStart"/>
      <w:r w:rsidR="00341867">
        <w:rPr>
          <w:rFonts w:ascii="David" w:hAnsi="David" w:cs="David" w:hint="cs"/>
          <w:rtl/>
        </w:rPr>
        <w:t>קידרון</w:t>
      </w:r>
      <w:proofErr w:type="spellEnd"/>
      <w:r w:rsidR="00341867">
        <w:rPr>
          <w:rFonts w:ascii="David" w:hAnsi="David" w:cs="David" w:hint="cs"/>
          <w:rtl/>
        </w:rPr>
        <w:t xml:space="preserve"> א'. הייתה מחלוקת האם העובדה שהעסקה נחתמה מול </w:t>
      </w:r>
      <w:proofErr w:type="spellStart"/>
      <w:r w:rsidR="00341867">
        <w:rPr>
          <w:rFonts w:ascii="David" w:hAnsi="David" w:cs="David" w:hint="cs"/>
          <w:rtl/>
        </w:rPr>
        <w:t>קידרון</w:t>
      </w:r>
      <w:proofErr w:type="spellEnd"/>
      <w:r w:rsidR="00341867">
        <w:rPr>
          <w:rFonts w:ascii="David" w:hAnsi="David" w:cs="David" w:hint="cs"/>
          <w:rtl/>
        </w:rPr>
        <w:t xml:space="preserve"> א' הייתה בהתאם לבקשת התובעת או הנתבעים. הנתבעים אומרים שהתובעת סירבה למכר </w:t>
      </w:r>
      <w:proofErr w:type="spellStart"/>
      <w:r w:rsidR="00341867">
        <w:rPr>
          <w:rFonts w:ascii="David" w:hAnsi="David" w:cs="David" w:hint="cs"/>
          <w:rtl/>
        </w:rPr>
        <w:t>לקידרון</w:t>
      </w:r>
      <w:proofErr w:type="spellEnd"/>
      <w:r w:rsidR="00341867">
        <w:rPr>
          <w:rFonts w:ascii="David" w:hAnsi="David" w:cs="David" w:hint="cs"/>
          <w:rtl/>
        </w:rPr>
        <w:t xml:space="preserve"> אחזקות את חומרי הגלם בנימוק כי חברת ביטוח אשראי סירבה לבטח את ההתקשרות ולכן היא התקשרה בסופו של דבר עם </w:t>
      </w:r>
      <w:proofErr w:type="spellStart"/>
      <w:r w:rsidR="00341867">
        <w:rPr>
          <w:rFonts w:ascii="David" w:hAnsi="David" w:cs="David" w:hint="cs"/>
          <w:rtl/>
        </w:rPr>
        <w:t>קידרון</w:t>
      </w:r>
      <w:proofErr w:type="spellEnd"/>
      <w:r w:rsidR="00341867">
        <w:rPr>
          <w:rFonts w:ascii="David" w:hAnsi="David" w:cs="David" w:hint="cs"/>
          <w:rtl/>
        </w:rPr>
        <w:t xml:space="preserve"> א' </w:t>
      </w:r>
      <w:proofErr w:type="spellStart"/>
      <w:r w:rsidR="00341867" w:rsidRPr="001F7744">
        <w:rPr>
          <w:rFonts w:ascii="David" w:hAnsi="David" w:cs="David" w:hint="cs"/>
          <w:b/>
          <w:bCs/>
          <w:rtl/>
        </w:rPr>
        <w:t>וקידרון</w:t>
      </w:r>
      <w:proofErr w:type="spellEnd"/>
      <w:r w:rsidR="00341867" w:rsidRPr="001F7744">
        <w:rPr>
          <w:rFonts w:ascii="David" w:hAnsi="David" w:cs="David" w:hint="cs"/>
          <w:b/>
          <w:bCs/>
          <w:rtl/>
        </w:rPr>
        <w:t xml:space="preserve"> א' הסכימה באופן יוצא מן הכלל לרכוש את חומרי הגלם באשראי למרות שבפועל מי שהייתה אמורה להשתמש בחומרי הגלם זו </w:t>
      </w:r>
      <w:proofErr w:type="spellStart"/>
      <w:r w:rsidR="00341867" w:rsidRPr="001F7744">
        <w:rPr>
          <w:rFonts w:ascii="David" w:hAnsi="David" w:cs="David" w:hint="cs"/>
          <w:b/>
          <w:bCs/>
          <w:rtl/>
        </w:rPr>
        <w:t>קידרון</w:t>
      </w:r>
      <w:proofErr w:type="spellEnd"/>
      <w:r w:rsidR="00341867" w:rsidRPr="001F7744">
        <w:rPr>
          <w:rFonts w:ascii="David" w:hAnsi="David" w:cs="David" w:hint="cs"/>
          <w:b/>
          <w:bCs/>
          <w:rtl/>
        </w:rPr>
        <w:t xml:space="preserve"> ב'.</w:t>
      </w:r>
      <w:r w:rsidR="00341867">
        <w:rPr>
          <w:rFonts w:ascii="David" w:hAnsi="David" w:cs="David" w:hint="cs"/>
          <w:rtl/>
        </w:rPr>
        <w:t xml:space="preserve"> בשלב מסוים בא המנכ"ל של </w:t>
      </w:r>
      <w:proofErr w:type="spellStart"/>
      <w:r w:rsidR="00341867">
        <w:rPr>
          <w:rFonts w:ascii="David" w:hAnsi="David" w:cs="David" w:hint="cs"/>
          <w:rtl/>
        </w:rPr>
        <w:t>קידרון</w:t>
      </w:r>
      <w:proofErr w:type="spellEnd"/>
      <w:r w:rsidR="00341867">
        <w:rPr>
          <w:rFonts w:ascii="David" w:hAnsi="David" w:cs="David" w:hint="cs"/>
          <w:rtl/>
        </w:rPr>
        <w:t xml:space="preserve"> אחזקות לתובעת ואמר כי הם לא יכולים לשלם עבור הסחורה שסיפקו לה וביקש לפרוס את השיקים לתקופה יותר ארוכה. התובעת לא הסכימה, השיקים חוללו (לא נפרעו) </w:t>
      </w:r>
      <w:r w:rsidR="00341867" w:rsidRPr="001F7744">
        <w:rPr>
          <w:rFonts w:ascii="David" w:hAnsi="David" w:cs="David" w:hint="cs"/>
          <w:b/>
          <w:bCs/>
          <w:rtl/>
        </w:rPr>
        <w:t>והוגשה תביעה על ידי התובעת כנגד כל הקונצרן</w:t>
      </w:r>
      <w:r w:rsidR="00341867">
        <w:rPr>
          <w:rFonts w:ascii="David" w:hAnsi="David" w:cs="David" w:hint="cs"/>
          <w:rtl/>
        </w:rPr>
        <w:t xml:space="preserve">. </w:t>
      </w:r>
      <w:r w:rsidR="00341867" w:rsidRPr="001F7744">
        <w:rPr>
          <w:rFonts w:ascii="David" w:hAnsi="David" w:cs="David" w:hint="cs"/>
          <w:b/>
          <w:bCs/>
          <w:rtl/>
        </w:rPr>
        <w:t>כאשר אחת הטענות הייתה שבעצם הם עשו שימוש בקונצרן על מנת להתחמק מתשלום</w:t>
      </w:r>
      <w:r w:rsidR="00341867">
        <w:rPr>
          <w:rFonts w:ascii="David" w:hAnsi="David" w:cs="David" w:hint="cs"/>
          <w:rtl/>
        </w:rPr>
        <w:t xml:space="preserve">. המטרה של התובעת הייתה זה להגיע </w:t>
      </w:r>
      <w:proofErr w:type="spellStart"/>
      <w:r w:rsidR="00341867">
        <w:rPr>
          <w:rFonts w:ascii="David" w:hAnsi="David" w:cs="David" w:hint="cs"/>
          <w:rtl/>
        </w:rPr>
        <w:t>לקידרון</w:t>
      </w:r>
      <w:proofErr w:type="spellEnd"/>
      <w:r w:rsidR="00341867">
        <w:rPr>
          <w:rFonts w:ascii="David" w:hAnsi="David" w:cs="David" w:hint="cs"/>
          <w:rtl/>
        </w:rPr>
        <w:t xml:space="preserve"> ב' כי </w:t>
      </w:r>
      <w:proofErr w:type="spellStart"/>
      <w:r w:rsidR="00341867">
        <w:rPr>
          <w:rFonts w:ascii="David" w:hAnsi="David" w:cs="David" w:hint="cs"/>
          <w:rtl/>
        </w:rPr>
        <w:t>קידרון</w:t>
      </w:r>
      <w:proofErr w:type="spellEnd"/>
      <w:r w:rsidR="00341867">
        <w:rPr>
          <w:rFonts w:ascii="David" w:hAnsi="David" w:cs="David" w:hint="cs"/>
          <w:rtl/>
        </w:rPr>
        <w:t xml:space="preserve"> א' הייתה חדלת פירעון </w:t>
      </w:r>
      <w:proofErr w:type="spellStart"/>
      <w:r w:rsidR="00341867">
        <w:rPr>
          <w:rFonts w:ascii="David" w:hAnsi="David" w:cs="David" w:hint="cs"/>
          <w:rtl/>
        </w:rPr>
        <w:t>וקידרון</w:t>
      </w:r>
      <w:proofErr w:type="spellEnd"/>
      <w:r w:rsidR="00341867">
        <w:rPr>
          <w:rFonts w:ascii="David" w:hAnsi="David" w:cs="David" w:hint="cs"/>
          <w:rtl/>
        </w:rPr>
        <w:t xml:space="preserve"> ב' לא אז הם רצו </w:t>
      </w:r>
      <w:proofErr w:type="spellStart"/>
      <w:r w:rsidR="00341867">
        <w:rPr>
          <w:rFonts w:ascii="David" w:hAnsi="David" w:cs="David" w:hint="cs"/>
          <w:rtl/>
        </w:rPr>
        <w:t>שקידרון</w:t>
      </w:r>
      <w:proofErr w:type="spellEnd"/>
      <w:r w:rsidR="00341867">
        <w:rPr>
          <w:rFonts w:ascii="David" w:hAnsi="David" w:cs="David" w:hint="cs"/>
          <w:rtl/>
        </w:rPr>
        <w:t xml:space="preserve"> ב' תפרע להם את השיקים. </w:t>
      </w:r>
      <w:r w:rsidR="00341867" w:rsidRPr="001F7744">
        <w:rPr>
          <w:rFonts w:ascii="David" w:hAnsi="David" w:cs="David" w:hint="cs"/>
          <w:b/>
          <w:bCs/>
          <w:highlight w:val="yellow"/>
          <w:rtl/>
        </w:rPr>
        <w:t xml:space="preserve">בימ"ש אמר </w:t>
      </w:r>
      <w:r w:rsidR="009C773C" w:rsidRPr="001F7744">
        <w:rPr>
          <w:rFonts w:ascii="David" w:hAnsi="David" w:cs="David" w:hint="cs"/>
          <w:b/>
          <w:bCs/>
          <w:highlight w:val="yellow"/>
          <w:rtl/>
        </w:rPr>
        <w:t>שבראש ובראשונה ההעלאה של הטענה שתיאוריית הקונצרן כסיבה להרמת מסך היא טענה בעייתית.</w:t>
      </w:r>
      <w:r w:rsidR="009C773C">
        <w:rPr>
          <w:rFonts w:ascii="David" w:hAnsi="David" w:cs="David" w:hint="cs"/>
          <w:rtl/>
        </w:rPr>
        <w:t xml:space="preserve"> אומנם, אפשר לבוא ולומר שיש לעיתים להכיר בקונצרן כמבנה משפטי שמצדיק הרמת מסך אבל זהו מבנה משפטי שיש להוכיח בו שהקשר ההדדי בין החברות חרג מן המקובל והראוי והפך לערבוב מוחלט של נכסים. זאת תוך ניצול לרעה שהועיל לבעלי השליטה באורח לא הגון ופגע בנושים. </w:t>
      </w:r>
      <w:r w:rsidR="009C773C" w:rsidRPr="005438F6">
        <w:rPr>
          <w:rFonts w:ascii="David" w:hAnsi="David" w:cs="David" w:hint="cs"/>
          <w:b/>
          <w:bCs/>
          <w:u w:val="single"/>
          <w:rtl/>
        </w:rPr>
        <w:t>אין די בהוכחה שכל החברות נוהלו מאותו מבנה צריך להוכיח ערבוב נכסים מהותי.</w:t>
      </w:r>
      <w:r w:rsidR="009C773C">
        <w:rPr>
          <w:rFonts w:ascii="David" w:hAnsi="David" w:cs="David" w:hint="cs"/>
          <w:rtl/>
        </w:rPr>
        <w:t xml:space="preserve"> במקרה הזה לא הוכח ערבוב נכסים מהותי והייתה פה קריסה כלכלית </w:t>
      </w:r>
      <w:proofErr w:type="spellStart"/>
      <w:r w:rsidR="009C773C">
        <w:rPr>
          <w:rFonts w:ascii="David" w:hAnsi="David" w:cs="David" w:hint="cs"/>
          <w:rtl/>
        </w:rPr>
        <w:t>אמיתית</w:t>
      </w:r>
      <w:proofErr w:type="spellEnd"/>
      <w:r w:rsidR="009C773C">
        <w:rPr>
          <w:rFonts w:ascii="David" w:hAnsi="David" w:cs="David" w:hint="cs"/>
          <w:rtl/>
        </w:rPr>
        <w:t xml:space="preserve">, </w:t>
      </w:r>
      <w:r w:rsidR="009C773C" w:rsidRPr="005438F6">
        <w:rPr>
          <w:rFonts w:ascii="David" w:hAnsi="David" w:cs="David" w:hint="cs"/>
          <w:b/>
          <w:bCs/>
          <w:rtl/>
        </w:rPr>
        <w:t xml:space="preserve">נכון שהיה מצב </w:t>
      </w:r>
      <w:proofErr w:type="spellStart"/>
      <w:r w:rsidR="009C773C" w:rsidRPr="005438F6">
        <w:rPr>
          <w:rFonts w:ascii="David" w:hAnsi="David" w:cs="David" w:hint="cs"/>
          <w:b/>
          <w:bCs/>
          <w:rtl/>
        </w:rPr>
        <w:t>שקידרון</w:t>
      </w:r>
      <w:proofErr w:type="spellEnd"/>
      <w:r w:rsidR="009C773C" w:rsidRPr="005438F6">
        <w:rPr>
          <w:rFonts w:ascii="David" w:hAnsi="David" w:cs="David" w:hint="cs"/>
          <w:b/>
          <w:bCs/>
          <w:rtl/>
        </w:rPr>
        <w:t xml:space="preserve"> ב' הלוותה כספים </w:t>
      </w:r>
      <w:proofErr w:type="spellStart"/>
      <w:r w:rsidR="009C773C" w:rsidRPr="005438F6">
        <w:rPr>
          <w:rFonts w:ascii="David" w:hAnsi="David" w:cs="David" w:hint="cs"/>
          <w:b/>
          <w:bCs/>
          <w:rtl/>
        </w:rPr>
        <w:t>לקידרון</w:t>
      </w:r>
      <w:proofErr w:type="spellEnd"/>
      <w:r w:rsidR="009C773C" w:rsidRPr="005438F6">
        <w:rPr>
          <w:rFonts w:ascii="David" w:hAnsi="David" w:cs="David" w:hint="cs"/>
          <w:b/>
          <w:bCs/>
          <w:rtl/>
        </w:rPr>
        <w:t xml:space="preserve"> א' אבל זה היה על בסיס עסקי רגיל ולכן אין סיבה להרים מסך וליצור קשר ישיר בין </w:t>
      </w:r>
      <w:proofErr w:type="spellStart"/>
      <w:r w:rsidR="009C773C" w:rsidRPr="005438F6">
        <w:rPr>
          <w:rFonts w:ascii="David" w:hAnsi="David" w:cs="David" w:hint="cs"/>
          <w:b/>
          <w:bCs/>
          <w:rtl/>
        </w:rPr>
        <w:t>קידרון</w:t>
      </w:r>
      <w:proofErr w:type="spellEnd"/>
      <w:r w:rsidR="009C773C" w:rsidRPr="005438F6">
        <w:rPr>
          <w:rFonts w:ascii="David" w:hAnsi="David" w:cs="David" w:hint="cs"/>
          <w:b/>
          <w:bCs/>
          <w:rtl/>
        </w:rPr>
        <w:t xml:space="preserve"> לבין התובעת. </w:t>
      </w:r>
    </w:p>
    <w:p w14:paraId="227714D5" w14:textId="77777777" w:rsidR="000B3109" w:rsidRDefault="000B3109" w:rsidP="00341867">
      <w:pPr>
        <w:spacing w:after="0" w:line="360" w:lineRule="auto"/>
        <w:jc w:val="both"/>
        <w:rPr>
          <w:rFonts w:ascii="David" w:hAnsi="David" w:cs="David"/>
          <w:b/>
          <w:bCs/>
          <w:u w:val="single"/>
          <w:rtl/>
        </w:rPr>
      </w:pPr>
    </w:p>
    <w:p w14:paraId="227714D6" w14:textId="77777777" w:rsidR="00BD4BB2" w:rsidRPr="005438F6" w:rsidRDefault="00BD4BB2" w:rsidP="00341867">
      <w:pPr>
        <w:spacing w:after="0" w:line="360" w:lineRule="auto"/>
        <w:jc w:val="both"/>
        <w:rPr>
          <w:rFonts w:ascii="David" w:hAnsi="David" w:cs="David"/>
          <w:b/>
          <w:bCs/>
          <w:sz w:val="28"/>
          <w:szCs w:val="28"/>
          <w:u w:val="single"/>
          <w:rtl/>
        </w:rPr>
      </w:pPr>
      <w:r w:rsidRPr="005438F6">
        <w:rPr>
          <w:rFonts w:ascii="David" w:hAnsi="David" w:cs="David" w:hint="cs"/>
          <w:b/>
          <w:bCs/>
          <w:sz w:val="28"/>
          <w:szCs w:val="28"/>
          <w:u w:val="single"/>
          <w:rtl/>
        </w:rPr>
        <w:t xml:space="preserve">הרמת מסך במימון דק </w:t>
      </w:r>
      <w:r w:rsidRPr="005438F6">
        <w:rPr>
          <w:rFonts w:ascii="David" w:hAnsi="David" w:cs="David"/>
          <w:b/>
          <w:bCs/>
          <w:sz w:val="28"/>
          <w:szCs w:val="28"/>
          <w:u w:val="single"/>
          <w:rtl/>
        </w:rPr>
        <w:t>–</w:t>
      </w:r>
      <w:r w:rsidRPr="005438F6">
        <w:rPr>
          <w:rFonts w:ascii="David" w:hAnsi="David" w:cs="David" w:hint="cs"/>
          <w:b/>
          <w:bCs/>
          <w:sz w:val="28"/>
          <w:szCs w:val="28"/>
          <w:u w:val="single"/>
          <w:rtl/>
        </w:rPr>
        <w:t xml:space="preserve"> </w:t>
      </w:r>
    </w:p>
    <w:p w14:paraId="227714D7" w14:textId="77777777" w:rsidR="00BD4BB2" w:rsidRDefault="00BD4BB2" w:rsidP="00BD4BB2">
      <w:pPr>
        <w:spacing w:after="0" w:line="360" w:lineRule="auto"/>
        <w:jc w:val="both"/>
        <w:rPr>
          <w:rFonts w:ascii="David" w:hAnsi="David" w:cs="David"/>
          <w:rtl/>
        </w:rPr>
      </w:pPr>
      <w:r>
        <w:rPr>
          <w:rFonts w:ascii="David" w:hAnsi="David" w:cs="David" w:hint="cs"/>
          <w:rtl/>
        </w:rPr>
        <w:t xml:space="preserve">מימון דק משמעותו של דבר היא שמקימים חברה עם הון דק או הון קטן כאשר היזמים יודעים שהחברה הזו אמורה להשתמש בהון שלה ולמרות זאת הם מקימים את החברה בהון קטן. כאשר המצבים הללו מתממשים מתעוררת השאלה האם העובדה שהם היו אמורים לדעת שיהיה צורך בהון החברה על מנת לטפל במצבים הצפויים הללו ולא עשו זאת האם כעת יש לבצע הרמת מסך בשל כך. לדוגמא פס"ד האמריקאי </w:t>
      </w:r>
      <w:proofErr w:type="spellStart"/>
      <w:r w:rsidRPr="009A7733">
        <w:rPr>
          <w:rFonts w:ascii="David" w:hAnsi="David" w:cs="David" w:hint="cs"/>
          <w:b/>
          <w:bCs/>
          <w:highlight w:val="yellow"/>
          <w:u w:val="single"/>
        </w:rPr>
        <w:t>V</w:t>
      </w:r>
      <w:r w:rsidRPr="009A7733">
        <w:rPr>
          <w:rFonts w:ascii="David" w:hAnsi="David" w:cs="David"/>
          <w:b/>
          <w:bCs/>
          <w:highlight w:val="yellow"/>
          <w:u w:val="single"/>
        </w:rPr>
        <w:t>alkovski</w:t>
      </w:r>
      <w:proofErr w:type="spellEnd"/>
      <w:r w:rsidRPr="009A7733">
        <w:rPr>
          <w:rFonts w:ascii="David" w:hAnsi="David" w:cs="David" w:hint="cs"/>
          <w:b/>
          <w:bCs/>
          <w:highlight w:val="yellow"/>
          <w:u w:val="single"/>
        </w:rPr>
        <w:t xml:space="preserve"> V.S C</w:t>
      </w:r>
      <w:r w:rsidRPr="009A7733">
        <w:rPr>
          <w:rFonts w:ascii="David" w:hAnsi="David" w:cs="David"/>
          <w:b/>
          <w:bCs/>
          <w:highlight w:val="yellow"/>
          <w:u w:val="single"/>
        </w:rPr>
        <w:t>arlton</w:t>
      </w:r>
      <w:r w:rsidRPr="009A7733">
        <w:rPr>
          <w:rFonts w:ascii="David" w:hAnsi="David" w:cs="David" w:hint="cs"/>
          <w:b/>
          <w:bCs/>
          <w:highlight w:val="yellow"/>
          <w:u w:val="single"/>
          <w:rtl/>
        </w:rPr>
        <w:t xml:space="preserve"> -</w:t>
      </w:r>
      <w:r w:rsidRPr="009A7733">
        <w:rPr>
          <w:rFonts w:ascii="David" w:hAnsi="David" w:cs="David" w:hint="cs"/>
          <w:rtl/>
        </w:rPr>
        <w:t xml:space="preserve">  </w:t>
      </w:r>
      <w:r>
        <w:rPr>
          <w:rFonts w:ascii="David" w:hAnsi="David" w:cs="David" w:hint="cs"/>
          <w:rtl/>
        </w:rPr>
        <w:t>פס"ד משנות השישים, מדובר בבעלים של חברה ששכרה שטח עם בריכה. הבריכה משמשת לשחייה ולהנאה, נכנס ילד לבריכה וטבע. ההורים שלו הגישו תביעה נגד החברה אבל התברר להם שהון החברה עומד על 10$ כלומר שיש פה מימון דק ואין מספיק הון על מנת לפצות את ההורים על הנזק שנגרם</w:t>
      </w:r>
      <w:r w:rsidRPr="005438F6">
        <w:rPr>
          <w:rFonts w:ascii="David" w:hAnsi="David" w:cs="David" w:hint="cs"/>
          <w:b/>
          <w:bCs/>
          <w:rtl/>
        </w:rPr>
        <w:t>. אזי, התעוררה השאלה האם בגלל זה יש לבצע הרמת מסך ? בפס"ד הזה הרימו מסך אבל לא תמיד מרימים בגלל זה מסך, יש מצבים של מימון דק שלא מרימים מסך בגללם.</w:t>
      </w:r>
      <w:r>
        <w:rPr>
          <w:rFonts w:ascii="David" w:hAnsi="David" w:cs="David" w:hint="cs"/>
          <w:rtl/>
        </w:rPr>
        <w:t xml:space="preserve"> </w:t>
      </w:r>
    </w:p>
    <w:p w14:paraId="227714D8" w14:textId="77777777" w:rsidR="0032771E" w:rsidRDefault="0032771E" w:rsidP="00BD4BB2">
      <w:pPr>
        <w:spacing w:after="0" w:line="360" w:lineRule="auto"/>
        <w:jc w:val="both"/>
        <w:rPr>
          <w:rFonts w:ascii="David" w:hAnsi="David" w:cs="David"/>
          <w:rtl/>
        </w:rPr>
      </w:pPr>
    </w:p>
    <w:p w14:paraId="227714D9" w14:textId="77777777" w:rsidR="0032771E" w:rsidRPr="0032771E" w:rsidRDefault="0032771E" w:rsidP="00BD4BB2">
      <w:pPr>
        <w:spacing w:after="0" w:line="360" w:lineRule="auto"/>
        <w:jc w:val="both"/>
        <w:rPr>
          <w:rFonts w:ascii="David" w:hAnsi="David" w:cs="David"/>
          <w:b/>
          <w:bCs/>
          <w:u w:val="single"/>
          <w:rtl/>
        </w:rPr>
      </w:pPr>
      <w:r w:rsidRPr="0032771E">
        <w:rPr>
          <w:rFonts w:ascii="David" w:hAnsi="David" w:cs="David" w:hint="cs"/>
          <w:b/>
          <w:bCs/>
          <w:u w:val="single"/>
          <w:rtl/>
        </w:rPr>
        <w:t xml:space="preserve">מהן הסנקציות שניתן לקבל במסגרת הרמת מסך </w:t>
      </w:r>
      <w:r w:rsidRPr="0032771E">
        <w:rPr>
          <w:rFonts w:ascii="David" w:hAnsi="David" w:cs="David"/>
          <w:b/>
          <w:bCs/>
          <w:u w:val="single"/>
          <w:rtl/>
        </w:rPr>
        <w:t>–</w:t>
      </w:r>
      <w:r w:rsidRPr="0032771E">
        <w:rPr>
          <w:rFonts w:ascii="David" w:hAnsi="David" w:cs="David" w:hint="cs"/>
          <w:b/>
          <w:bCs/>
          <w:u w:val="single"/>
          <w:rtl/>
        </w:rPr>
        <w:t xml:space="preserve"> </w:t>
      </w:r>
    </w:p>
    <w:p w14:paraId="227714DA" w14:textId="77777777" w:rsidR="0032771E" w:rsidRDefault="0032771E" w:rsidP="008F795C">
      <w:pPr>
        <w:pStyle w:val="a7"/>
        <w:numPr>
          <w:ilvl w:val="0"/>
          <w:numId w:val="13"/>
        </w:numPr>
        <w:spacing w:after="0" w:line="360" w:lineRule="auto"/>
        <w:jc w:val="both"/>
        <w:rPr>
          <w:rFonts w:ascii="David" w:hAnsi="David" w:cs="David"/>
        </w:rPr>
      </w:pPr>
      <w:r>
        <w:rPr>
          <w:rFonts w:ascii="David" w:hAnsi="David" w:cs="David" w:hint="cs"/>
          <w:rtl/>
        </w:rPr>
        <w:t xml:space="preserve">לוקחים את החוב של החברה ואומרים לבעל המניה שהוא צריך לשלם את החוב. </w:t>
      </w:r>
      <w:r w:rsidRPr="005438F6">
        <w:rPr>
          <w:rFonts w:ascii="David" w:hAnsi="David" w:cs="David" w:hint="cs"/>
          <w:b/>
          <w:bCs/>
          <w:rtl/>
        </w:rPr>
        <w:t xml:space="preserve">זאת הסנקציה הכי הגיונית ומתקבלת על הדעת. </w:t>
      </w:r>
    </w:p>
    <w:p w14:paraId="227714DB" w14:textId="77777777" w:rsidR="0032771E" w:rsidRDefault="0032771E" w:rsidP="008F795C">
      <w:pPr>
        <w:pStyle w:val="a7"/>
        <w:numPr>
          <w:ilvl w:val="0"/>
          <w:numId w:val="13"/>
        </w:numPr>
        <w:spacing w:after="0" w:line="360" w:lineRule="auto"/>
        <w:jc w:val="both"/>
        <w:rPr>
          <w:rFonts w:ascii="David" w:hAnsi="David" w:cs="David"/>
        </w:rPr>
      </w:pPr>
      <w:r>
        <w:rPr>
          <w:rFonts w:ascii="David" w:hAnsi="David" w:cs="David" w:hint="cs"/>
          <w:rtl/>
        </w:rPr>
        <w:t xml:space="preserve">ס' 6(ג) </w:t>
      </w:r>
      <w:r>
        <w:rPr>
          <w:rFonts w:ascii="David" w:hAnsi="David" w:cs="David"/>
          <w:rtl/>
        </w:rPr>
        <w:t>–</w:t>
      </w:r>
      <w:r>
        <w:rPr>
          <w:rFonts w:ascii="David" w:hAnsi="David" w:cs="David" w:hint="cs"/>
          <w:rtl/>
        </w:rPr>
        <w:t xml:space="preserve"> </w:t>
      </w:r>
      <w:r w:rsidRPr="005438F6">
        <w:rPr>
          <w:rFonts w:ascii="David" w:hAnsi="David" w:cs="David" w:hint="cs"/>
          <w:b/>
          <w:bCs/>
          <w:rtl/>
        </w:rPr>
        <w:t>הדחיית חוב</w:t>
      </w:r>
      <w:r>
        <w:rPr>
          <w:rFonts w:ascii="David" w:hAnsi="David" w:cs="David" w:hint="cs"/>
          <w:rtl/>
        </w:rPr>
        <w:t xml:space="preserve"> </w:t>
      </w:r>
      <w:r>
        <w:rPr>
          <w:rFonts w:ascii="David" w:hAnsi="David" w:cs="David"/>
          <w:rtl/>
        </w:rPr>
        <w:t>–</w:t>
      </w:r>
      <w:r>
        <w:rPr>
          <w:rFonts w:ascii="David" w:hAnsi="David" w:cs="David" w:hint="cs"/>
          <w:rtl/>
        </w:rPr>
        <w:t xml:space="preserve"> לוקחים את החוב של הבעלים ודוחים אותו לסוף התור. משמע, אם אחד מבעלי המניות של החברה נתן לחברה הלוואה, ההלוואה שהוא נתן נקראת הלוואת בעלים. אבל, למרות שהוא בעלים הוא גם מלווה (נושה) ולכן הוא מצפה לקבל את ההלוואה שלו מחדש אז אם בימ"ש מגיע למסקנה של הרמת מסך, אזי התוצאה היא שהמלווה הזה הוא גם הבעלים שהוא יחכה עם החזר ההלוואה שלו. קודם יחזירו את החובות לכל הנושים ואז רק נגיע אלייך וזאת גם בתנאי שיישא</w:t>
      </w:r>
      <w:r>
        <w:rPr>
          <w:rFonts w:ascii="David" w:hAnsi="David" w:cs="David" w:hint="eastAsia"/>
          <w:rtl/>
        </w:rPr>
        <w:t>ר</w:t>
      </w:r>
      <w:r>
        <w:rPr>
          <w:rFonts w:ascii="David" w:hAnsi="David" w:cs="David" w:hint="cs"/>
          <w:rtl/>
        </w:rPr>
        <w:t xml:space="preserve"> כסף להשאיר לו, </w:t>
      </w:r>
      <w:r w:rsidRPr="005438F6">
        <w:rPr>
          <w:rFonts w:ascii="David" w:hAnsi="David" w:cs="David" w:hint="cs"/>
          <w:b/>
          <w:bCs/>
          <w:rtl/>
        </w:rPr>
        <w:t>ואם לא יישאר הוא לא יקבל מאומה.</w:t>
      </w:r>
      <w:r>
        <w:rPr>
          <w:rFonts w:ascii="David" w:hAnsi="David" w:cs="David" w:hint="cs"/>
          <w:rtl/>
        </w:rPr>
        <w:t xml:space="preserve"> </w:t>
      </w:r>
    </w:p>
    <w:p w14:paraId="227714DC" w14:textId="77777777" w:rsidR="0032771E" w:rsidRDefault="0032771E" w:rsidP="008F795C">
      <w:pPr>
        <w:pStyle w:val="a7"/>
        <w:numPr>
          <w:ilvl w:val="0"/>
          <w:numId w:val="13"/>
        </w:numPr>
        <w:spacing w:after="0" w:line="360" w:lineRule="auto"/>
        <w:jc w:val="both"/>
        <w:rPr>
          <w:rFonts w:ascii="David" w:hAnsi="David" w:cs="David"/>
        </w:rPr>
      </w:pPr>
      <w:r>
        <w:rPr>
          <w:rFonts w:ascii="David" w:hAnsi="David" w:cs="David" w:hint="cs"/>
          <w:rtl/>
        </w:rPr>
        <w:t xml:space="preserve">ס' 7 </w:t>
      </w:r>
      <w:r>
        <w:rPr>
          <w:rFonts w:ascii="David" w:hAnsi="David" w:cs="David"/>
          <w:rtl/>
        </w:rPr>
        <w:t>–</w:t>
      </w:r>
      <w:r>
        <w:rPr>
          <w:rFonts w:ascii="David" w:hAnsi="David" w:cs="David" w:hint="cs"/>
          <w:rtl/>
        </w:rPr>
        <w:t xml:space="preserve"> </w:t>
      </w:r>
      <w:r w:rsidRPr="005438F6">
        <w:rPr>
          <w:rFonts w:ascii="David" w:hAnsi="David" w:cs="David" w:hint="cs"/>
          <w:b/>
          <w:bCs/>
          <w:rtl/>
        </w:rPr>
        <w:t>הגבלת עיסוקים</w:t>
      </w:r>
      <w:r>
        <w:rPr>
          <w:rFonts w:ascii="David" w:hAnsi="David" w:cs="David" w:hint="cs"/>
          <w:rtl/>
        </w:rPr>
        <w:t xml:space="preserve"> </w:t>
      </w:r>
      <w:r>
        <w:rPr>
          <w:rFonts w:ascii="David" w:hAnsi="David" w:cs="David"/>
          <w:rtl/>
        </w:rPr>
        <w:t>–</w:t>
      </w:r>
      <w:r>
        <w:rPr>
          <w:rFonts w:ascii="David" w:hAnsi="David" w:cs="David" w:hint="cs"/>
          <w:rtl/>
        </w:rPr>
        <w:t xml:space="preserve"> אם הורה בימ"ש על הרמת מסך הוא גם רשאי להורות שבמשך תקופה שהוא יקבע אבל </w:t>
      </w:r>
      <w:r w:rsidRPr="005438F6">
        <w:rPr>
          <w:rFonts w:ascii="David" w:hAnsi="David" w:cs="David" w:hint="cs"/>
          <w:b/>
          <w:bCs/>
          <w:rtl/>
        </w:rPr>
        <w:t>לא יותר מ-5 שנים</w:t>
      </w:r>
      <w:r>
        <w:rPr>
          <w:rFonts w:ascii="David" w:hAnsi="David" w:cs="David" w:hint="cs"/>
          <w:rtl/>
        </w:rPr>
        <w:t xml:space="preserve"> לא יוכל אותו אדם להיות דירקטור או מנהל כללי של חברה, </w:t>
      </w:r>
      <w:r>
        <w:rPr>
          <w:rFonts w:ascii="David" w:hAnsi="David" w:cs="David" w:hint="cs"/>
          <w:rtl/>
        </w:rPr>
        <w:lastRenderedPageBreak/>
        <w:t xml:space="preserve">או להיות מעורב במישרין או בעקיפין בייסוד חברה או בניהולה. </w:t>
      </w:r>
      <w:r w:rsidRPr="005438F6">
        <w:rPr>
          <w:rFonts w:ascii="David" w:hAnsi="David" w:cs="David" w:hint="cs"/>
          <w:b/>
          <w:bCs/>
          <w:rtl/>
        </w:rPr>
        <w:t xml:space="preserve">זוהי סנקציה כיוון כי יש פה הגבלה של חופש העיסוק. </w:t>
      </w:r>
    </w:p>
    <w:p w14:paraId="227714DD" w14:textId="77777777" w:rsidR="0032771E" w:rsidRDefault="0032771E" w:rsidP="0032771E">
      <w:pPr>
        <w:spacing w:after="0" w:line="360" w:lineRule="auto"/>
        <w:jc w:val="both"/>
        <w:rPr>
          <w:rFonts w:ascii="David" w:hAnsi="David" w:cs="David"/>
          <w:rtl/>
        </w:rPr>
      </w:pPr>
    </w:p>
    <w:p w14:paraId="227714DE" w14:textId="77777777" w:rsidR="0032771E" w:rsidRDefault="0032771E" w:rsidP="005438F6">
      <w:pPr>
        <w:spacing w:after="0" w:line="360" w:lineRule="auto"/>
        <w:jc w:val="both"/>
        <w:rPr>
          <w:rFonts w:ascii="David" w:hAnsi="David" w:cs="David"/>
          <w:rtl/>
        </w:rPr>
      </w:pPr>
      <w:r w:rsidRPr="0032771E">
        <w:rPr>
          <w:rFonts w:ascii="David" w:hAnsi="David" w:cs="David" w:hint="cs"/>
          <w:b/>
          <w:bCs/>
          <w:u w:val="single"/>
          <w:rtl/>
        </w:rPr>
        <w:t xml:space="preserve">מה הסיבה לחומרת הסנקציות </w:t>
      </w:r>
      <w:r w:rsidRPr="0032771E">
        <w:rPr>
          <w:rFonts w:ascii="David" w:hAnsi="David" w:cs="David"/>
          <w:b/>
          <w:bCs/>
          <w:u w:val="single"/>
          <w:rtl/>
        </w:rPr>
        <w:t>–</w:t>
      </w:r>
      <w:r>
        <w:rPr>
          <w:rFonts w:ascii="David" w:hAnsi="David" w:cs="David" w:hint="cs"/>
          <w:rtl/>
        </w:rPr>
        <w:t xml:space="preserve"> על מנת להרתיע את בעלי המניות כיוון שהפעולות הללו מאיימות על המרקם העדין והדרמטי של חברה כא</w:t>
      </w:r>
      <w:r w:rsidR="005438F6">
        <w:rPr>
          <w:rFonts w:ascii="David" w:hAnsi="David" w:cs="David" w:hint="cs"/>
          <w:rtl/>
        </w:rPr>
        <w:t xml:space="preserve">ישיות משפטית נפרדת וכגוף המנהל </w:t>
      </w:r>
      <w:r>
        <w:rPr>
          <w:rFonts w:ascii="David" w:hAnsi="David" w:cs="David" w:hint="cs"/>
          <w:rtl/>
        </w:rPr>
        <w:t xml:space="preserve">עסקים, וכגוף נפרד מבעלי המניות שלו. </w:t>
      </w:r>
      <w:r w:rsidR="005438F6">
        <w:rPr>
          <w:rFonts w:ascii="David" w:hAnsi="David" w:cs="David" w:hint="cs"/>
          <w:rtl/>
        </w:rPr>
        <w:t>יש לפעול</w:t>
      </w:r>
      <w:r>
        <w:rPr>
          <w:rFonts w:ascii="David" w:hAnsi="David" w:cs="David" w:hint="cs"/>
          <w:rtl/>
        </w:rPr>
        <w:t xml:space="preserve"> בצורה דט</w:t>
      </w:r>
      <w:r w:rsidR="005438F6">
        <w:rPr>
          <w:rFonts w:ascii="David" w:hAnsi="David" w:cs="David" w:hint="cs"/>
          <w:rtl/>
        </w:rPr>
        <w:t>רמיניסטית ומושכלת כיוון ו</w:t>
      </w:r>
      <w:r>
        <w:rPr>
          <w:rFonts w:ascii="David" w:hAnsi="David" w:cs="David" w:hint="cs"/>
          <w:rtl/>
        </w:rPr>
        <w:t xml:space="preserve">החברה היא הכלי הטוב ביותר לנהל עסקים ויש לפקח על ההפעלה של הכלי הזה ובכל מצב שנזהה כי מישהו מאיים על המרקם העדין הזה יש להטיל עליו סנקציות חמורות. </w:t>
      </w:r>
    </w:p>
    <w:p w14:paraId="227714DF" w14:textId="77777777" w:rsidR="0032771E" w:rsidRDefault="0032771E" w:rsidP="0032771E">
      <w:pPr>
        <w:spacing w:after="0" w:line="360" w:lineRule="auto"/>
        <w:jc w:val="both"/>
        <w:rPr>
          <w:rFonts w:ascii="David" w:hAnsi="David" w:cs="David"/>
          <w:rtl/>
        </w:rPr>
      </w:pPr>
    </w:p>
    <w:p w14:paraId="227714E0" w14:textId="77777777" w:rsidR="0032771E" w:rsidRPr="005438F6" w:rsidRDefault="0032771E" w:rsidP="0032771E">
      <w:pPr>
        <w:spacing w:after="0" w:line="360" w:lineRule="auto"/>
        <w:jc w:val="both"/>
        <w:rPr>
          <w:rFonts w:ascii="David" w:hAnsi="David" w:cs="David"/>
          <w:b/>
          <w:bCs/>
          <w:sz w:val="24"/>
          <w:szCs w:val="24"/>
          <w:u w:val="single"/>
          <w:rtl/>
        </w:rPr>
      </w:pPr>
      <w:r w:rsidRPr="005438F6">
        <w:rPr>
          <w:rFonts w:ascii="David" w:hAnsi="David" w:cs="David" w:hint="cs"/>
          <w:b/>
          <w:bCs/>
          <w:sz w:val="24"/>
          <w:szCs w:val="24"/>
          <w:u w:val="single"/>
          <w:rtl/>
        </w:rPr>
        <w:t xml:space="preserve">הרמת מסך לטובת בעלי מניות </w:t>
      </w:r>
      <w:r w:rsidRPr="005438F6">
        <w:rPr>
          <w:rFonts w:ascii="David" w:hAnsi="David" w:cs="David"/>
          <w:b/>
          <w:bCs/>
          <w:sz w:val="24"/>
          <w:szCs w:val="24"/>
          <w:u w:val="single"/>
          <w:rtl/>
        </w:rPr>
        <w:t>–</w:t>
      </w:r>
      <w:r w:rsidRPr="005438F6">
        <w:rPr>
          <w:rFonts w:ascii="David" w:hAnsi="David" w:cs="David" w:hint="cs"/>
          <w:b/>
          <w:bCs/>
          <w:sz w:val="24"/>
          <w:szCs w:val="24"/>
          <w:u w:val="single"/>
          <w:rtl/>
        </w:rPr>
        <w:t xml:space="preserve"> </w:t>
      </w:r>
    </w:p>
    <w:p w14:paraId="227714E1" w14:textId="77777777" w:rsidR="0032771E" w:rsidRPr="005438F6" w:rsidRDefault="0032771E" w:rsidP="0032771E">
      <w:pPr>
        <w:spacing w:after="0" w:line="360" w:lineRule="auto"/>
        <w:jc w:val="both"/>
        <w:rPr>
          <w:rFonts w:ascii="David" w:hAnsi="David" w:cs="David"/>
          <w:b/>
          <w:bCs/>
          <w:rtl/>
        </w:rPr>
      </w:pPr>
      <w:r>
        <w:rPr>
          <w:rFonts w:ascii="David" w:hAnsi="David" w:cs="David" w:hint="cs"/>
          <w:rtl/>
        </w:rPr>
        <w:t>אמרנו שכל הרמות המסך נעשות כאשר הנושה לא יכול להיפרע מן החברה והוא בעצם מבקש להיפרע מבעלי המניו</w:t>
      </w:r>
      <w:r w:rsidR="005438F6">
        <w:rPr>
          <w:rFonts w:ascii="David" w:hAnsi="David" w:cs="David" w:hint="cs"/>
          <w:rtl/>
        </w:rPr>
        <w:t>ת</w:t>
      </w:r>
      <w:r>
        <w:rPr>
          <w:rFonts w:ascii="David" w:hAnsi="David" w:cs="David" w:hint="cs"/>
          <w:rtl/>
        </w:rPr>
        <w:t xml:space="preserve"> העומדים מאחורי המסך. אבל, יש מצבים שאפשר גם לבצע הרמת מסך לטובת בעלי המניות והם בעצמם יבקשו את הרמת המסך. פס"ד שמהווה דוגמא למצב כזה הוא </w:t>
      </w:r>
      <w:r w:rsidRPr="009A7733">
        <w:rPr>
          <w:rFonts w:ascii="David" w:hAnsi="David" w:cs="David" w:hint="cs"/>
          <w:b/>
          <w:bCs/>
          <w:highlight w:val="yellow"/>
          <w:u w:val="single"/>
          <w:rtl/>
        </w:rPr>
        <w:t xml:space="preserve">פס"ד דמתי נ' </w:t>
      </w:r>
      <w:proofErr w:type="spellStart"/>
      <w:r w:rsidRPr="009A7733">
        <w:rPr>
          <w:rFonts w:ascii="David" w:hAnsi="David" w:cs="David" w:hint="cs"/>
          <w:b/>
          <w:bCs/>
          <w:highlight w:val="yellow"/>
          <w:u w:val="single"/>
          <w:rtl/>
        </w:rPr>
        <w:t>גנור</w:t>
      </w:r>
      <w:proofErr w:type="spellEnd"/>
      <w:r w:rsidRPr="009A7733">
        <w:rPr>
          <w:rFonts w:ascii="David" w:hAnsi="David" w:cs="David" w:hint="cs"/>
          <w:b/>
          <w:bCs/>
          <w:highlight w:val="yellow"/>
          <w:u w:val="single"/>
          <w:rtl/>
        </w:rPr>
        <w:t xml:space="preserve"> </w:t>
      </w:r>
      <w:r w:rsidRPr="009A7733">
        <w:rPr>
          <w:rFonts w:ascii="David" w:hAnsi="David" w:cs="David"/>
          <w:b/>
          <w:bCs/>
          <w:highlight w:val="yellow"/>
          <w:u w:val="single"/>
          <w:rtl/>
        </w:rPr>
        <w:t>–</w:t>
      </w:r>
      <w:r w:rsidRPr="009A7733">
        <w:rPr>
          <w:rFonts w:ascii="David" w:hAnsi="David" w:cs="David" w:hint="cs"/>
          <w:u w:val="single"/>
          <w:rtl/>
        </w:rPr>
        <w:t xml:space="preserve"> </w:t>
      </w:r>
      <w:r>
        <w:rPr>
          <w:rFonts w:ascii="David" w:hAnsi="David" w:cs="David" w:hint="cs"/>
          <w:rtl/>
        </w:rPr>
        <w:t xml:space="preserve">מדובר בעובד של חברה שרכש סודות מקצועיים והכיר גם את הלקוחות של החברה. לימים, העובד עבר לעבוד בחברה חדשה שהבעלים של החברה הישנה הקימו. </w:t>
      </w:r>
      <w:r w:rsidR="00BC569F">
        <w:rPr>
          <w:rFonts w:ascii="David" w:hAnsi="David" w:cs="David" w:hint="cs"/>
          <w:rtl/>
        </w:rPr>
        <w:t xml:space="preserve">לחברה א' (הישנה) יש הסכם אי תחרות עם חברה ב' (החדשה). העובד פוטר מעבודתו והקים חברה אשר התחרתה אחד לאחד עם חברה א'. הבעל והאישה שהיו מקימי החברות ואמרו שאומנם ההסכם של אי התחרות היה עם חברה ב' אך חברה א' וחברה ב' הם בבעלות משותפת וטענו שהעובד הזה עושה שימוש ברשימת הלקוחות של חברה א' באמצעות החברה שהוא הקים והם מבקשים להחיל על חברה ג' (החברה של העובד) את ההסכם שחתם העובד עם חברה ב' שרלבנטי גם לחברה א'. </w:t>
      </w:r>
      <w:r w:rsidR="00BC569F" w:rsidRPr="005438F6">
        <w:rPr>
          <w:rFonts w:ascii="David" w:hAnsi="David" w:cs="David" w:hint="cs"/>
          <w:b/>
          <w:bCs/>
          <w:highlight w:val="yellow"/>
          <w:rtl/>
        </w:rPr>
        <w:t>בימ"ש נענה לבקשתם והרים מסך מעל חברה ג', גילה את העובד אשר חתם על הסכם אי תחרות עם חברה ב' שהייתה בעצם חברת שיווק של חברה א' ולכן בוצעה הרמת מסך לטובת הבעל והאישה מעל לכל החברות ביחד והחילו על העובד את הסכם אי התחרות.</w:t>
      </w:r>
      <w:r w:rsidR="00BC569F" w:rsidRPr="005438F6">
        <w:rPr>
          <w:rFonts w:ascii="David" w:hAnsi="David" w:cs="David" w:hint="cs"/>
          <w:b/>
          <w:bCs/>
          <w:rtl/>
        </w:rPr>
        <w:t xml:space="preserve"> </w:t>
      </w:r>
    </w:p>
    <w:p w14:paraId="227714E2" w14:textId="77777777" w:rsidR="00F43A58" w:rsidRDefault="00F43A58" w:rsidP="00D56DDB">
      <w:pPr>
        <w:spacing w:line="360" w:lineRule="auto"/>
        <w:jc w:val="both"/>
        <w:rPr>
          <w:rFonts w:ascii="David" w:hAnsi="David" w:cs="David"/>
          <w:rtl/>
        </w:rPr>
      </w:pPr>
    </w:p>
    <w:p w14:paraId="227714E3" w14:textId="77777777" w:rsidR="000B3109" w:rsidRPr="007D3553" w:rsidRDefault="000B3109" w:rsidP="000B3109">
      <w:pPr>
        <w:spacing w:line="360" w:lineRule="auto"/>
        <w:jc w:val="both"/>
        <w:rPr>
          <w:rFonts w:ascii="David" w:hAnsi="David" w:cs="David"/>
          <w:b/>
          <w:bCs/>
          <w:sz w:val="24"/>
          <w:szCs w:val="24"/>
          <w:u w:val="single"/>
          <w:rtl/>
        </w:rPr>
      </w:pPr>
      <w:r w:rsidRPr="007D3553">
        <w:rPr>
          <w:rFonts w:ascii="David" w:hAnsi="David" w:cs="David" w:hint="cs"/>
          <w:b/>
          <w:bCs/>
          <w:sz w:val="24"/>
          <w:szCs w:val="24"/>
          <w:u w:val="single"/>
          <w:rtl/>
        </w:rPr>
        <w:t xml:space="preserve">פסיקה בהרמת מסך </w:t>
      </w:r>
      <w:r w:rsidRPr="007D3553">
        <w:rPr>
          <w:rFonts w:ascii="David" w:hAnsi="David" w:cs="David"/>
          <w:b/>
          <w:bCs/>
          <w:sz w:val="24"/>
          <w:szCs w:val="24"/>
          <w:u w:val="single"/>
          <w:rtl/>
        </w:rPr>
        <w:t>–</w:t>
      </w:r>
      <w:r w:rsidRPr="007D3553">
        <w:rPr>
          <w:rFonts w:ascii="David" w:hAnsi="David" w:cs="David" w:hint="cs"/>
          <w:b/>
          <w:bCs/>
          <w:sz w:val="24"/>
          <w:szCs w:val="24"/>
          <w:u w:val="single"/>
          <w:rtl/>
        </w:rPr>
        <w:t xml:space="preserve"> </w:t>
      </w:r>
    </w:p>
    <w:p w14:paraId="227714E4" w14:textId="77777777" w:rsidR="000B3109" w:rsidRDefault="000B3109" w:rsidP="000B3109">
      <w:pPr>
        <w:jc w:val="both"/>
        <w:rPr>
          <w:rFonts w:ascii="David" w:hAnsi="David" w:cs="David"/>
          <w:i/>
          <w:iCs/>
          <w:highlight w:val="yellow"/>
          <w:u w:val="single"/>
          <w:rtl/>
        </w:rPr>
      </w:pPr>
      <w:r w:rsidRPr="00213982">
        <w:rPr>
          <w:rFonts w:ascii="David" w:hAnsi="David" w:cs="David"/>
          <w:i/>
          <w:iCs/>
          <w:highlight w:val="yellow"/>
          <w:u w:val="single"/>
          <w:rtl/>
        </w:rPr>
        <w:t xml:space="preserve">רע"א 2903/13 </w:t>
      </w:r>
      <w:proofErr w:type="spellStart"/>
      <w:r w:rsidRPr="00213982">
        <w:rPr>
          <w:rFonts w:ascii="David" w:hAnsi="David" w:cs="David"/>
          <w:b/>
          <w:bCs/>
          <w:i/>
          <w:iCs/>
          <w:highlight w:val="yellow"/>
          <w:u w:val="single"/>
          <w:rtl/>
        </w:rPr>
        <w:t>אינטרקולוני</w:t>
      </w:r>
      <w:proofErr w:type="spellEnd"/>
      <w:r w:rsidRPr="00213982">
        <w:rPr>
          <w:rFonts w:ascii="David" w:hAnsi="David" w:cs="David"/>
          <w:b/>
          <w:bCs/>
          <w:i/>
          <w:iCs/>
          <w:highlight w:val="yellow"/>
          <w:u w:val="single"/>
          <w:rtl/>
        </w:rPr>
        <w:t xml:space="preserve"> השקעות בע"מ נ' שמואל שקדי</w:t>
      </w:r>
    </w:p>
    <w:p w14:paraId="227714E5" w14:textId="77777777" w:rsidR="000B3109" w:rsidRPr="00FE3496" w:rsidRDefault="000B3109" w:rsidP="000B3109">
      <w:pPr>
        <w:pStyle w:val="Ruller40"/>
        <w:rPr>
          <w:rFonts w:ascii="David" w:hAnsi="David" w:cs="David"/>
          <w:szCs w:val="22"/>
          <w:rtl/>
        </w:rPr>
      </w:pPr>
      <w:r w:rsidRPr="00FE3496">
        <w:rPr>
          <w:rFonts w:ascii="David" w:hAnsi="David" w:cs="David"/>
          <w:b/>
          <w:bCs/>
          <w:szCs w:val="22"/>
          <w:u w:val="single"/>
          <w:rtl/>
        </w:rPr>
        <w:t>עובדות :</w:t>
      </w:r>
      <w:r w:rsidRPr="00FE3496">
        <w:rPr>
          <w:rFonts w:ascii="David" w:hAnsi="David" w:cs="David"/>
          <w:szCs w:val="22"/>
          <w:rtl/>
        </w:rPr>
        <w:t xml:space="preserve"> חברה א' מחזיקה בחברה ב'; חברה ב' מחזיקה בחברה ג'. האם באפשרותו של בעל מניות בחברה א' להגיש תביעה נגזרת בגין החלטה או פעולה של חברה ג'? האם באפשרותו לבקש גילוי מסמכים מכל אחת מהחברות בשרשרת ההחזקה עוד </w:t>
      </w:r>
      <w:r w:rsidRPr="00FE3496">
        <w:rPr>
          <w:rFonts w:ascii="David" w:hAnsi="David" w:cs="David"/>
          <w:b/>
          <w:spacing w:val="0"/>
          <w:szCs w:val="22"/>
          <w:rtl/>
        </w:rPr>
        <w:t>קודם</w:t>
      </w:r>
      <w:r w:rsidRPr="00FE3496">
        <w:rPr>
          <w:rFonts w:ascii="David" w:hAnsi="David" w:cs="David"/>
          <w:szCs w:val="22"/>
          <w:rtl/>
        </w:rPr>
        <w:t xml:space="preserve"> להגשת התביעה הנגזרת, וזאת לשם החלטה האם אכן קיימת עילה להגשת תביעה נגזרת בנסיבות המקרה? אלה השאלות המצויות במוקד שתי בקשות רשות הערעור שלפנינו, שהחלטנו לדון בהן כאילו ניתנה רשות לערער, ולראות בהן כערעורים שהוגשו על פי הרשות שניתנה.</w:t>
      </w:r>
    </w:p>
    <w:p w14:paraId="227714E6" w14:textId="77777777" w:rsidR="000B3109" w:rsidRPr="005438F6" w:rsidRDefault="000B3109" w:rsidP="000B3109">
      <w:pPr>
        <w:pStyle w:val="Ruller40"/>
        <w:rPr>
          <w:rFonts w:ascii="David" w:hAnsi="David" w:cs="David"/>
          <w:b/>
          <w:bCs/>
          <w:szCs w:val="22"/>
          <w:rtl/>
        </w:rPr>
      </w:pPr>
      <w:r w:rsidRPr="00FE3496">
        <w:rPr>
          <w:rFonts w:ascii="David" w:hAnsi="David" w:cs="David"/>
          <w:b/>
          <w:bCs/>
          <w:szCs w:val="22"/>
          <w:u w:val="single"/>
          <w:rtl/>
        </w:rPr>
        <w:t>פסיקה :</w:t>
      </w:r>
      <w:r w:rsidRPr="00FE3496">
        <w:rPr>
          <w:rFonts w:ascii="David" w:hAnsi="David" w:cs="David"/>
          <w:szCs w:val="22"/>
          <w:rtl/>
        </w:rPr>
        <w:t xml:space="preserve"> ביהמ"ש העליון קובע כי בעל מניות בחברת-אם יכול להגיש תביעה בשם חברה המצויה במורד שרשרת ההחזקות (תביעה נגזרת מרובה). ככלל בנסיבות בהן מתקיימת שליטה לכל אורך שרשרת ההחזקות – יהא זה צודק ונכון לאפשר הגשת תובענה נגזרת מרובה; מהזכות להגיש תביעה נגזרת מרובה צומחת גם הזכות לגילוי מסמכים לפי סעיף 198א לחוק החברות, כנגד כל אחת מבין החברות בשרשרת ההחזקות, בהתאם לנסיבות המקרה. במקרה דנא, מחזיקה החברה האם 80% ממניותיהּ של החברה הבת ואין מחלוקת כי דרישת השליטה מתקיימת בחוליה זו. המחלוקת עניינה בחוליה הבאה – החברה הבת מחזיקה ב- 50% ממניותיה של החברה הנכדה כאשר 50% הנוספים מוחזקים בידי צד ג'. כאשר בין החברה הבת לצד ג' קיים "הסכם לשליטה משותפת" בחברה הנכדה. על בסיס הוראותיו של הסכם השליטה המשותפת, הקובע בין היתר כי כלל החלטות החברה הנכדה יתקבלו פה אחד על ידי החברה הבת וצד ג', נקבע כי נשמרה השליטה </w:t>
      </w:r>
      <w:r w:rsidRPr="00FE3496">
        <w:rPr>
          <w:rFonts w:ascii="David" w:hAnsi="David" w:cs="David"/>
          <w:szCs w:val="22"/>
          <w:rtl/>
        </w:rPr>
        <w:lastRenderedPageBreak/>
        <w:t xml:space="preserve">לאורך כל מורד שרשרת ההחזקות – מהחברה האם, דרך החברה הבת וכלה בחברה הנכדה. </w:t>
      </w:r>
      <w:r w:rsidRPr="005438F6">
        <w:rPr>
          <w:rFonts w:ascii="David" w:hAnsi="David" w:cs="David"/>
          <w:b/>
          <w:bCs/>
          <w:szCs w:val="22"/>
          <w:rtl/>
        </w:rPr>
        <w:t>מכאן, שבאופן עקרוני, ומבלי להיכנס בשלב זה לשאלת קיומה של עילת תביעה או העדרה, לבעל מניות של החברה האם בכלל – ולמשיב 1 בענייננו, בפרט – קיימת יכולת להגיש תביעה נגזרת בגין עילת תביעה השייכת לחברה הנכדה.</w:t>
      </w:r>
    </w:p>
    <w:p w14:paraId="227714E7" w14:textId="77777777" w:rsidR="000B3109" w:rsidRPr="00213982" w:rsidRDefault="000B3109" w:rsidP="000B3109">
      <w:pPr>
        <w:spacing w:line="360" w:lineRule="auto"/>
        <w:jc w:val="both"/>
        <w:rPr>
          <w:rFonts w:ascii="David" w:hAnsi="David" w:cs="David"/>
          <w:rtl/>
        </w:rPr>
      </w:pPr>
    </w:p>
    <w:p w14:paraId="227714E8" w14:textId="77777777" w:rsidR="000B3109" w:rsidRDefault="000B3109" w:rsidP="000B3109">
      <w:pPr>
        <w:jc w:val="both"/>
        <w:rPr>
          <w:rFonts w:ascii="David" w:hAnsi="David" w:cs="David"/>
          <w:b/>
          <w:bCs/>
          <w:i/>
          <w:iCs/>
          <w:highlight w:val="yellow"/>
          <w:u w:val="single"/>
          <w:rtl/>
        </w:rPr>
      </w:pPr>
      <w:r w:rsidRPr="00213982">
        <w:rPr>
          <w:rFonts w:ascii="David" w:hAnsi="David" w:cs="David"/>
          <w:i/>
          <w:iCs/>
          <w:highlight w:val="yellow"/>
          <w:u w:val="single"/>
          <w:rtl/>
        </w:rPr>
        <w:t xml:space="preserve">ע"א 313/08 </w:t>
      </w:r>
      <w:r w:rsidRPr="00213982">
        <w:rPr>
          <w:rFonts w:ascii="David" w:hAnsi="David" w:cs="David"/>
          <w:b/>
          <w:bCs/>
          <w:i/>
          <w:iCs/>
          <w:highlight w:val="yellow"/>
          <w:u w:val="single"/>
          <w:rtl/>
        </w:rPr>
        <w:t xml:space="preserve">עזמי </w:t>
      </w:r>
      <w:proofErr w:type="spellStart"/>
      <w:r w:rsidRPr="00213982">
        <w:rPr>
          <w:rFonts w:ascii="David" w:hAnsi="David" w:cs="David"/>
          <w:b/>
          <w:bCs/>
          <w:i/>
          <w:iCs/>
          <w:highlight w:val="yellow"/>
          <w:u w:val="single"/>
          <w:rtl/>
        </w:rPr>
        <w:t>נשאשיבי</w:t>
      </w:r>
      <w:proofErr w:type="spellEnd"/>
      <w:r w:rsidRPr="00213982">
        <w:rPr>
          <w:rFonts w:ascii="David" w:hAnsi="David" w:cs="David"/>
          <w:b/>
          <w:bCs/>
          <w:i/>
          <w:iCs/>
          <w:highlight w:val="yellow"/>
          <w:u w:val="single"/>
          <w:rtl/>
        </w:rPr>
        <w:t xml:space="preserve"> נ' </w:t>
      </w:r>
      <w:proofErr w:type="spellStart"/>
      <w:r w:rsidRPr="00213982">
        <w:rPr>
          <w:rFonts w:ascii="David" w:hAnsi="David" w:cs="David"/>
          <w:b/>
          <w:bCs/>
          <w:i/>
          <w:iCs/>
          <w:highlight w:val="yellow"/>
          <w:u w:val="single"/>
          <w:rtl/>
        </w:rPr>
        <w:t>איהאב</w:t>
      </w:r>
      <w:proofErr w:type="spellEnd"/>
      <w:r w:rsidRPr="00213982">
        <w:rPr>
          <w:rFonts w:ascii="David" w:hAnsi="David" w:cs="David"/>
          <w:b/>
          <w:bCs/>
          <w:i/>
          <w:iCs/>
          <w:highlight w:val="yellow"/>
          <w:u w:val="single"/>
          <w:rtl/>
        </w:rPr>
        <w:t xml:space="preserve"> </w:t>
      </w:r>
      <w:proofErr w:type="spellStart"/>
      <w:r w:rsidRPr="00213982">
        <w:rPr>
          <w:rFonts w:ascii="David" w:hAnsi="David" w:cs="David"/>
          <w:b/>
          <w:bCs/>
          <w:i/>
          <w:iCs/>
          <w:highlight w:val="yellow"/>
          <w:u w:val="single"/>
          <w:rtl/>
        </w:rPr>
        <w:t>רינראוי</w:t>
      </w:r>
      <w:proofErr w:type="spellEnd"/>
    </w:p>
    <w:p w14:paraId="227714E9" w14:textId="77777777" w:rsidR="000B3109" w:rsidRDefault="000B3109" w:rsidP="000B3109">
      <w:pPr>
        <w:spacing w:line="360" w:lineRule="auto"/>
        <w:jc w:val="both"/>
        <w:rPr>
          <w:rFonts w:ascii="David" w:hAnsi="David" w:cs="David"/>
          <w:rtl/>
        </w:rPr>
      </w:pPr>
      <w:r w:rsidRPr="00BE5A73">
        <w:rPr>
          <w:rFonts w:ascii="David" w:hAnsi="David" w:cs="David" w:hint="cs"/>
          <w:b/>
          <w:bCs/>
          <w:u w:val="single"/>
          <w:rtl/>
        </w:rPr>
        <w:t>עובדות :</w:t>
      </w:r>
      <w:r>
        <w:rPr>
          <w:rFonts w:ascii="David" w:hAnsi="David" w:cs="David" w:hint="cs"/>
          <w:rtl/>
        </w:rPr>
        <w:t xml:space="preserve"> </w:t>
      </w:r>
      <w:r w:rsidRPr="00BE5A73">
        <w:rPr>
          <w:rFonts w:ascii="David" w:hAnsi="David" w:cs="David" w:hint="cs"/>
          <w:rtl/>
        </w:rPr>
        <w:t>ה</w:t>
      </w:r>
      <w:r>
        <w:rPr>
          <w:rFonts w:ascii="David" w:hAnsi="David" w:cs="David" w:hint="cs"/>
          <w:rtl/>
        </w:rPr>
        <w:t xml:space="preserve">משיבים התקשרו בהסכם עם חברת תיירות לפיו רכשו דירות נופש בפרויקט שכלל הקמת מגדל דירות נופש. הפרויקט נבנה בליווי פיננסי של חברת ביטוח שהנפיקה </w:t>
      </w:r>
      <w:proofErr w:type="spellStart"/>
      <w:r>
        <w:rPr>
          <w:rFonts w:ascii="David" w:hAnsi="David" w:cs="David" w:hint="cs"/>
          <w:rtl/>
        </w:rPr>
        <w:t>לרוכשי</w:t>
      </w:r>
      <w:proofErr w:type="spellEnd"/>
      <w:r>
        <w:rPr>
          <w:rFonts w:ascii="David" w:hAnsi="David" w:cs="David" w:hint="cs"/>
          <w:rtl/>
        </w:rPr>
        <w:t xml:space="preserve"> הדירות פוליסות ביטוח. בעקבות קשיים כלכליים קרסה החברה, כאשר עד לשלב הקריסה לא שילמו המשיבים חלק ניכר בתמורה לדירה והתברר כי חלק מסכומים ששולמו לא הובטח בכל בטוחה שהם בהתאם לחוק המכר דירות הבטחת השקעות</w:t>
      </w:r>
      <w:r w:rsidRPr="00662201">
        <w:rPr>
          <w:rFonts w:ascii="David" w:hAnsi="David" w:cs="David" w:hint="cs"/>
          <w:b/>
          <w:bCs/>
          <w:rtl/>
        </w:rPr>
        <w:t>. המשיבים תבעו את המערערים שהיו נושאי משרה בחברה על כך שהם חבים באופן אישי בגין אי הבטחת חלק מכספיהם של המשיבים.</w:t>
      </w:r>
      <w:r>
        <w:rPr>
          <w:rFonts w:ascii="David" w:hAnsi="David" w:cs="David" w:hint="cs"/>
          <w:rtl/>
        </w:rPr>
        <w:t xml:space="preserve"> בית המשפט המחוזי קבע כי המערערים נושאים באחריות אישית וכי אחריותם האישית נובעת מעוולת הרשלנות או הפרת חובה חקוקה והיא נסמכת על היותם משתתפים ומסייעים בביצוע עוולת הרשלנות בהתאם לסעיף 12 לפקודת הנזיקין ומכאן הערעור.                                                                                       </w:t>
      </w:r>
    </w:p>
    <w:p w14:paraId="227714EA" w14:textId="77777777" w:rsidR="000B3109" w:rsidRPr="00BE5A73" w:rsidRDefault="000B3109" w:rsidP="000B3109">
      <w:pPr>
        <w:spacing w:line="360" w:lineRule="auto"/>
        <w:jc w:val="both"/>
        <w:rPr>
          <w:rFonts w:ascii="David" w:hAnsi="David" w:cs="David"/>
        </w:rPr>
      </w:pPr>
      <w:r w:rsidRPr="00BE5A73">
        <w:rPr>
          <w:rFonts w:ascii="David" w:hAnsi="David" w:cs="David" w:hint="cs"/>
          <w:b/>
          <w:bCs/>
          <w:u w:val="single"/>
          <w:rtl/>
        </w:rPr>
        <w:t xml:space="preserve">פסיקה : </w:t>
      </w:r>
      <w:r>
        <w:rPr>
          <w:rFonts w:ascii="David" w:hAnsi="David" w:cs="David" w:hint="cs"/>
          <w:rtl/>
        </w:rPr>
        <w:t xml:space="preserve">בימ"ש העליון אומר שזה לא מספיק שהמנהלים היו מעורבים אישית במכירת הדירות, על מנת להטיל אחריות אישית על אורגן בנזיקין יש להביא דבר מה נוסף, כאן לא הוכחה המודעות שלהם לביצוע העוולה שלפי חובה חקוקה ולא הוכחה הכוונה שלהם לא לבטח ולכן לא ניתן לבוא ולומר שהם היו אחראים אישית מכוח עוולת הרשלנות או מכוח עוולה של הפרת חובת חקוקה. כלומר, </w:t>
      </w:r>
      <w:r w:rsidRPr="00C63FBB">
        <w:rPr>
          <w:rFonts w:ascii="David" w:hAnsi="David" w:cs="David" w:hint="cs"/>
          <w:b/>
          <w:bCs/>
          <w:rtl/>
        </w:rPr>
        <w:t>עקרונית בימ"ש אמר שניתן לחפש אפשרות להטיל אחריות אישית על אורגן בנזיקין אבל יש להראות שהאורגן עומד ביסודות, עצם העובדה שהוא מנהל לא אוטומטית מטילה עליו אחריות אישית ויש להראות מעורבות של ממש.</w:t>
      </w:r>
      <w:r>
        <w:rPr>
          <w:rFonts w:ascii="David" w:hAnsi="David" w:cs="David" w:hint="cs"/>
          <w:rtl/>
        </w:rPr>
        <w:t xml:space="preserve"> (השופט דנציגר התנגד לקביעה זו של בימ"ש בדעת המיעוט שלו בפסק הדין).</w:t>
      </w:r>
    </w:p>
    <w:p w14:paraId="227714EB" w14:textId="77777777" w:rsidR="000B3109" w:rsidRPr="009A7733" w:rsidRDefault="000B3109" w:rsidP="000B3109">
      <w:pPr>
        <w:jc w:val="both"/>
        <w:rPr>
          <w:rFonts w:ascii="David" w:hAnsi="David" w:cs="David"/>
          <w:highlight w:val="yellow"/>
          <w:u w:val="single"/>
          <w:rtl/>
        </w:rPr>
      </w:pPr>
      <w:r w:rsidRPr="009A7733">
        <w:rPr>
          <w:rFonts w:ascii="David" w:hAnsi="David" w:cs="David"/>
          <w:highlight w:val="yellow"/>
          <w:u w:val="single"/>
          <w:rtl/>
        </w:rPr>
        <w:t xml:space="preserve">ע"א 4263/04 </w:t>
      </w:r>
      <w:r w:rsidRPr="009A7733">
        <w:rPr>
          <w:rFonts w:ascii="David" w:hAnsi="David" w:cs="David"/>
          <w:b/>
          <w:bCs/>
          <w:highlight w:val="yellow"/>
          <w:u w:val="single"/>
          <w:rtl/>
        </w:rPr>
        <w:t>קיבוץ משמר העמק נ' עו"ד טומי מנור, מפרק אפרוחי הצפון בע"מ</w:t>
      </w:r>
      <w:r w:rsidR="00662201">
        <w:rPr>
          <w:rFonts w:ascii="David" w:hAnsi="David" w:cs="David" w:hint="cs"/>
          <w:highlight w:val="yellow"/>
          <w:u w:val="single"/>
          <w:rtl/>
        </w:rPr>
        <w:t xml:space="preserve"> </w:t>
      </w:r>
      <w:r w:rsidR="00662201">
        <w:rPr>
          <w:rFonts w:ascii="David" w:hAnsi="David" w:cs="David"/>
          <w:highlight w:val="yellow"/>
          <w:u w:val="single"/>
          <w:rtl/>
        </w:rPr>
        <w:t>–</w:t>
      </w:r>
      <w:r w:rsidR="00662201">
        <w:rPr>
          <w:rFonts w:ascii="David" w:hAnsi="David" w:cs="David" w:hint="cs"/>
          <w:highlight w:val="yellow"/>
          <w:u w:val="single"/>
          <w:rtl/>
        </w:rPr>
        <w:t xml:space="preserve"> </w:t>
      </w:r>
      <w:r w:rsidR="00662201" w:rsidRPr="00645129">
        <w:rPr>
          <w:rFonts w:ascii="David" w:hAnsi="David" w:cs="David" w:hint="cs"/>
          <w:b/>
          <w:bCs/>
          <w:highlight w:val="yellow"/>
          <w:u w:val="single"/>
          <w:rtl/>
        </w:rPr>
        <w:t>הדחיית חוב במימון דק</w:t>
      </w:r>
    </w:p>
    <w:p w14:paraId="227714EC" w14:textId="77777777" w:rsidR="000B3109" w:rsidRDefault="000B3109" w:rsidP="00662201">
      <w:pPr>
        <w:spacing w:line="360" w:lineRule="auto"/>
        <w:jc w:val="both"/>
        <w:rPr>
          <w:rFonts w:ascii="David" w:hAnsi="David" w:cs="David"/>
          <w:rtl/>
        </w:rPr>
      </w:pPr>
      <w:r>
        <w:rPr>
          <w:rFonts w:ascii="David" w:hAnsi="David" w:cs="David" w:hint="cs"/>
          <w:b/>
          <w:bCs/>
          <w:u w:val="single"/>
          <w:rtl/>
        </w:rPr>
        <w:t xml:space="preserve">עובדות : </w:t>
      </w:r>
      <w:r>
        <w:rPr>
          <w:rFonts w:ascii="David" w:hAnsi="David" w:cs="David" w:hint="cs"/>
          <w:rtl/>
        </w:rPr>
        <w:t xml:space="preserve">חברה שנכנסה לקשיים כלכליים קרסה והפכה </w:t>
      </w:r>
      <w:proofErr w:type="spellStart"/>
      <w:r>
        <w:rPr>
          <w:rFonts w:ascii="David" w:hAnsi="David" w:cs="David" w:hint="cs"/>
          <w:rtl/>
        </w:rPr>
        <w:t>לחדלת</w:t>
      </w:r>
      <w:proofErr w:type="spellEnd"/>
      <w:r>
        <w:rPr>
          <w:rFonts w:ascii="David" w:hAnsi="David" w:cs="David" w:hint="cs"/>
          <w:rtl/>
        </w:rPr>
        <w:t xml:space="preserve"> פירעון. בתביעת חוב שהגישו המערערים (בעלי מניות החברה)  החליט המפרק על הדחיית חוב בשל מימון דק והתנהגות פסולה. על המקרה חל סעיף 6(ה) חוק החברות. </w:t>
      </w:r>
      <w:r w:rsidRPr="00662201">
        <w:rPr>
          <w:rFonts w:ascii="David" w:hAnsi="David" w:cs="David" w:hint="cs"/>
          <w:b/>
          <w:bCs/>
          <w:rtl/>
        </w:rPr>
        <w:t>השאלה המשפטית הנשאלת היא מתי ובאילו תנאים מצדיק מימון דק את הדחיית חובם של בעלי מניות בחברה כאשר הם תובעים את החברה כנושים ?</w:t>
      </w:r>
      <w:r>
        <w:rPr>
          <w:rFonts w:ascii="David" w:hAnsi="David" w:cs="David" w:hint="cs"/>
          <w:rtl/>
        </w:rPr>
        <w:t xml:space="preserve"> </w:t>
      </w:r>
    </w:p>
    <w:p w14:paraId="227714ED" w14:textId="77777777" w:rsidR="000B3109" w:rsidRPr="004E6D93" w:rsidRDefault="000B3109" w:rsidP="00E32E0B">
      <w:pPr>
        <w:spacing w:line="360" w:lineRule="auto"/>
        <w:jc w:val="both"/>
        <w:rPr>
          <w:rFonts w:ascii="David" w:hAnsi="David" w:cs="David"/>
          <w:rtl/>
        </w:rPr>
      </w:pPr>
      <w:r>
        <w:rPr>
          <w:rFonts w:ascii="David" w:hAnsi="David" w:cs="David" w:hint="cs"/>
          <w:b/>
          <w:bCs/>
          <w:u w:val="single"/>
          <w:rtl/>
        </w:rPr>
        <w:t xml:space="preserve">פסיקה : </w:t>
      </w:r>
      <w:r>
        <w:rPr>
          <w:rFonts w:ascii="David" w:hAnsi="David" w:cs="David" w:hint="cs"/>
          <w:rtl/>
        </w:rPr>
        <w:t xml:space="preserve"> בימ"ש העליון קבע כי הכלל המאפשר בנסיבות מסוימות להשעות את זכות פירעונן של הלוואות בעלים שניתנו על ידי בעל מניות ע</w:t>
      </w:r>
      <w:r w:rsidR="00662201">
        <w:rPr>
          <w:rFonts w:ascii="David" w:hAnsi="David" w:cs="David" w:hint="cs"/>
          <w:rtl/>
        </w:rPr>
        <w:t>ד</w:t>
      </w:r>
      <w:r>
        <w:rPr>
          <w:rFonts w:ascii="David" w:hAnsi="David" w:cs="David" w:hint="cs"/>
          <w:rtl/>
        </w:rPr>
        <w:t xml:space="preserve"> לאחר פירעון כלל חובות החברה </w:t>
      </w:r>
      <w:proofErr w:type="spellStart"/>
      <w:r>
        <w:rPr>
          <w:rFonts w:ascii="David" w:hAnsi="David" w:cs="David" w:hint="cs"/>
          <w:rtl/>
        </w:rPr>
        <w:t>לנושיה</w:t>
      </w:r>
      <w:proofErr w:type="spellEnd"/>
      <w:r>
        <w:rPr>
          <w:rFonts w:ascii="David" w:hAnsi="David" w:cs="David" w:hint="cs"/>
          <w:rtl/>
        </w:rPr>
        <w:t xml:space="preserve"> החיצוניים, סוטה מעקרונות היסוד של ההפרדה בין אישיותה המשפטית של החברה לבין בעלי מניותיה. מימון דק בחברה מתרחש כאשר ההון העצמי שהושקע בחברה או סך כל נכסי החברה אינם מספיקים לכסות את התחייבויותיה בשים לב לחיובים העלולים לצמוח בדרך העסקים הרגילה מניהולו של עסק רגיל. לגבי מתן הלוואות בחברה המנוהלת במימון דק קבע בימ"ש כי חברה המתנהלת במימון דק מסכנת את יכולת הפירעון שלה בין במהלך העסקים הרגיל ובין בקרות אירוע חריג, בהתאם לרמת הפער שבין נכסיה ההוניים להתחייבויותיה בזמן נתון. המימון הדק פוגע בנושים ומעמיד בספק את יכולתם לקבל את כספם בחזרה. הוא פותח פתח בפני בעלי החברה ליטול סיכונים בלתי סבירים. מצב של מימון דק עשוי לכשעצמו להגיע לכדי התנהגות בלתי הוגנת ותום לב בשל פוטנציאל הפגיעה שהוא טומן בחובו ביחס לזכויות </w:t>
      </w:r>
      <w:proofErr w:type="spellStart"/>
      <w:r>
        <w:rPr>
          <w:rFonts w:ascii="David" w:hAnsi="David" w:cs="David" w:hint="cs"/>
          <w:rtl/>
        </w:rPr>
        <w:t>הרכושיות</w:t>
      </w:r>
      <w:proofErr w:type="spellEnd"/>
      <w:r>
        <w:rPr>
          <w:rFonts w:ascii="David" w:hAnsi="David" w:cs="David" w:hint="cs"/>
          <w:rtl/>
        </w:rPr>
        <w:t xml:space="preserve"> של ציבור הנושים. </w:t>
      </w:r>
      <w:r w:rsidRPr="007D1B0C">
        <w:rPr>
          <w:rFonts w:ascii="David" w:hAnsi="David" w:cs="David" w:hint="cs"/>
          <w:b/>
          <w:bCs/>
          <w:rtl/>
        </w:rPr>
        <w:t>כדי שהמימון הדק יבטא ניצול לרעה של עקרון האישיות הנפרדת והאחריות המוגבלת של התאגיד אין הכרח כי הוא ילווה ביסודות נוספים של חוסר יושר ואי הגינות בהתנהלותה של החברה.</w:t>
      </w:r>
      <w:r>
        <w:rPr>
          <w:rFonts w:ascii="David" w:hAnsi="David" w:cs="David" w:hint="cs"/>
          <w:rtl/>
        </w:rPr>
        <w:t xml:space="preserve"> </w:t>
      </w:r>
      <w:r w:rsidRPr="007D1B0C">
        <w:rPr>
          <w:rFonts w:ascii="David" w:hAnsi="David" w:cs="David" w:hint="cs"/>
          <w:b/>
          <w:bCs/>
          <w:i/>
          <w:iCs/>
          <w:rtl/>
        </w:rPr>
        <w:t>אם כך מהם התנאים המנחים להרמת מסך בדרך של הדחיית חוב?</w:t>
      </w:r>
      <w:r>
        <w:rPr>
          <w:rFonts w:ascii="David" w:hAnsi="David" w:cs="David" w:hint="cs"/>
          <w:rtl/>
        </w:rPr>
        <w:t xml:space="preserve"> ס' 6 לחוק החברות במתכונתו המקורית מאפשר הרמת מסך "אם בנסיבות העניין צודק ונכון לעשות כן" כעילה העומדת לעצמה. ניתן לעשות זאת בנסיבות חריגות ומטעמים מיוחדים </w:t>
      </w:r>
      <w:r>
        <w:rPr>
          <w:rFonts w:ascii="David" w:hAnsi="David" w:cs="David" w:hint="cs"/>
          <w:rtl/>
        </w:rPr>
        <w:lastRenderedPageBreak/>
        <w:t xml:space="preserve">במקרים של שימוש פסול בעקרון האישיות המשפטית הנפרדת כדי לקפח אדם  - הוא הדין במקום שהיה יסוד סביר להניח כי ניהול עסקי החברה אינו לטובת החברה, ויש בו משום נטילת סיכון בלתי סביר ביחס ליכולתה לפרוע את חובותיה. תנאים אלו ישימים גם לצורך השעיית זכות הפירעון של בעל מניות בחברה ביחס להלוואות בעלים שנתן לחברה. </w:t>
      </w:r>
      <w:r w:rsidRPr="00EA0465">
        <w:rPr>
          <w:rFonts w:ascii="David" w:hAnsi="David" w:cs="David" w:hint="cs"/>
          <w:b/>
          <w:bCs/>
          <w:rtl/>
        </w:rPr>
        <w:t xml:space="preserve">ע"פ ההסדר שבחוק </w:t>
      </w:r>
      <w:r w:rsidRPr="00EA0465">
        <w:rPr>
          <w:rFonts w:ascii="David" w:hAnsi="David" w:cs="David"/>
          <w:b/>
          <w:bCs/>
          <w:rtl/>
        </w:rPr>
        <w:t>–</w:t>
      </w:r>
      <w:r w:rsidRPr="00EA0465">
        <w:rPr>
          <w:rFonts w:ascii="David" w:hAnsi="David" w:cs="David" w:hint="cs"/>
          <w:b/>
          <w:bCs/>
          <w:rtl/>
        </w:rPr>
        <w:t xml:space="preserve"> מימון דק </w:t>
      </w:r>
      <w:r w:rsidRPr="00EA0465">
        <w:rPr>
          <w:rFonts w:ascii="David" w:hAnsi="David" w:cs="David"/>
          <w:b/>
          <w:bCs/>
          <w:rtl/>
        </w:rPr>
        <w:t>–</w:t>
      </w:r>
      <w:r w:rsidRPr="00EA0465">
        <w:rPr>
          <w:rFonts w:ascii="David" w:hAnsi="David" w:cs="David" w:hint="cs"/>
          <w:b/>
          <w:bCs/>
          <w:rtl/>
        </w:rPr>
        <w:t xml:space="preserve"> הוא כשלעצמו עשוי במצבים מסוימים להצביע על חוסר לב בניהול עסקי החברה ואין בהכרח במציאות ביסוד נוסף של אי הגינות או חוסר תום לב כתנאי לשימוש באמצעי של הרמת מסך או השעיית פירעון הלוואות בעלים.</w:t>
      </w:r>
      <w:r>
        <w:rPr>
          <w:rFonts w:ascii="David" w:hAnsi="David" w:cs="David" w:hint="cs"/>
          <w:rtl/>
        </w:rPr>
        <w:t xml:space="preserve"> לבימ"ש ע"פ ס' 6 לחוק החברות בתכונתו המקורית החלה על ענייננו שיקול דעת רחב מתי ובאלו נסיבות יהיה "צודק ונכון" לעשות שימוש באמצעי של הרמת מסך או השעיית פירעון הלוואות בעלים במצבים של מימון דק בחברה. במסגרת שיקולי המעטפת הכלליים יש להתחשב בהיקפיו של המימון הדק, היקף קשיי הפירעון של החברה, מעמדו של בעל המניות בחברה, שיעור אחזקותיו ומידת מעורבות</w:t>
      </w:r>
      <w:r>
        <w:rPr>
          <w:rFonts w:ascii="David" w:hAnsi="David" w:cs="David" w:hint="eastAsia"/>
          <w:rtl/>
        </w:rPr>
        <w:t>ו</w:t>
      </w:r>
      <w:r>
        <w:rPr>
          <w:rFonts w:ascii="David" w:hAnsi="David" w:cs="David" w:hint="cs"/>
          <w:rtl/>
        </w:rPr>
        <w:t xml:space="preserve"> בעסקיה, אופי ההלוואה וכיו"ב. לכל השיקולים הללו נוסף מימד כללי של צדק והגינות, הנשקל במסגרת שיקול הדעת השיפוטי אף מעבר לשיקולי היעילות הכלכלית. שיקולים דומים יש לשקול גם ע"פ נוסחו החדש של החוק במצביו שיתהוו לעתיד לבוא. </w:t>
      </w:r>
      <w:r w:rsidRPr="00E32E0B">
        <w:rPr>
          <w:rFonts w:ascii="David" w:hAnsi="David" w:cs="David" w:hint="cs"/>
          <w:b/>
          <w:bCs/>
          <w:rtl/>
        </w:rPr>
        <w:t xml:space="preserve">דעת המיעוט של השופט רובינשטיין היא </w:t>
      </w:r>
      <w:r w:rsidR="00E32E0B" w:rsidRPr="00E32E0B">
        <w:rPr>
          <w:rFonts w:ascii="David" w:hAnsi="David" w:cs="David" w:hint="cs"/>
          <w:b/>
          <w:bCs/>
          <w:rtl/>
        </w:rPr>
        <w:t xml:space="preserve">כי </w:t>
      </w:r>
      <w:r w:rsidRPr="00E32E0B">
        <w:rPr>
          <w:rFonts w:ascii="David" w:hAnsi="David" w:cs="David" w:hint="cs"/>
          <w:b/>
          <w:bCs/>
          <w:rtl/>
        </w:rPr>
        <w:t>ככלל מימון דק כשלעצמו אינו מהווה עילה להדחיית חוב אלא א</w:t>
      </w:r>
      <w:r w:rsidR="00E32E0B" w:rsidRPr="00E32E0B">
        <w:rPr>
          <w:rFonts w:ascii="David" w:hAnsi="David" w:cs="David" w:hint="cs"/>
          <w:b/>
          <w:bCs/>
          <w:rtl/>
        </w:rPr>
        <w:t>ם</w:t>
      </w:r>
      <w:r w:rsidRPr="00E32E0B">
        <w:rPr>
          <w:rFonts w:ascii="David" w:hAnsi="David" w:cs="David" w:hint="cs"/>
          <w:b/>
          <w:bCs/>
          <w:rtl/>
        </w:rPr>
        <w:t xml:space="preserve"> כן מצטרפים אליו נתונים נוספים כגון תרמית או חוסר תום לב בהתנהלות החברה.</w:t>
      </w:r>
    </w:p>
    <w:p w14:paraId="227714EE" w14:textId="77777777" w:rsidR="000B3109" w:rsidRPr="009A7733" w:rsidRDefault="000B3109" w:rsidP="00E32E0B">
      <w:pPr>
        <w:jc w:val="both"/>
        <w:rPr>
          <w:rFonts w:ascii="David" w:hAnsi="David" w:cs="David"/>
          <w:highlight w:val="yellow"/>
          <w:u w:val="single"/>
          <w:rtl/>
        </w:rPr>
      </w:pPr>
      <w:r w:rsidRPr="009A7733">
        <w:rPr>
          <w:rFonts w:ascii="David" w:hAnsi="David" w:cs="David"/>
          <w:highlight w:val="yellow"/>
          <w:u w:val="single"/>
          <w:rtl/>
        </w:rPr>
        <w:t xml:space="preserve">ע"א 10582/02 </w:t>
      </w:r>
      <w:r w:rsidRPr="009A7733">
        <w:rPr>
          <w:rFonts w:ascii="David" w:hAnsi="David" w:cs="David"/>
          <w:b/>
          <w:bCs/>
          <w:highlight w:val="yellow"/>
          <w:u w:val="single"/>
          <w:rtl/>
        </w:rPr>
        <w:t xml:space="preserve">בן אבו נ' דלתות </w:t>
      </w:r>
      <w:proofErr w:type="spellStart"/>
      <w:r w:rsidRPr="009A7733">
        <w:rPr>
          <w:rFonts w:ascii="David" w:hAnsi="David" w:cs="David"/>
          <w:b/>
          <w:bCs/>
          <w:highlight w:val="yellow"/>
          <w:u w:val="single"/>
          <w:rtl/>
        </w:rPr>
        <w:t>חמדיה</w:t>
      </w:r>
      <w:proofErr w:type="spellEnd"/>
      <w:r w:rsidR="00E32E0B">
        <w:rPr>
          <w:rFonts w:ascii="David" w:hAnsi="David" w:cs="David" w:hint="cs"/>
          <w:highlight w:val="yellow"/>
          <w:u w:val="single"/>
          <w:rtl/>
        </w:rPr>
        <w:t xml:space="preserve"> </w:t>
      </w:r>
      <w:r w:rsidR="00E32E0B">
        <w:rPr>
          <w:rFonts w:ascii="David" w:hAnsi="David" w:cs="David"/>
          <w:highlight w:val="yellow"/>
          <w:u w:val="single"/>
          <w:rtl/>
        </w:rPr>
        <w:t>–</w:t>
      </w:r>
      <w:r w:rsidR="00E32E0B">
        <w:rPr>
          <w:rFonts w:ascii="David" w:hAnsi="David" w:cs="David" w:hint="cs"/>
          <w:highlight w:val="yellow"/>
          <w:u w:val="single"/>
          <w:rtl/>
        </w:rPr>
        <w:t xml:space="preserve"> </w:t>
      </w:r>
      <w:r w:rsidR="00E32E0B" w:rsidRPr="00645129">
        <w:rPr>
          <w:rFonts w:ascii="David" w:hAnsi="David" w:cs="David" w:hint="cs"/>
          <w:b/>
          <w:bCs/>
          <w:highlight w:val="yellow"/>
          <w:u w:val="single"/>
          <w:rtl/>
        </w:rPr>
        <w:t>חובה לנהוג בדרך מקובלת ובתו"ל</w:t>
      </w:r>
    </w:p>
    <w:p w14:paraId="227714EF" w14:textId="77777777" w:rsidR="000B3109" w:rsidRDefault="000B3109" w:rsidP="000B3109">
      <w:pPr>
        <w:spacing w:line="360" w:lineRule="auto"/>
        <w:jc w:val="both"/>
        <w:rPr>
          <w:rFonts w:ascii="David" w:hAnsi="David" w:cs="David"/>
          <w:rtl/>
        </w:rPr>
      </w:pPr>
      <w:r w:rsidRPr="002D538B">
        <w:rPr>
          <w:rFonts w:ascii="David" w:hAnsi="David" w:cs="David" w:hint="cs"/>
          <w:b/>
          <w:bCs/>
          <w:u w:val="single"/>
          <w:rtl/>
        </w:rPr>
        <w:t xml:space="preserve">עובדות : </w:t>
      </w:r>
      <w:r>
        <w:rPr>
          <w:rFonts w:ascii="David" w:hAnsi="David" w:cs="David" w:hint="cs"/>
          <w:rtl/>
        </w:rPr>
        <w:t xml:space="preserve">המערער ורעייתו לשעבר, </w:t>
      </w:r>
      <w:r w:rsidRPr="00A07C47">
        <w:rPr>
          <w:rFonts w:ascii="David" w:hAnsi="David" w:cs="David" w:hint="cs"/>
          <w:rtl/>
        </w:rPr>
        <w:t>שה</w:t>
      </w:r>
      <w:r>
        <w:rPr>
          <w:rFonts w:ascii="David" w:hAnsi="David" w:cs="David" w:hint="cs"/>
          <w:rtl/>
        </w:rPr>
        <w:t>י</w:t>
      </w:r>
      <w:r w:rsidRPr="00A07C47">
        <w:rPr>
          <w:rFonts w:ascii="David" w:hAnsi="David" w:cs="David" w:hint="cs"/>
          <w:rtl/>
        </w:rPr>
        <w:t>יתה הנתבעת 2 בתיק נשוא הערעור, הקימו ב-1988 עסק לנגרות, במיוחד נגרות בניין. ב-1991 התאגדו לחברה ושמה עץ בן אבו בע"מ. חברה זו (להלן: החברה) ה</w:t>
      </w:r>
      <w:r>
        <w:rPr>
          <w:rFonts w:ascii="David" w:hAnsi="David" w:cs="David" w:hint="cs"/>
          <w:rtl/>
        </w:rPr>
        <w:t>י</w:t>
      </w:r>
      <w:r w:rsidRPr="00A07C47">
        <w:rPr>
          <w:rFonts w:ascii="David" w:hAnsi="David" w:cs="David" w:hint="cs"/>
          <w:rtl/>
        </w:rPr>
        <w:t>יתה הנתבעת בתיק. מראשית הדברים - מ-1988 - הי</w:t>
      </w:r>
      <w:r>
        <w:rPr>
          <w:rFonts w:ascii="David" w:hAnsi="David" w:cs="David" w:hint="cs"/>
          <w:rtl/>
        </w:rPr>
        <w:t>י</w:t>
      </w:r>
      <w:r w:rsidRPr="00A07C47">
        <w:rPr>
          <w:rFonts w:ascii="David" w:hAnsi="David" w:cs="David" w:hint="cs"/>
          <w:rtl/>
        </w:rPr>
        <w:t>תה המשיבה</w:t>
      </w:r>
      <w:r>
        <w:rPr>
          <w:rFonts w:ascii="David" w:hAnsi="David" w:cs="David" w:hint="cs"/>
          <w:rtl/>
        </w:rPr>
        <w:t xml:space="preserve"> (דלתות </w:t>
      </w:r>
      <w:proofErr w:type="spellStart"/>
      <w:r>
        <w:rPr>
          <w:rFonts w:ascii="David" w:hAnsi="David" w:cs="David" w:hint="cs"/>
          <w:rtl/>
        </w:rPr>
        <w:t>חמדיה</w:t>
      </w:r>
      <w:proofErr w:type="spellEnd"/>
      <w:r>
        <w:rPr>
          <w:rFonts w:ascii="David" w:hAnsi="David" w:cs="David" w:hint="cs"/>
          <w:rtl/>
        </w:rPr>
        <w:t xml:space="preserve">) </w:t>
      </w:r>
      <w:r w:rsidRPr="00A07C47">
        <w:rPr>
          <w:rFonts w:ascii="David" w:hAnsi="David" w:cs="David" w:hint="cs"/>
          <w:rtl/>
        </w:rPr>
        <w:t xml:space="preserve"> בין ספקי הזוג ואחר כך החברה</w:t>
      </w:r>
      <w:r w:rsidRPr="00E32E0B">
        <w:rPr>
          <w:rFonts w:ascii="David" w:hAnsi="David" w:cs="David" w:hint="cs"/>
          <w:b/>
          <w:bCs/>
          <w:rtl/>
        </w:rPr>
        <w:t>. עד יולי 1999 היו המערער ורעייתו יחדיו בעלי השליטה בחברה. ביולי 1999 העביר המערער את מניותיו לרעייתו וחדל להיות דירקטור בחברה, ומאז יולי 1999 החזיקה הגב' בן-אבו בכל מניות החברה (בשלב מסוים העבירה מניה לחברה אחרת).</w:t>
      </w:r>
      <w:r w:rsidRPr="00A07C47">
        <w:rPr>
          <w:rFonts w:ascii="David" w:hAnsi="David" w:cs="David" w:hint="cs"/>
          <w:rtl/>
        </w:rPr>
        <w:t xml:space="preserve"> הונה הרשום של החברה – חברה משפחתית – עמד על 14,000 ש"ח, והונה הנפרע – על 22 ש"ח.</w:t>
      </w:r>
      <w:r>
        <w:rPr>
          <w:rFonts w:ascii="David" w:hAnsi="David" w:cs="David" w:hint="cs"/>
          <w:rtl/>
        </w:rPr>
        <w:t xml:space="preserve"> </w:t>
      </w:r>
      <w:r w:rsidRPr="00A07C47">
        <w:rPr>
          <w:rFonts w:ascii="David" w:hAnsi="David" w:cs="David" w:hint="cs"/>
          <w:rtl/>
        </w:rPr>
        <w:t>לאורך השנים, עד הפסקת פעילותה של החברה בשנת 2000, נוצרו יחסי</w:t>
      </w:r>
      <w:r w:rsidR="00E32E0B">
        <w:rPr>
          <w:rFonts w:ascii="David" w:hAnsi="David" w:cs="David" w:hint="cs"/>
          <w:rtl/>
        </w:rPr>
        <w:t>ם</w:t>
      </w:r>
      <w:r w:rsidRPr="00A07C47">
        <w:rPr>
          <w:rFonts w:ascii="David" w:hAnsi="David" w:cs="David" w:hint="cs"/>
          <w:rtl/>
        </w:rPr>
        <w:t xml:space="preserve"> מיוחדים בין המשיבה למערער ולרעייתו ולכן לא נתבקשו בטחונות, התשלומים נעשו בשיקים דחויים, שנפרעו תוך 120 יום, ולעיתים תוך איחור - 210 יום. בעבור סחורות שסופקו מאז יולי 1999 ועד אפריל 2000 לא שילמה החברה, והחוב - שאינו שנוי במחלוקת - הגיע עד סך 1,336,492 ש"ח, נכון ליום הגשת התביעה ב-2001. ביני לביני תבע בנק המזרחי המאוחד את החברה, המערער ורעייתו באוגוסט 1999 בגין חוב של כ-357,000 ש"ח, והושג בראשית 2000 הסדר פשרה שבו שועבדו זכויות להבטחת פ</w:t>
      </w:r>
      <w:r>
        <w:rPr>
          <w:rFonts w:ascii="David" w:hAnsi="David" w:cs="David" w:hint="cs"/>
          <w:rtl/>
        </w:rPr>
        <w:t>י</w:t>
      </w:r>
      <w:r w:rsidRPr="00A07C47">
        <w:rPr>
          <w:rFonts w:ascii="David" w:hAnsi="David" w:cs="David" w:hint="cs"/>
          <w:rtl/>
        </w:rPr>
        <w:t>רעונה של הלוואה שניתנה לחברה. המערער ורעי</w:t>
      </w:r>
      <w:r>
        <w:rPr>
          <w:rFonts w:ascii="David" w:hAnsi="David" w:cs="David" w:hint="cs"/>
          <w:rtl/>
        </w:rPr>
        <w:t>י</w:t>
      </w:r>
      <w:r w:rsidRPr="00A07C47">
        <w:rPr>
          <w:rFonts w:ascii="David" w:hAnsi="David" w:cs="David" w:hint="cs"/>
          <w:rtl/>
        </w:rPr>
        <w:t xml:space="preserve">תו והחברה לא דיווחו למשיבה על הקשיים שאליהם נקלעו, וגם לא כי המערער חדל מניהול החברה; הוא המשיך לפעול מטעמה. </w:t>
      </w:r>
    </w:p>
    <w:p w14:paraId="227714F0" w14:textId="77777777" w:rsidR="000B3109" w:rsidRPr="002D538B" w:rsidRDefault="000B3109" w:rsidP="00E32E0B">
      <w:pPr>
        <w:spacing w:line="360" w:lineRule="auto"/>
        <w:jc w:val="both"/>
        <w:rPr>
          <w:rFonts w:ascii="David" w:hAnsi="David" w:cs="David"/>
          <w:rtl/>
        </w:rPr>
      </w:pPr>
      <w:r>
        <w:rPr>
          <w:rFonts w:ascii="David" w:hAnsi="David" w:cs="David" w:hint="cs"/>
          <w:b/>
          <w:bCs/>
          <w:u w:val="single"/>
          <w:rtl/>
        </w:rPr>
        <w:t>פסיקה :</w:t>
      </w:r>
      <w:r w:rsidRPr="002D538B">
        <w:rPr>
          <w:rFonts w:ascii="David" w:hAnsi="David" w:cs="David" w:hint="cs"/>
          <w:b/>
          <w:bCs/>
          <w:rtl/>
        </w:rPr>
        <w:t xml:space="preserve"> </w:t>
      </w:r>
      <w:r w:rsidRPr="002D538B">
        <w:rPr>
          <w:rFonts w:ascii="David" w:hAnsi="David" w:cs="David"/>
          <w:rtl/>
        </w:rPr>
        <w:t>ביהמ</w:t>
      </w:r>
      <w:r>
        <w:rPr>
          <w:rFonts w:ascii="David" w:hAnsi="David" w:cs="David"/>
          <w:rtl/>
        </w:rPr>
        <w:t>"ש העליון דחה את הערעור ופסק כי</w:t>
      </w:r>
      <w:r w:rsidRPr="00E32E0B">
        <w:rPr>
          <w:rFonts w:ascii="David" w:hAnsi="David" w:cs="David" w:hint="cs"/>
          <w:b/>
          <w:bCs/>
          <w:rtl/>
        </w:rPr>
        <w:t xml:space="preserve"> </w:t>
      </w:r>
      <w:r w:rsidRPr="00E32E0B">
        <w:rPr>
          <w:rFonts w:ascii="David" w:hAnsi="David" w:cs="David"/>
          <w:b/>
          <w:bCs/>
          <w:rtl/>
        </w:rPr>
        <w:t>החובה לנהוג בדרך מקובלת ובתום לב חלה על כל אדם הנוטל חלק במגעים החוזיים, ואינה מוגבלת לצדדים העתידיים לחוזה. חובה זו חלה גם על מי שאינו אלא שלוחם של אחרים, כגון מנהל הפועל מטעם תאגיד</w:t>
      </w:r>
      <w:r w:rsidRPr="002D538B">
        <w:rPr>
          <w:rFonts w:ascii="David" w:hAnsi="David" w:cs="David"/>
          <w:rtl/>
        </w:rPr>
        <w:t>. כמו כל אדם אחר, אף אורגן של תאגיד עשוי להתחייב באחריות אישית בגין ניהול משא ומתן שלא בתום לב.</w:t>
      </w:r>
      <w:r>
        <w:rPr>
          <w:rFonts w:ascii="David" w:hAnsi="David" w:cs="David" w:hint="cs"/>
          <w:rtl/>
        </w:rPr>
        <w:t xml:space="preserve"> </w:t>
      </w:r>
      <w:r w:rsidRPr="002D538B">
        <w:rPr>
          <w:rFonts w:ascii="David" w:hAnsi="David" w:cs="David"/>
          <w:rtl/>
        </w:rPr>
        <w:t xml:space="preserve">במקרה דנן, </w:t>
      </w:r>
      <w:r w:rsidRPr="00E32E0B">
        <w:rPr>
          <w:rFonts w:ascii="David" w:hAnsi="David" w:cs="David"/>
          <w:b/>
          <w:bCs/>
          <w:rtl/>
        </w:rPr>
        <w:t xml:space="preserve">המערער חייב היה לנהוג בדרך מקובלת ובתום לב בכל מגעיו עם המשיבה בקשר לרכישת סחורות. </w:t>
      </w:r>
      <w:r w:rsidRPr="002D538B">
        <w:rPr>
          <w:rFonts w:ascii="David" w:hAnsi="David" w:cs="David"/>
          <w:rtl/>
        </w:rPr>
        <w:t xml:space="preserve">מערכת היחסים המיוחדת שנוצרה בין המערער ורעייתו לבין המשיבה הטילה עליהם חובת גילוי רחבה, מוגברת, כלפיה. במערכת היחסים המיוחדת בין הצדדים, היה מקום לצפות לכך שהם יגלו לה את דבר מצבם הכלכלי הקשה, עת רכשה החברה סחורות נוספות מן המשיבה. גילוי זה התחייב ממהות היחסים בין הצדדים וממידת האמון האישי שרכשה המשיבה למערער ולרעייתו. </w:t>
      </w:r>
      <w:r w:rsidRPr="00E32E0B">
        <w:rPr>
          <w:rFonts w:ascii="David" w:hAnsi="David" w:cs="David"/>
          <w:b/>
          <w:bCs/>
          <w:rtl/>
        </w:rPr>
        <w:t>הפרת חובת הגילוי הי</w:t>
      </w:r>
      <w:r w:rsidRPr="00E32E0B">
        <w:rPr>
          <w:rFonts w:ascii="David" w:hAnsi="David" w:cs="David" w:hint="cs"/>
          <w:b/>
          <w:bCs/>
          <w:rtl/>
        </w:rPr>
        <w:t>י</w:t>
      </w:r>
      <w:r w:rsidRPr="00E32E0B">
        <w:rPr>
          <w:rFonts w:ascii="David" w:hAnsi="David" w:cs="David"/>
          <w:b/>
          <w:bCs/>
          <w:rtl/>
        </w:rPr>
        <w:t>תה הפרה של החובה לנהוג בתום לב, והיא מטילה על המערער אחריות אישית לחובות שנוצרו תוך הפרתה של חובה זו.</w:t>
      </w:r>
      <w:r w:rsidRPr="00E32E0B">
        <w:rPr>
          <w:rFonts w:ascii="David" w:hAnsi="David" w:cs="David" w:hint="cs"/>
          <w:b/>
          <w:bCs/>
          <w:rtl/>
        </w:rPr>
        <w:t xml:space="preserve"> </w:t>
      </w:r>
      <w:r w:rsidRPr="002D538B">
        <w:rPr>
          <w:rFonts w:ascii="David" w:hAnsi="David" w:cs="David"/>
          <w:rtl/>
        </w:rPr>
        <w:t>ביהמ"ש הותיר בצריך עיון את סוגיית הרמת המסך</w:t>
      </w:r>
      <w:r>
        <w:rPr>
          <w:rFonts w:ascii="David" w:hAnsi="David" w:cs="David"/>
          <w:rtl/>
        </w:rPr>
        <w:t xml:space="preserve"> שהינה סבוכה ואינה נקייה מספקות</w:t>
      </w:r>
      <w:r>
        <w:rPr>
          <w:rFonts w:ascii="David" w:hAnsi="David" w:cs="David" w:hint="cs"/>
          <w:rtl/>
        </w:rPr>
        <w:t xml:space="preserve"> ולכן אמר השופט כי </w:t>
      </w:r>
      <w:r>
        <w:rPr>
          <w:rFonts w:ascii="David" w:hAnsi="David" w:cs="David"/>
          <w:rtl/>
        </w:rPr>
        <w:t>"</w:t>
      </w:r>
      <w:r w:rsidRPr="00A07C47">
        <w:rPr>
          <w:rFonts w:ascii="David" w:hAnsi="David" w:cs="David"/>
          <w:rtl/>
        </w:rPr>
        <w:t>לאור מסקנתי בדבר אחריות המערער מכוח סעיף 12 ל</w:t>
      </w:r>
      <w:hyperlink r:id="rId37" w:history="1">
        <w:r w:rsidRPr="00A07C47">
          <w:rPr>
            <w:rFonts w:ascii="David" w:hAnsi="David" w:cs="David"/>
            <w:rtl/>
          </w:rPr>
          <w:t>חוק החוזים</w:t>
        </w:r>
      </w:hyperlink>
      <w:r w:rsidRPr="00A07C47">
        <w:rPr>
          <w:rFonts w:ascii="David" w:hAnsi="David" w:cs="David"/>
          <w:rtl/>
        </w:rPr>
        <w:t>, אין לי צורך לבחון את הסוגיה של הרמת המסך. סוגיה זו סבוכה היא. היקפה אינו נקי מספיקות. הטעם המונח ביסו</w:t>
      </w:r>
      <w:r w:rsidR="00E32E0B">
        <w:rPr>
          <w:rFonts w:ascii="David" w:hAnsi="David" w:cs="David"/>
          <w:rtl/>
        </w:rPr>
        <w:t>דה הוא מורכב. היא שנויה במחלוקת</w:t>
      </w:r>
      <w:r w:rsidR="00E32E0B">
        <w:rPr>
          <w:rFonts w:ascii="David" w:hAnsi="David" w:cs="David" w:hint="cs"/>
          <w:rtl/>
        </w:rPr>
        <w:t>.</w:t>
      </w:r>
      <w:r w:rsidRPr="00A07C47">
        <w:rPr>
          <w:rFonts w:ascii="David" w:hAnsi="David" w:cs="David"/>
          <w:rtl/>
        </w:rPr>
        <w:t xml:space="preserve"> על רקע כל אלה, עדיף בעיני לפתור את </w:t>
      </w:r>
      <w:r w:rsidRPr="00A07C47">
        <w:rPr>
          <w:rFonts w:ascii="David" w:hAnsi="David" w:cs="David"/>
          <w:rtl/>
        </w:rPr>
        <w:lastRenderedPageBreak/>
        <w:t>המקרה שלפנינו על בסיס עקרון תום הלב, אשר בנסיבות העניין – נוכח מערכת יחסי האמון המיוחדים – הטיל חובת גילוי מוגברת על המערער " .</w:t>
      </w:r>
      <w:r>
        <w:rPr>
          <w:rFonts w:hint="cs"/>
          <w:rtl/>
        </w:rPr>
        <w:t xml:space="preserve"> </w:t>
      </w:r>
      <w:r w:rsidRPr="002D538B">
        <w:rPr>
          <w:rFonts w:ascii="David" w:hAnsi="David" w:cs="David"/>
          <w:rtl/>
        </w:rPr>
        <w:t>השופט רובינשטיין קבע, בדעת יחיד, כי, יש לכרוך את עילות הרמת המסך עם חובת תום-הלב. יש גבול שאסור על עסקים לעברו, ואם עברוהו יהיו לכך תוצאות משפטיות - והוא הפגיעה בזולת מתוך ידיעה שנעשית פגיעה, קרי, שלא בתום לב. הוא ציין כי יש בקעה רחבה יותר להרמת מסך ביחס לחברה משפחתית, וכי יש צורך ב"דבר מה נוסף" לשם הרמת מסך בגין מימון דק. הוא פסק כי, בנסיבות העניין, ניטל סיכון בלתי סביר באשר ליכולתה של החברה לפרוע את חובותיה, ולכן היה מקום להרמת מסך.</w:t>
      </w:r>
    </w:p>
    <w:p w14:paraId="227714F1" w14:textId="77777777" w:rsidR="000B3109" w:rsidRPr="009A7733" w:rsidRDefault="000B3109" w:rsidP="000B3109">
      <w:pPr>
        <w:jc w:val="both"/>
        <w:rPr>
          <w:rFonts w:ascii="David" w:hAnsi="David" w:cs="David"/>
          <w:highlight w:val="yellow"/>
          <w:u w:val="single"/>
          <w:rtl/>
        </w:rPr>
      </w:pPr>
      <w:r w:rsidRPr="009A7733">
        <w:rPr>
          <w:rFonts w:ascii="David" w:hAnsi="David" w:cs="David"/>
          <w:highlight w:val="yellow"/>
          <w:u w:val="single"/>
          <w:rtl/>
        </w:rPr>
        <w:t xml:space="preserve">ע"א 2233/99 </w:t>
      </w:r>
      <w:proofErr w:type="spellStart"/>
      <w:r w:rsidRPr="009A7733">
        <w:rPr>
          <w:rFonts w:ascii="David" w:hAnsi="David" w:cs="David"/>
          <w:b/>
          <w:bCs/>
          <w:highlight w:val="yellow"/>
          <w:u w:val="single"/>
          <w:rtl/>
        </w:rPr>
        <w:t>קריספי</w:t>
      </w:r>
      <w:proofErr w:type="spellEnd"/>
      <w:r w:rsidRPr="009A7733">
        <w:rPr>
          <w:rFonts w:ascii="David" w:hAnsi="David" w:cs="David"/>
          <w:b/>
          <w:bCs/>
          <w:highlight w:val="yellow"/>
          <w:u w:val="single"/>
          <w:rtl/>
        </w:rPr>
        <w:t xml:space="preserve"> נ' ח. אלקטרוניקה (1988) בע"מ ואח'</w:t>
      </w:r>
      <w:r w:rsidR="00E32E0B">
        <w:rPr>
          <w:rFonts w:ascii="David" w:hAnsi="David" w:cs="David" w:hint="cs"/>
          <w:highlight w:val="yellow"/>
          <w:u w:val="single"/>
          <w:rtl/>
        </w:rPr>
        <w:t xml:space="preserve"> </w:t>
      </w:r>
      <w:r w:rsidR="00E32E0B">
        <w:rPr>
          <w:rFonts w:ascii="David" w:hAnsi="David" w:cs="David"/>
          <w:highlight w:val="yellow"/>
          <w:u w:val="single"/>
          <w:rtl/>
        </w:rPr>
        <w:t>–</w:t>
      </w:r>
      <w:r w:rsidR="00E32E0B">
        <w:rPr>
          <w:rFonts w:ascii="David" w:hAnsi="David" w:cs="David" w:hint="cs"/>
          <w:highlight w:val="yellow"/>
          <w:u w:val="single"/>
          <w:rtl/>
        </w:rPr>
        <w:t xml:space="preserve"> </w:t>
      </w:r>
      <w:r w:rsidR="00E32E0B" w:rsidRPr="00645129">
        <w:rPr>
          <w:rFonts w:ascii="David" w:hAnsi="David" w:cs="David" w:hint="cs"/>
          <w:b/>
          <w:bCs/>
          <w:highlight w:val="yellow"/>
          <w:u w:val="single"/>
          <w:rtl/>
        </w:rPr>
        <w:t>הדחיית חוב במימון דק</w:t>
      </w:r>
    </w:p>
    <w:p w14:paraId="227714F2" w14:textId="77777777" w:rsidR="000B3109" w:rsidRDefault="000B3109" w:rsidP="000B3109">
      <w:pPr>
        <w:spacing w:line="360" w:lineRule="auto"/>
        <w:jc w:val="both"/>
        <w:rPr>
          <w:rFonts w:ascii="David" w:hAnsi="David" w:cs="David"/>
          <w:rtl/>
        </w:rPr>
      </w:pPr>
      <w:r w:rsidRPr="00A07C47">
        <w:rPr>
          <w:rFonts w:ascii="David" w:hAnsi="David" w:cs="David" w:hint="cs"/>
          <w:b/>
          <w:bCs/>
          <w:u w:val="single"/>
          <w:rtl/>
        </w:rPr>
        <w:t xml:space="preserve">עובדות : </w:t>
      </w:r>
      <w:proofErr w:type="spellStart"/>
      <w:r>
        <w:rPr>
          <w:rFonts w:ascii="David" w:hAnsi="David" w:cs="David" w:hint="cs"/>
          <w:rtl/>
        </w:rPr>
        <w:t>קריספי</w:t>
      </w:r>
      <w:proofErr w:type="spellEnd"/>
      <w:r>
        <w:rPr>
          <w:rFonts w:ascii="David" w:hAnsi="David" w:cs="David" w:hint="cs"/>
          <w:rtl/>
        </w:rPr>
        <w:t xml:space="preserve"> היה הבעלים והמנהל של חברת ח. אלקטרוניקה. כמה חודשים לאחר שמכר את מניותיו בחברה ניתן נגדה צו הקפאת הליכים ומונה לה נאמן. תביעות החוב </w:t>
      </w:r>
      <w:proofErr w:type="spellStart"/>
      <w:r>
        <w:rPr>
          <w:rFonts w:ascii="David" w:hAnsi="David" w:cs="David" w:hint="cs"/>
          <w:rtl/>
        </w:rPr>
        <w:t>שקריספי</w:t>
      </w:r>
      <w:proofErr w:type="spellEnd"/>
      <w:r>
        <w:rPr>
          <w:rFonts w:ascii="David" w:hAnsi="David" w:cs="David" w:hint="cs"/>
          <w:rtl/>
        </w:rPr>
        <w:t xml:space="preserve"> הגיש לנאמן נדחו. בימ"ש המחוזי קיבל תביעת חוב אחת אך קבע כי יש מקום </w:t>
      </w:r>
      <w:proofErr w:type="spellStart"/>
      <w:r>
        <w:rPr>
          <w:rFonts w:ascii="David" w:hAnsi="David" w:cs="David" w:hint="cs"/>
          <w:rtl/>
        </w:rPr>
        <w:t>להדחות</w:t>
      </w:r>
      <w:proofErr w:type="spellEnd"/>
      <w:r>
        <w:rPr>
          <w:rFonts w:ascii="David" w:hAnsi="David" w:cs="David" w:hint="cs"/>
          <w:rtl/>
        </w:rPr>
        <w:t xml:space="preserve"> את חובו של </w:t>
      </w:r>
      <w:proofErr w:type="spellStart"/>
      <w:r>
        <w:rPr>
          <w:rFonts w:ascii="David" w:hAnsi="David" w:cs="David" w:hint="cs"/>
          <w:rtl/>
        </w:rPr>
        <w:t>קריספי</w:t>
      </w:r>
      <w:proofErr w:type="spellEnd"/>
      <w:r>
        <w:rPr>
          <w:rFonts w:ascii="David" w:hAnsi="David" w:cs="David" w:hint="cs"/>
          <w:rtl/>
        </w:rPr>
        <w:t xml:space="preserve"> מפני חובם של יתר הנושים הרגילים נוכח אופן ניהולו של </w:t>
      </w:r>
      <w:proofErr w:type="spellStart"/>
      <w:r>
        <w:rPr>
          <w:rFonts w:ascii="David" w:hAnsi="David" w:cs="David" w:hint="cs"/>
          <w:rtl/>
        </w:rPr>
        <w:t>קריספי</w:t>
      </w:r>
      <w:proofErr w:type="spellEnd"/>
      <w:r>
        <w:rPr>
          <w:rFonts w:ascii="David" w:hAnsi="David" w:cs="David" w:hint="cs"/>
          <w:rtl/>
        </w:rPr>
        <w:t xml:space="preserve"> את החברה ועזיבתו סמוך לקריסתה ונוכח העובדה כי אופן מימוש פעולות החברה עולה לכדי "מימון דק". </w:t>
      </w:r>
    </w:p>
    <w:p w14:paraId="227714F3" w14:textId="77777777" w:rsidR="000B3109" w:rsidRPr="00A07C47" w:rsidRDefault="000B3109" w:rsidP="00E32E0B">
      <w:pPr>
        <w:spacing w:line="360" w:lineRule="auto"/>
        <w:jc w:val="both"/>
        <w:rPr>
          <w:rFonts w:ascii="David" w:hAnsi="David" w:cs="David"/>
          <w:rtl/>
        </w:rPr>
      </w:pPr>
      <w:r>
        <w:rPr>
          <w:rFonts w:ascii="David" w:hAnsi="David" w:cs="David" w:hint="cs"/>
          <w:b/>
          <w:bCs/>
          <w:u w:val="single"/>
          <w:rtl/>
        </w:rPr>
        <w:t xml:space="preserve">פסיקה : </w:t>
      </w:r>
      <w:r>
        <w:rPr>
          <w:rFonts w:ascii="David" w:hAnsi="David" w:cs="David" w:hint="cs"/>
          <w:rtl/>
        </w:rPr>
        <w:t xml:space="preserve">הכללים בדבר הדחיית זכויות נושים משקפים סטייה מעקרון החלוקה השוויונית באופן הפוגע בקניינם של הנושים הנדחים. עם חקיקת חוק החברות נקבע סמכותו של בימ"ש להרות על הדחיית פירעון חובה של חברה לבעל מנויותיה בסעיף 6 לחוק העוסק בהרמת מסך ההתאגדות. אין בהוראת סעיף זה כדי למנוע מבית משפט להעניק סעדים אחרים, לרבות השעיית זכותו של בעל מניה מסוים בחברה להיפרע את חובו עד לאחר שהחברה פרעה במלואן את כל יתר התחייבויותיה. </w:t>
      </w:r>
      <w:r w:rsidRPr="00D850F8">
        <w:rPr>
          <w:rFonts w:ascii="David" w:hAnsi="David" w:cs="David" w:hint="cs"/>
          <w:b/>
          <w:bCs/>
          <w:rtl/>
        </w:rPr>
        <w:t xml:space="preserve">הדחיית זכותו של נושה שהוא בעל מניות בחברה, להיפרע מן החברה חוב שלה לו היא במהותה פעולה של הרמת מסך חלקית. יעודה לחלט נכס השייך למתאגדים בחברה </w:t>
      </w:r>
      <w:r w:rsidRPr="00D850F8">
        <w:rPr>
          <w:rFonts w:ascii="David" w:hAnsi="David" w:cs="David"/>
          <w:b/>
          <w:bCs/>
          <w:rtl/>
        </w:rPr>
        <w:t>–</w:t>
      </w:r>
      <w:r w:rsidRPr="00D850F8">
        <w:rPr>
          <w:rFonts w:ascii="David" w:hAnsi="David" w:cs="David" w:hint="cs"/>
          <w:b/>
          <w:bCs/>
          <w:rtl/>
        </w:rPr>
        <w:t xml:space="preserve"> זכות התביעה שיש להם כנגד החברה </w:t>
      </w:r>
      <w:r w:rsidRPr="00D850F8">
        <w:rPr>
          <w:rFonts w:ascii="David" w:hAnsi="David" w:cs="David"/>
          <w:b/>
          <w:bCs/>
          <w:rtl/>
        </w:rPr>
        <w:t>–</w:t>
      </w:r>
      <w:r w:rsidRPr="00D850F8">
        <w:rPr>
          <w:rFonts w:ascii="David" w:hAnsi="David" w:cs="David" w:hint="cs"/>
          <w:b/>
          <w:bCs/>
          <w:rtl/>
        </w:rPr>
        <w:t xml:space="preserve"> ולהעבירו לטובת הנושים הכלליים. היא חלקית הואיל ואין חילוט הנכסים הזה בעל תחולה כללית, אלא הוא משתרע רק על נכס אחד בלבד, הלוא הוא זכות התביעה כאמור. הרמת מסך חלקית זו מתאימה במיוחד לנסיבות של מימון דק באמצעות הלוואת בעלים. משכך, ובהתחשב בכך שמבחינת בעל המניות הפגיעה בו </w:t>
      </w:r>
      <w:r w:rsidRPr="00D850F8">
        <w:rPr>
          <w:rFonts w:ascii="David" w:hAnsi="David" w:cs="David"/>
          <w:b/>
          <w:bCs/>
          <w:rtl/>
        </w:rPr>
        <w:t>–</w:t>
      </w:r>
      <w:r w:rsidRPr="00D850F8">
        <w:rPr>
          <w:rFonts w:ascii="David" w:hAnsi="David" w:cs="David" w:hint="cs"/>
          <w:b/>
          <w:bCs/>
          <w:rtl/>
        </w:rPr>
        <w:t xml:space="preserve"> הנובעות מדחיית פירעון חובו </w:t>
      </w:r>
      <w:r w:rsidRPr="00D850F8">
        <w:rPr>
          <w:rFonts w:ascii="David" w:hAnsi="David" w:cs="David"/>
          <w:b/>
          <w:bCs/>
          <w:rtl/>
        </w:rPr>
        <w:t>–</w:t>
      </w:r>
      <w:r w:rsidRPr="00D850F8">
        <w:rPr>
          <w:rFonts w:ascii="David" w:hAnsi="David" w:cs="David" w:hint="cs"/>
          <w:b/>
          <w:bCs/>
          <w:rtl/>
        </w:rPr>
        <w:t xml:space="preserve"> היא מדתית לעומת הפגיעה שבהרמת מסך מלאה,</w:t>
      </w:r>
      <w:r>
        <w:rPr>
          <w:rFonts w:ascii="David" w:hAnsi="David" w:cs="David" w:hint="cs"/>
          <w:rtl/>
        </w:rPr>
        <w:t xml:space="preserve"> ברי כי בימ"ש המחוזי היה מוסמך להורות על </w:t>
      </w:r>
      <w:proofErr w:type="spellStart"/>
      <w:r>
        <w:rPr>
          <w:rFonts w:ascii="David" w:hAnsi="David" w:cs="David" w:hint="cs"/>
          <w:rtl/>
        </w:rPr>
        <w:t>ההדחייה</w:t>
      </w:r>
      <w:proofErr w:type="spellEnd"/>
      <w:r>
        <w:rPr>
          <w:rFonts w:ascii="David" w:hAnsi="David" w:cs="David" w:hint="cs"/>
          <w:rtl/>
        </w:rPr>
        <w:t xml:space="preserve"> עם על פי הדין שקדם לסעיף 6 לחוק החברות שכן סמכותו מעוגנת בהלכות שנקבעו על ידי בית המשפט עוד בטרם נחקק חוק החברות בעניין הרמת מסך ההתאגדות. </w:t>
      </w:r>
      <w:r w:rsidRPr="00E32E0B">
        <w:rPr>
          <w:rFonts w:ascii="David" w:hAnsi="David" w:cs="David" w:hint="cs"/>
          <w:b/>
          <w:bCs/>
          <w:rtl/>
        </w:rPr>
        <w:t>השופט ריבלין אמר בדעת מיעוט</w:t>
      </w:r>
      <w:r>
        <w:rPr>
          <w:rFonts w:ascii="David" w:hAnsi="David" w:cs="David" w:hint="cs"/>
          <w:rtl/>
        </w:rPr>
        <w:t xml:space="preserve"> כי אם עשית הרמת מסך מלאה </w:t>
      </w:r>
      <w:proofErr w:type="spellStart"/>
      <w:r>
        <w:rPr>
          <w:rFonts w:ascii="David" w:hAnsi="David" w:cs="David" w:hint="cs"/>
          <w:rtl/>
        </w:rPr>
        <w:t>חבותו</w:t>
      </w:r>
      <w:proofErr w:type="spellEnd"/>
      <w:r>
        <w:rPr>
          <w:rFonts w:ascii="David" w:hAnsi="David" w:cs="David" w:hint="cs"/>
          <w:rtl/>
        </w:rPr>
        <w:t xml:space="preserve"> של בעל המניות משתרעת על מלוא חובותיה של החברה, ואילו אם מדובר בהדחיית חובו של בעל המניות הרי שזה אינו בכלל חובותיה של החברה, אלא חובו שלו </w:t>
      </w:r>
      <w:r>
        <w:rPr>
          <w:rFonts w:ascii="David" w:hAnsi="David" w:cs="David"/>
          <w:rtl/>
        </w:rPr>
        <w:t>–</w:t>
      </w:r>
      <w:r>
        <w:rPr>
          <w:rFonts w:ascii="David" w:hAnsi="David" w:cs="David" w:hint="cs"/>
          <w:rtl/>
        </w:rPr>
        <w:t xml:space="preserve"> בגין הלוואת הבעלים שנתן </w:t>
      </w:r>
      <w:r>
        <w:rPr>
          <w:rFonts w:ascii="David" w:hAnsi="David" w:cs="David"/>
          <w:rtl/>
        </w:rPr>
        <w:t>–</w:t>
      </w:r>
      <w:r>
        <w:rPr>
          <w:rFonts w:ascii="David" w:hAnsi="David" w:cs="David" w:hint="cs"/>
          <w:rtl/>
        </w:rPr>
        <w:t xml:space="preserve"> נדחה לסוף התור. </w:t>
      </w:r>
      <w:r w:rsidR="00E32E0B">
        <w:rPr>
          <w:rFonts w:ascii="David" w:hAnsi="David" w:cs="David" w:hint="cs"/>
          <w:rtl/>
        </w:rPr>
        <w:t>ב</w:t>
      </w:r>
      <w:r>
        <w:rPr>
          <w:rFonts w:ascii="David" w:hAnsi="David" w:cs="David" w:hint="cs"/>
          <w:rtl/>
        </w:rPr>
        <w:t xml:space="preserve">על המניות המחזיק בכובע נוסף אשר הוא כובעו של נושה ייפרע מנכסיה של החברה אך ורק לאחר שיתר הנושים יקבלו את חלקם על אף כל הוראה אחרת בהסכם ההלוואות שהין בעל המניות לבין החברה, ואפילו אם חובו של בעל המניות בכובעו כנושה הינו חוב מובטח. התוצאה היא כי אחריותו מוגבלת לסכום שאותו הזרים לחברה בין כבעל מניות ובין כמלווה. ריבלין אומר כי משלא הוכח כי החברה מומנה במימון דק לא היה מקום </w:t>
      </w:r>
      <w:proofErr w:type="spellStart"/>
      <w:r>
        <w:rPr>
          <w:rFonts w:ascii="David" w:hAnsi="David" w:cs="David" w:hint="cs"/>
          <w:rtl/>
        </w:rPr>
        <w:t>להדחות</w:t>
      </w:r>
      <w:proofErr w:type="spellEnd"/>
      <w:r>
        <w:rPr>
          <w:rFonts w:ascii="David" w:hAnsi="David" w:cs="David" w:hint="cs"/>
          <w:rtl/>
        </w:rPr>
        <w:t xml:space="preserve"> את פירעון חובו של המערער.</w:t>
      </w:r>
    </w:p>
    <w:p w14:paraId="227714F4" w14:textId="77777777" w:rsidR="000B3109" w:rsidRPr="009A7733" w:rsidRDefault="000B3109" w:rsidP="000B3109">
      <w:pPr>
        <w:jc w:val="both"/>
        <w:rPr>
          <w:rFonts w:ascii="David" w:hAnsi="David" w:cs="David"/>
          <w:b/>
          <w:bCs/>
          <w:highlight w:val="yellow"/>
          <w:u w:val="single"/>
          <w:rtl/>
        </w:rPr>
      </w:pPr>
      <w:r w:rsidRPr="009A7733">
        <w:rPr>
          <w:rFonts w:ascii="David" w:hAnsi="David" w:cs="David"/>
          <w:highlight w:val="yellow"/>
          <w:u w:val="single"/>
          <w:rtl/>
        </w:rPr>
        <w:t xml:space="preserve">ע"ע 1170/00 </w:t>
      </w:r>
      <w:r w:rsidRPr="009A7733">
        <w:rPr>
          <w:rFonts w:ascii="David" w:hAnsi="David" w:cs="David"/>
          <w:b/>
          <w:bCs/>
          <w:highlight w:val="yellow"/>
          <w:u w:val="single"/>
          <w:rtl/>
        </w:rPr>
        <w:t xml:space="preserve">מרים פרידמן נ' </w:t>
      </w:r>
      <w:proofErr w:type="spellStart"/>
      <w:r w:rsidRPr="009A7733">
        <w:rPr>
          <w:rFonts w:ascii="David" w:hAnsi="David" w:cs="David"/>
          <w:b/>
          <w:bCs/>
          <w:highlight w:val="yellow"/>
          <w:u w:val="single"/>
          <w:rtl/>
        </w:rPr>
        <w:t>יוניוב</w:t>
      </w:r>
      <w:proofErr w:type="spellEnd"/>
      <w:r w:rsidRPr="009A7733">
        <w:rPr>
          <w:rFonts w:ascii="David" w:hAnsi="David" w:cs="David"/>
          <w:b/>
          <w:bCs/>
          <w:highlight w:val="yellow"/>
          <w:u w:val="single"/>
          <w:rtl/>
        </w:rPr>
        <w:t xml:space="preserve"> ירחמיאל ובניו חברה קבלנית </w:t>
      </w:r>
      <w:proofErr w:type="spellStart"/>
      <w:r w:rsidRPr="009A7733">
        <w:rPr>
          <w:rFonts w:ascii="David" w:hAnsi="David" w:cs="David"/>
          <w:b/>
          <w:bCs/>
          <w:highlight w:val="yellow"/>
          <w:u w:val="single"/>
          <w:rtl/>
        </w:rPr>
        <w:t>לבנין</w:t>
      </w:r>
      <w:proofErr w:type="spellEnd"/>
      <w:r w:rsidRPr="009A7733">
        <w:rPr>
          <w:rFonts w:ascii="David" w:hAnsi="David" w:cs="David"/>
          <w:b/>
          <w:bCs/>
          <w:highlight w:val="yellow"/>
          <w:u w:val="single"/>
          <w:rtl/>
        </w:rPr>
        <w:t xml:space="preserve"> בע"מ</w:t>
      </w:r>
      <w:r w:rsidR="00E32E0B">
        <w:rPr>
          <w:rFonts w:ascii="David" w:hAnsi="David" w:cs="David" w:hint="cs"/>
          <w:b/>
          <w:bCs/>
          <w:highlight w:val="yellow"/>
          <w:u w:val="single"/>
          <w:rtl/>
        </w:rPr>
        <w:t xml:space="preserve"> </w:t>
      </w:r>
      <w:r w:rsidR="00E32E0B">
        <w:rPr>
          <w:rFonts w:ascii="David" w:hAnsi="David" w:cs="David"/>
          <w:b/>
          <w:bCs/>
          <w:highlight w:val="yellow"/>
          <w:u w:val="single"/>
          <w:rtl/>
        </w:rPr>
        <w:t>–</w:t>
      </w:r>
      <w:r w:rsidR="00E32E0B">
        <w:rPr>
          <w:rFonts w:ascii="David" w:hAnsi="David" w:cs="David" w:hint="cs"/>
          <w:b/>
          <w:bCs/>
          <w:highlight w:val="yellow"/>
          <w:u w:val="single"/>
          <w:rtl/>
        </w:rPr>
        <w:t xml:space="preserve"> הרמת מסך מלאה</w:t>
      </w:r>
    </w:p>
    <w:p w14:paraId="227714F5" w14:textId="77777777" w:rsidR="000B3109" w:rsidRPr="00F44267" w:rsidRDefault="000B3109" w:rsidP="000B3109">
      <w:pPr>
        <w:spacing w:line="360" w:lineRule="auto"/>
        <w:jc w:val="both"/>
        <w:rPr>
          <w:rFonts w:ascii="David" w:hAnsi="David" w:cs="David"/>
          <w:rtl/>
        </w:rPr>
      </w:pPr>
      <w:r w:rsidRPr="00C63B47">
        <w:rPr>
          <w:rFonts w:ascii="David" w:hAnsi="David" w:cs="David" w:hint="cs"/>
          <w:b/>
          <w:bCs/>
          <w:u w:val="single"/>
          <w:rtl/>
        </w:rPr>
        <w:t xml:space="preserve">עובדות : </w:t>
      </w:r>
      <w:r w:rsidRPr="00F44267">
        <w:rPr>
          <w:rFonts w:ascii="David" w:hAnsi="David" w:cs="David"/>
          <w:rtl/>
        </w:rPr>
        <w:t xml:space="preserve">המערערת הגישה תביעה נגד המשיבים לבית-הדין האזורי לעבודה בירושלים. </w:t>
      </w:r>
      <w:r>
        <w:rPr>
          <w:rFonts w:ascii="David" w:hAnsi="David" w:cs="David"/>
          <w:rtl/>
        </w:rPr>
        <w:t>המערערת הועסקה על-ידי המשיבה 1</w:t>
      </w:r>
      <w:r w:rsidRPr="00F44267">
        <w:rPr>
          <w:rFonts w:ascii="David" w:hAnsi="David" w:cs="David"/>
          <w:rtl/>
        </w:rPr>
        <w:t xml:space="preserve"> אך היא טענה שהועסקה גם על-ידי המשיבה 2  ועל-ידי המשיב 3. כמו כן טענה המערערת כי היא זכאית להיפרע מן המשיבים 5-3 מכוח הרמת מסך ההתאגדות. בית-הדין האזורי קיבל את תביעת המערערת בעיקרה, ופסק לה סכומים שונים עבור פיצויי פיטורים בצירוף פיצויי הלנת שכר, יתרת שכר עבודה בצירוף פיצויי הלנת שכר, דמי הבראה, פדיון חופשה והוצאות משפט. עם זאת קבע בית-הדין האזורי כי המערערת הועסקה על-ידי החברה בלבד ונמנע מלהטיל חיוב על המשיבים 5-3, גם בשל כך שמצא שלא </w:t>
      </w:r>
      <w:r w:rsidRPr="00F44267">
        <w:rPr>
          <w:rFonts w:ascii="David" w:hAnsi="David" w:cs="David"/>
          <w:rtl/>
        </w:rPr>
        <w:lastRenderedPageBreak/>
        <w:t>התקיימו נסיבות המצדיקות הרמת המסך.</w:t>
      </w:r>
      <w:r>
        <w:rPr>
          <w:rFonts w:ascii="David" w:hAnsi="David" w:cs="David" w:hint="cs"/>
          <w:rtl/>
        </w:rPr>
        <w:t xml:space="preserve"> על כך נסוב הערעור שלפנינו. השאלה המשפטית היא</w:t>
      </w:r>
      <w:r w:rsidRPr="00F44267">
        <w:rPr>
          <w:rFonts w:ascii="David" w:hAnsi="David" w:cs="David"/>
          <w:rtl/>
        </w:rPr>
        <w:t xml:space="preserve"> האם התקיימו בענייננו נסיבות המצדיקות הרמת מסך ההתאגדות וייחוס חובות החברה לבעלי השליטה בה?</w:t>
      </w:r>
    </w:p>
    <w:p w14:paraId="227714F6" w14:textId="77777777" w:rsidR="000B3109" w:rsidRPr="00F44267" w:rsidRDefault="000B3109" w:rsidP="000B3109">
      <w:pPr>
        <w:spacing w:line="360" w:lineRule="auto"/>
        <w:jc w:val="both"/>
        <w:rPr>
          <w:rFonts w:ascii="David" w:hAnsi="David" w:cs="David"/>
          <w:rtl/>
        </w:rPr>
      </w:pPr>
      <w:r w:rsidRPr="00C63B47">
        <w:rPr>
          <w:rFonts w:ascii="David" w:hAnsi="David" w:cs="David" w:hint="cs"/>
          <w:b/>
          <w:bCs/>
          <w:u w:val="single"/>
          <w:rtl/>
        </w:rPr>
        <w:t xml:space="preserve">פסיקה : </w:t>
      </w:r>
      <w:r w:rsidRPr="00F44267">
        <w:rPr>
          <w:rFonts w:ascii="David" w:hAnsi="David" w:cs="David"/>
          <w:rtl/>
        </w:rPr>
        <w:t>מצטיירת בפנינו תמונה של מעסיק שהוא חברה משפחתית המנהלת את עסקיה תוך התעלמות מהיותה גוף משפטי נפרד. רכוש החברה וכספיה עוברים לבעלי עניין, תשלומי החברה משולמים ממקורות חיצוניים לחברה, החברה מתפרקת אט אט מנכסיה ובעלי העניין מנהלים, במקביל, עסקים המתחרים בה. ומעבר לכל זה – וחמור במיוחד – קיים גילוי מובהק של חוסר תום-לב בכך שהחברה חדלה מלפעול והיא נמחקה מרישומי רשם החברות בשל אי-תשלום אגרה, כל זאת בלי שנעשה ניסיון – ולו למראית עין – לדאוג לזכויותיה של המערערת שהייתה העובדת שלה. יותר מכך, העובדה שהחברה נמחקה ולא פורקה מונעת מן המערערת לקבל מן המוסד לביטוח לאומי חלק מזכויותיה. טענותיהם של המשיבים 5-3 כי אין להם כסף לתשלום אגרות החברה נשמעו לנו מן הפה ולחוץ. אכן, בעניינה של המערערת פעלו המשיבים 5-3 תוך עצימת עיניים ואטימות לב מובהקים. כל אלה – קל וחומר בהצטברותם יחדיו – מצדיקים להרים את מסך ההתאגדות ולחייב את המשיבים 5-3  באופן אישי בחובות המשיבה 1 כלפי המערערת.</w:t>
      </w:r>
    </w:p>
    <w:p w14:paraId="227714F7" w14:textId="77777777" w:rsidR="000B3109" w:rsidRPr="009A7733" w:rsidRDefault="000B3109" w:rsidP="000B3109">
      <w:pPr>
        <w:spacing w:line="360" w:lineRule="auto"/>
        <w:jc w:val="both"/>
        <w:rPr>
          <w:rFonts w:ascii="David" w:hAnsi="David" w:cs="David"/>
          <w:highlight w:val="yellow"/>
          <w:u w:val="single"/>
          <w:rtl/>
        </w:rPr>
      </w:pPr>
      <w:r w:rsidRPr="009A7733">
        <w:rPr>
          <w:rFonts w:ascii="David" w:hAnsi="David" w:cs="David"/>
          <w:highlight w:val="yellow"/>
          <w:u w:val="single"/>
          <w:rtl/>
        </w:rPr>
        <w:t xml:space="preserve">רע"א 8472/96 </w:t>
      </w:r>
      <w:r w:rsidRPr="009A7733">
        <w:rPr>
          <w:rFonts w:ascii="David" w:hAnsi="David" w:cs="David"/>
          <w:b/>
          <w:bCs/>
          <w:highlight w:val="yellow"/>
          <w:u w:val="single"/>
          <w:rtl/>
        </w:rPr>
        <w:t>ההסתדרות הכללית של העובדים בא"י ואח' נ' מושב שיתופי מולדת ואח'</w:t>
      </w:r>
      <w:r w:rsidR="00645129">
        <w:rPr>
          <w:rFonts w:ascii="David" w:hAnsi="David" w:cs="David" w:hint="cs"/>
          <w:highlight w:val="yellow"/>
          <w:u w:val="single"/>
          <w:rtl/>
        </w:rPr>
        <w:t xml:space="preserve"> </w:t>
      </w:r>
      <w:r w:rsidR="00645129">
        <w:rPr>
          <w:rFonts w:ascii="David" w:hAnsi="David" w:cs="David"/>
          <w:highlight w:val="yellow"/>
          <w:u w:val="single"/>
          <w:rtl/>
        </w:rPr>
        <w:t>–</w:t>
      </w:r>
      <w:r w:rsidR="00645129">
        <w:rPr>
          <w:rFonts w:ascii="David" w:hAnsi="David" w:cs="David" w:hint="cs"/>
          <w:highlight w:val="yellow"/>
          <w:u w:val="single"/>
          <w:rtl/>
        </w:rPr>
        <w:t xml:space="preserve"> </w:t>
      </w:r>
      <w:r w:rsidR="00645129" w:rsidRPr="00645129">
        <w:rPr>
          <w:rFonts w:ascii="David" w:hAnsi="David" w:cs="David" w:hint="cs"/>
          <w:b/>
          <w:bCs/>
          <w:highlight w:val="yellow"/>
          <w:u w:val="single"/>
          <w:rtl/>
        </w:rPr>
        <w:t>תנאים להרמת מסך בעילת אשכול החברות</w:t>
      </w:r>
    </w:p>
    <w:p w14:paraId="227714F8" w14:textId="77777777" w:rsidR="000B3109" w:rsidRPr="004B6021" w:rsidRDefault="000B3109" w:rsidP="000B3109">
      <w:pPr>
        <w:spacing w:line="360" w:lineRule="auto"/>
        <w:jc w:val="both"/>
        <w:rPr>
          <w:rFonts w:ascii="David" w:hAnsi="David" w:cs="David"/>
          <w:rtl/>
        </w:rPr>
      </w:pPr>
      <w:r w:rsidRPr="00F44267">
        <w:rPr>
          <w:rFonts w:ascii="David" w:hAnsi="David" w:cs="David" w:hint="cs"/>
          <w:b/>
          <w:bCs/>
          <w:u w:val="single"/>
          <w:rtl/>
        </w:rPr>
        <w:t xml:space="preserve">עובדות : </w:t>
      </w:r>
      <w:r>
        <w:rPr>
          <w:rFonts w:ascii="David" w:hAnsi="David" w:cs="David" w:hint="cs"/>
          <w:rtl/>
        </w:rPr>
        <w:t>לבית המשפט הוגשה תובענה על ידי שתי אגודות שיתופיות חקלאיות, מושב שיתופי מולדת וקיבוץ בית השיטה. התובענה הופנתה נגד ההסתדרות הכללית, קופת חולים של ההסתדרות ולשכת המס של ההסתדרות. במסגרת התובענה הגישו האגודות בקשה להטלת עיקול על זכויותיה של לשכת המס בנכס מקרקעין. בית המשפט נעתר לבקשה הגם שהנכס אינו רשום על שמה של לשכת המס. בית המשפט קמא מצא שיש להרים מסך בין החברה שבבעלותה נמצא הנכס לבין ההסתדרות הכללית ולשכת המס, וזאת על יסוד הזיקה בין הגופים וכן על יסוד דרך פעולתה "</w:t>
      </w:r>
      <w:proofErr w:type="spellStart"/>
      <w:r>
        <w:rPr>
          <w:rFonts w:ascii="David" w:hAnsi="David" w:cs="David" w:hint="cs"/>
          <w:rtl/>
        </w:rPr>
        <w:t>המעין</w:t>
      </w:r>
      <w:proofErr w:type="spellEnd"/>
      <w:r>
        <w:rPr>
          <w:rFonts w:ascii="David" w:hAnsi="David" w:cs="David" w:hint="cs"/>
          <w:rtl/>
        </w:rPr>
        <w:t xml:space="preserve"> </w:t>
      </w:r>
      <w:proofErr w:type="spellStart"/>
      <w:r>
        <w:rPr>
          <w:rFonts w:ascii="David" w:hAnsi="David" w:cs="David" w:hint="cs"/>
          <w:rtl/>
        </w:rPr>
        <w:t>קונצרנית</w:t>
      </w:r>
      <w:proofErr w:type="spellEnd"/>
      <w:r>
        <w:rPr>
          <w:rFonts w:ascii="David" w:hAnsi="David" w:cs="David" w:hint="cs"/>
          <w:rtl/>
        </w:rPr>
        <w:t xml:space="preserve">" של ההסתדרות. נגד החלטה זו מופנית בקשת הרשות לערער. השאלה המשפטית היא </w:t>
      </w:r>
      <w:r w:rsidRPr="00E32E0B">
        <w:rPr>
          <w:rFonts w:ascii="David" w:hAnsi="David" w:cs="David" w:hint="cs"/>
          <w:b/>
          <w:bCs/>
          <w:rtl/>
        </w:rPr>
        <w:t>מתי יהא זה מוצדק להרים את מסך ההתאגדות בקונצרן חברות (חברת ענק, התאגדות של מספר חברות לחברה אחת, תאגיד)?</w:t>
      </w:r>
      <w:r>
        <w:rPr>
          <w:rFonts w:ascii="David" w:hAnsi="David" w:cs="David" w:hint="cs"/>
          <w:rtl/>
        </w:rPr>
        <w:t xml:space="preserve"> </w:t>
      </w:r>
    </w:p>
    <w:p w14:paraId="227714F9" w14:textId="77777777" w:rsidR="000B3109" w:rsidRPr="00645129" w:rsidRDefault="000B3109" w:rsidP="00645129">
      <w:pPr>
        <w:spacing w:line="360" w:lineRule="auto"/>
        <w:jc w:val="both"/>
        <w:rPr>
          <w:rFonts w:ascii="David" w:hAnsi="David" w:cs="David"/>
          <w:b/>
          <w:bCs/>
          <w:u w:val="single"/>
          <w:rtl/>
        </w:rPr>
      </w:pPr>
      <w:r w:rsidRPr="00F44267">
        <w:rPr>
          <w:rFonts w:ascii="David" w:hAnsi="David" w:cs="David" w:hint="cs"/>
          <w:b/>
          <w:bCs/>
          <w:u w:val="single"/>
          <w:rtl/>
        </w:rPr>
        <w:t xml:space="preserve">פסיקה : </w:t>
      </w:r>
      <w:r>
        <w:rPr>
          <w:rFonts w:ascii="David" w:hAnsi="David" w:cs="David" w:hint="cs"/>
          <w:rtl/>
        </w:rPr>
        <w:t xml:space="preserve">הבסיס הנורמטיבי שבו נטועה החלטתו של בית המשפט קמא הוא הדוקטרינה של הרמת מסך. בית משפט זה טרם קבע הלכה סדורה לגבי הנסיבות שבהן ניתן להתעלם מקיומן הנפרד לכאורה של חברות שונות באשכול חברות, ולגבי המודל המשפטי המאפשר היעלמות כזו. לעניין זה קיימים מודלים משפטיים אחדים, ובהם מודל של הרמת מסך בין החברות באשכול החברות ומודל של שליחות בין חברות. </w:t>
      </w:r>
      <w:r w:rsidRPr="00645129">
        <w:rPr>
          <w:rFonts w:ascii="David" w:hAnsi="David" w:cs="David" w:hint="cs"/>
          <w:b/>
          <w:bCs/>
          <w:rtl/>
        </w:rPr>
        <w:t>המסקנה בדבר התקיימותם של יחסי שליחות בין חברה אם לבין חברה בת באשכול חברות מעוגנת בנתונים עובדתיים שונים, ובהם השאלות מי מינה את מנהלי העסקים של החברה בת ; האם החברה ה-</w:t>
      </w:r>
      <w:r w:rsidRPr="00645129">
        <w:rPr>
          <w:rFonts w:ascii="David" w:hAnsi="David" w:cs="David" w:hint="cs"/>
          <w:b/>
          <w:bCs/>
        </w:rPr>
        <w:t>M</w:t>
      </w:r>
      <w:r w:rsidRPr="00645129">
        <w:rPr>
          <w:rFonts w:ascii="David" w:hAnsi="David" w:cs="David" w:hint="cs"/>
          <w:b/>
          <w:bCs/>
          <w:rtl/>
        </w:rPr>
        <w:t xml:space="preserve"> היא המוח המפעיל של העסק, האם רווחי העסק של החברה הבת מופקים ממומחיותה ומשיקול דעתה של החברה ה-</w:t>
      </w:r>
      <w:r w:rsidRPr="00645129">
        <w:rPr>
          <w:rFonts w:ascii="David" w:hAnsi="David" w:cs="David" w:hint="cs"/>
          <w:b/>
          <w:bCs/>
        </w:rPr>
        <w:t>M</w:t>
      </w:r>
      <w:r w:rsidRPr="00645129">
        <w:rPr>
          <w:rFonts w:ascii="David" w:hAnsi="David" w:cs="David" w:hint="cs"/>
          <w:b/>
          <w:bCs/>
          <w:rtl/>
        </w:rPr>
        <w:t>, האם החברה ה-</w:t>
      </w:r>
      <w:r w:rsidRPr="00645129">
        <w:rPr>
          <w:rFonts w:ascii="David" w:hAnsi="David" w:cs="David" w:hint="cs"/>
          <w:b/>
          <w:bCs/>
        </w:rPr>
        <w:t>M</w:t>
      </w:r>
      <w:r w:rsidRPr="00645129">
        <w:rPr>
          <w:rFonts w:ascii="David" w:hAnsi="David" w:cs="David" w:hint="cs"/>
          <w:b/>
          <w:bCs/>
          <w:rtl/>
        </w:rPr>
        <w:t xml:space="preserve"> שולטת בעסקיה של החברה הבת והאם שליטתה של החברה ה-</w:t>
      </w:r>
      <w:r w:rsidRPr="00645129">
        <w:rPr>
          <w:rFonts w:ascii="David" w:hAnsi="David" w:cs="David" w:hint="cs"/>
          <w:b/>
          <w:bCs/>
        </w:rPr>
        <w:t>M</w:t>
      </w:r>
      <w:r w:rsidRPr="00645129">
        <w:rPr>
          <w:rFonts w:ascii="David" w:hAnsi="David" w:cs="David" w:hint="cs"/>
          <w:b/>
          <w:bCs/>
          <w:rtl/>
        </w:rPr>
        <w:t xml:space="preserve"> בחברה הבת היא אפקטיבית ומתמדת.</w:t>
      </w:r>
      <w:r>
        <w:rPr>
          <w:rFonts w:ascii="David" w:hAnsi="David" w:cs="David" w:hint="cs"/>
          <w:rtl/>
        </w:rPr>
        <w:t xml:space="preserve"> </w:t>
      </w:r>
      <w:r w:rsidRPr="004F69FC">
        <w:rPr>
          <w:rFonts w:ascii="David" w:hAnsi="David" w:cs="David" w:hint="cs"/>
          <w:b/>
          <w:bCs/>
          <w:rtl/>
        </w:rPr>
        <w:t>באופן דומה גם הרמת מסך מותנית בקיומם של יסודות עובדתיים מסוימים :</w:t>
      </w:r>
      <w:r>
        <w:rPr>
          <w:rFonts w:ascii="David" w:hAnsi="David" w:cs="David" w:hint="cs"/>
          <w:rtl/>
        </w:rPr>
        <w:t xml:space="preserve"> קיומה של יחידה כלכלית אחת, זהות בבעלי המניות והמנהלים בתאגידים השונים ושיטה מלאה של החברה ה-</w:t>
      </w:r>
      <w:r>
        <w:rPr>
          <w:rFonts w:ascii="David" w:hAnsi="David" w:cs="David" w:hint="cs"/>
        </w:rPr>
        <w:t>M</w:t>
      </w:r>
      <w:r>
        <w:rPr>
          <w:rFonts w:ascii="David" w:hAnsi="David" w:cs="David" w:hint="cs"/>
          <w:rtl/>
        </w:rPr>
        <w:t xml:space="preserve"> בחברה הבת כדי שלילת רצונה העצמי של החברה הבת. </w:t>
      </w:r>
      <w:r w:rsidRPr="00CF1282">
        <w:rPr>
          <w:rFonts w:ascii="David" w:hAnsi="David" w:cs="David" w:hint="cs"/>
          <w:b/>
          <w:bCs/>
          <w:rtl/>
        </w:rPr>
        <w:t>המבחן הוא האם החברה הבת מהווה מכשיר או צינור לפעולותיה של החברה ה-</w:t>
      </w:r>
      <w:r w:rsidRPr="00CF1282">
        <w:rPr>
          <w:rFonts w:ascii="David" w:hAnsi="David" w:cs="David" w:hint="cs"/>
          <w:b/>
          <w:bCs/>
        </w:rPr>
        <w:t>M</w:t>
      </w:r>
      <w:r w:rsidRPr="00CF1282">
        <w:rPr>
          <w:rFonts w:ascii="David" w:hAnsi="David" w:cs="David" w:hint="cs"/>
          <w:b/>
          <w:bCs/>
          <w:rtl/>
        </w:rPr>
        <w:t xml:space="preserve">. </w:t>
      </w:r>
      <w:r>
        <w:rPr>
          <w:rFonts w:ascii="David" w:hAnsi="David" w:cs="David" w:hint="cs"/>
          <w:rtl/>
        </w:rPr>
        <w:t>גם כאן נדרשת מעצם טיבם של יסודות אלו הנחה של תשתית עובדתית מפורטת לעניין היחס בין התאגידים העומדים לדיון. לשכת המס אינה מחזיקה במניות כלשהן של החברה שעל שמה רשום הנכס. אין</w:t>
      </w:r>
      <w:r w:rsidRPr="00645129">
        <w:rPr>
          <w:rFonts w:ascii="David" w:hAnsi="David" w:cs="David" w:hint="cs"/>
          <w:b/>
          <w:bCs/>
          <w:rtl/>
        </w:rPr>
        <w:t xml:space="preserve"> </w:t>
      </w:r>
      <w:r w:rsidRPr="00645129">
        <w:rPr>
          <w:rFonts w:ascii="David" w:hAnsi="David" w:cs="David" w:hint="cs"/>
          <w:b/>
          <w:bCs/>
          <w:highlight w:val="yellow"/>
          <w:rtl/>
        </w:rPr>
        <w:t>די בעובדה ששמה של החברה מרמז על זיקה בינה לבין לשכת המס, כדי להוות תשתית לטענה כי יש להרים את המסך בין שני גופים אלו.</w:t>
      </w:r>
      <w:r w:rsidRPr="00645129">
        <w:rPr>
          <w:rFonts w:ascii="David" w:hAnsi="David" w:cs="David" w:hint="cs"/>
          <w:b/>
          <w:bCs/>
          <w:rtl/>
        </w:rPr>
        <w:t xml:space="preserve"> </w:t>
      </w:r>
      <w:r>
        <w:rPr>
          <w:rFonts w:ascii="David" w:hAnsi="David" w:cs="David" w:hint="cs"/>
          <w:rtl/>
        </w:rPr>
        <w:t>ההסתדרות הכללית היא בעלת מניות בחברה אך אין בקיומ</w:t>
      </w:r>
      <w:r w:rsidR="00645129">
        <w:rPr>
          <w:rFonts w:ascii="David" w:hAnsi="David" w:cs="David" w:hint="cs"/>
          <w:rtl/>
        </w:rPr>
        <w:t>ם</w:t>
      </w:r>
      <w:r>
        <w:rPr>
          <w:rFonts w:ascii="David" w:hAnsi="David" w:cs="David" w:hint="cs"/>
          <w:rtl/>
        </w:rPr>
        <w:t xml:space="preserve"> של קשרים עקיפים בין השתיים כדי לבסס את היסודות הנדרשים לצורך ביצוע הרמת מסך ביניהן, או לצורך קביעה כי קיימים בין תאגידים אלה יחסי שליחות. </w:t>
      </w:r>
      <w:r w:rsidRPr="00645129">
        <w:rPr>
          <w:rFonts w:ascii="David" w:hAnsi="David" w:cs="David" w:hint="cs"/>
          <w:b/>
          <w:bCs/>
          <w:u w:val="single"/>
          <w:rtl/>
        </w:rPr>
        <w:t xml:space="preserve">הערעור התקבל ובניגוד לקביעת בימ"ש קמא, לא יורם מסך בין החברה שבבעלותה נמצא הנכס לבין ההסתדרות הכללית ולשכת המס. </w:t>
      </w:r>
    </w:p>
    <w:p w14:paraId="227714FA" w14:textId="77777777" w:rsidR="00DD2654" w:rsidRDefault="00DD2654" w:rsidP="000B3109">
      <w:pPr>
        <w:spacing w:after="0" w:line="360" w:lineRule="auto"/>
        <w:rPr>
          <w:rFonts w:ascii="David" w:hAnsi="David" w:cs="David"/>
          <w:i/>
          <w:iCs/>
          <w:highlight w:val="yellow"/>
          <w:u w:val="single"/>
          <w:rtl/>
        </w:rPr>
      </w:pPr>
    </w:p>
    <w:p w14:paraId="227714FB" w14:textId="77777777" w:rsidR="000B3109" w:rsidRPr="009A7733" w:rsidRDefault="000B3109" w:rsidP="000B3109">
      <w:pPr>
        <w:spacing w:after="0" w:line="360" w:lineRule="auto"/>
        <w:rPr>
          <w:rFonts w:ascii="David" w:hAnsi="David" w:cs="David"/>
          <w:highlight w:val="yellow"/>
          <w:u w:val="single"/>
          <w:rtl/>
        </w:rPr>
      </w:pPr>
      <w:r w:rsidRPr="009A7733">
        <w:rPr>
          <w:rFonts w:ascii="David" w:hAnsi="David" w:cs="David"/>
          <w:highlight w:val="yellow"/>
          <w:u w:val="single"/>
          <w:rtl/>
        </w:rPr>
        <w:t xml:space="preserve">ת"א(ת"א) 1755/88 </w:t>
      </w:r>
      <w:r w:rsidRPr="009A7733">
        <w:rPr>
          <w:rFonts w:ascii="David" w:hAnsi="David" w:cs="David"/>
          <w:b/>
          <w:bCs/>
          <w:highlight w:val="yellow"/>
          <w:u w:val="single"/>
          <w:rtl/>
        </w:rPr>
        <w:t>פולגת תעשיות בע"מ נ' ערו בע"מ,</w:t>
      </w:r>
      <w:r w:rsidRPr="009A7733">
        <w:rPr>
          <w:rFonts w:ascii="David" w:hAnsi="David" w:cs="David"/>
          <w:highlight w:val="yellow"/>
          <w:u w:val="single"/>
          <w:rtl/>
        </w:rPr>
        <w:t xml:space="preserve"> </w:t>
      </w:r>
      <w:proofErr w:type="spellStart"/>
      <w:r w:rsidRPr="009A7733">
        <w:rPr>
          <w:rFonts w:ascii="David" w:hAnsi="David" w:cs="David"/>
          <w:highlight w:val="yellow"/>
          <w:u w:val="single"/>
          <w:rtl/>
        </w:rPr>
        <w:t>פ"מ</w:t>
      </w:r>
      <w:proofErr w:type="spellEnd"/>
      <w:r w:rsidRPr="009A7733">
        <w:rPr>
          <w:rFonts w:ascii="David" w:hAnsi="David" w:cs="David"/>
          <w:highlight w:val="yellow"/>
          <w:u w:val="single"/>
          <w:rtl/>
        </w:rPr>
        <w:t xml:space="preserve"> תשמ"ט(ב) 298 </w:t>
      </w:r>
      <w:r w:rsidR="00645129">
        <w:rPr>
          <w:rFonts w:ascii="David" w:hAnsi="David" w:cs="David"/>
          <w:highlight w:val="yellow"/>
          <w:u w:val="single"/>
          <w:rtl/>
        </w:rPr>
        <w:t>–</w:t>
      </w:r>
      <w:r w:rsidR="00645129">
        <w:rPr>
          <w:rFonts w:ascii="David" w:hAnsi="David" w:cs="David" w:hint="cs"/>
          <w:highlight w:val="yellow"/>
          <w:u w:val="single"/>
          <w:rtl/>
        </w:rPr>
        <w:t xml:space="preserve"> </w:t>
      </w:r>
      <w:r w:rsidR="00645129" w:rsidRPr="00645129">
        <w:rPr>
          <w:rFonts w:ascii="David" w:hAnsi="David" w:cs="David" w:hint="cs"/>
          <w:b/>
          <w:bCs/>
          <w:highlight w:val="yellow"/>
          <w:u w:val="single"/>
          <w:rtl/>
        </w:rPr>
        <w:t>צמצום השימוש בעילת אשכול החברות כעילה להרמת מסך</w:t>
      </w:r>
    </w:p>
    <w:p w14:paraId="227714FC" w14:textId="77777777" w:rsidR="000B3109" w:rsidRPr="008118F7" w:rsidRDefault="000B3109" w:rsidP="00645129">
      <w:pPr>
        <w:spacing w:after="0" w:line="360" w:lineRule="auto"/>
        <w:jc w:val="both"/>
        <w:rPr>
          <w:rFonts w:ascii="David" w:hAnsi="David" w:cs="David"/>
          <w:rtl/>
        </w:rPr>
      </w:pPr>
      <w:r w:rsidRPr="00391DF0">
        <w:rPr>
          <w:rFonts w:ascii="David" w:hAnsi="David" w:cs="David" w:hint="cs"/>
          <w:b/>
          <w:bCs/>
          <w:u w:val="single"/>
          <w:rtl/>
        </w:rPr>
        <w:t xml:space="preserve">עובדות : </w:t>
      </w:r>
      <w:r>
        <w:rPr>
          <w:rFonts w:ascii="David" w:hAnsi="David" w:cs="David" w:hint="cs"/>
          <w:rtl/>
        </w:rPr>
        <w:t>חברת ערו בע"מ הגישה תביעה כספית כנגד חברות בגד עור, פולגת וכלל תעשיות. פולגת ובגד עור משתייכות לקונצרן כלל תעשיות. הרקע לתביעה הייתה הזמנת ייצוא של מעילי עור לגרמניה. חלק מההזמנה נמסר לביצוע לבגד עור. בסוף, חודש יוני 1988 הופסקה הפעילות בבגד עור על רקע סכסוך עבודה. עקב כך התעכב ביצוע העבודה, לאחר מכן היו פגמים שונים ולבסוף בוטל הייצוא ובוטלו ההזמנות לשנה הבאה וערו נאלצה לסגור את מפעלה, תו</w:t>
      </w:r>
      <w:r w:rsidR="00645129">
        <w:rPr>
          <w:rFonts w:ascii="David" w:hAnsi="David" w:cs="David" w:hint="cs"/>
          <w:rtl/>
        </w:rPr>
        <w:t xml:space="preserve">ך </w:t>
      </w:r>
      <w:r>
        <w:rPr>
          <w:rFonts w:ascii="David" w:hAnsi="David" w:cs="David" w:hint="cs"/>
          <w:rtl/>
        </w:rPr>
        <w:t xml:space="preserve">שנגרמו לה לטענתה נזקים כספיים. פולגת וכלל תעשיות הגישו בקשה לסילוק התביעה בהיעדר עילת תביעה נגדן. נשאלה השאלה האם </w:t>
      </w:r>
      <w:r w:rsidR="00645129">
        <w:rPr>
          <w:rFonts w:ascii="David" w:hAnsi="David" w:cs="David" w:hint="cs"/>
          <w:rtl/>
        </w:rPr>
        <w:t>י</w:t>
      </w:r>
      <w:r>
        <w:rPr>
          <w:rFonts w:ascii="David" w:hAnsi="David" w:cs="David" w:hint="cs"/>
          <w:rtl/>
        </w:rPr>
        <w:t xml:space="preserve">ש לחייב את חברת האם בגין פעולות חברת בת או חברה נכדה? </w:t>
      </w:r>
    </w:p>
    <w:p w14:paraId="227714FD" w14:textId="77777777" w:rsidR="000B3109" w:rsidRPr="00645129" w:rsidRDefault="000B3109" w:rsidP="00645129">
      <w:pPr>
        <w:spacing w:after="0" w:line="360" w:lineRule="auto"/>
        <w:jc w:val="both"/>
        <w:rPr>
          <w:rFonts w:ascii="David" w:hAnsi="David" w:cs="David"/>
          <w:rtl/>
        </w:rPr>
      </w:pPr>
      <w:r w:rsidRPr="00391DF0">
        <w:rPr>
          <w:rFonts w:ascii="David" w:hAnsi="David" w:cs="David" w:hint="cs"/>
          <w:b/>
          <w:bCs/>
          <w:u w:val="single"/>
          <w:rtl/>
        </w:rPr>
        <w:t xml:space="preserve">פסיקה : </w:t>
      </w:r>
      <w:r>
        <w:rPr>
          <w:rFonts w:ascii="David" w:hAnsi="David" w:cs="David" w:hint="cs"/>
          <w:rtl/>
        </w:rPr>
        <w:t>בית המשפט המחוזי פסק מפי השופטת אלשיך כי קיימת התחייבות בין ערו לבין</w:t>
      </w:r>
      <w:r w:rsidR="00645129">
        <w:rPr>
          <w:rFonts w:ascii="David" w:hAnsi="David" w:cs="David" w:hint="cs"/>
          <w:rtl/>
        </w:rPr>
        <w:t xml:space="preserve"> בגד</w:t>
      </w:r>
      <w:r>
        <w:rPr>
          <w:rFonts w:ascii="David" w:hAnsi="David" w:cs="David" w:hint="cs"/>
          <w:rtl/>
        </w:rPr>
        <w:t xml:space="preserve"> עור. העסקה והמו"מ שלאחר מכן על כל השלכותיו התנהל בין ערו לבין בגד עור בלבד. </w:t>
      </w:r>
      <w:r w:rsidRPr="00645129">
        <w:rPr>
          <w:rFonts w:ascii="David" w:hAnsi="David" w:cs="David" w:hint="cs"/>
          <w:b/>
          <w:bCs/>
          <w:rtl/>
        </w:rPr>
        <w:t>לא הוכח כי פולגת וכלל תעשיות התערבו או נטלו על עצמן התחייבויות כלשהן בגין המצב שהתהווה</w:t>
      </w:r>
      <w:r>
        <w:rPr>
          <w:rFonts w:ascii="David" w:hAnsi="David" w:cs="David" w:hint="cs"/>
          <w:rtl/>
        </w:rPr>
        <w:t>. על פי דיני התאגידים הנהוגים בארץ אנו מונחים על ידי העיקרון של אישיותה המשפטית הנפרדת של החברה, בחריג של הרמת מסך בעילות מיוחדות. החיים הכלכליים כיום הולידו את הצורך, מסיבות שונות, לניהול עסקים על דרך של קונצרן, דהיינו : כי חברות אחדות נשלטות על ידי חברה אחת, שהיא חברת אחז</w:t>
      </w:r>
      <w:r w:rsidR="00645129">
        <w:rPr>
          <w:rFonts w:ascii="David" w:hAnsi="David" w:cs="David" w:hint="cs"/>
          <w:rtl/>
        </w:rPr>
        <w:t>ק</w:t>
      </w:r>
      <w:r>
        <w:rPr>
          <w:rFonts w:ascii="David" w:hAnsi="David" w:cs="David" w:hint="cs"/>
          <w:rtl/>
        </w:rPr>
        <w:t xml:space="preserve">ה מרכזית. נכון הוא כי קצב התפתחות עולם המשפט מתקשה להדביק את קצב התפתחת החיים הכלכליים. לעיתים נוצר צורך לשפר או לייעל בחיי הכלכלה אך לשונו היבשה של החוק לא מאפשרת זאת. כלל תעשיות איננה בעלת השליטה </w:t>
      </w:r>
      <w:proofErr w:type="spellStart"/>
      <w:r>
        <w:rPr>
          <w:rFonts w:ascii="David" w:hAnsi="David" w:cs="David" w:hint="cs"/>
          <w:rtl/>
        </w:rPr>
        <w:t>בפולגת</w:t>
      </w:r>
      <w:proofErr w:type="spellEnd"/>
      <w:r>
        <w:rPr>
          <w:rFonts w:ascii="David" w:hAnsi="David" w:cs="David" w:hint="cs"/>
          <w:rtl/>
        </w:rPr>
        <w:t xml:space="preserve"> והחלת תאוריית המיזם בנסיבות שכאלה הינה הרחבתה אל מעבר גבולותיה הטבעיים. </w:t>
      </w:r>
      <w:r w:rsidRPr="00645129">
        <w:rPr>
          <w:rFonts w:ascii="David" w:hAnsi="David" w:cs="David" w:hint="cs"/>
          <w:b/>
          <w:bCs/>
          <w:u w:val="single"/>
          <w:rtl/>
        </w:rPr>
        <w:t>אין הדעת סובלת כי במציאות כלכלית כפי ששוררת היום בארץ תופעת תיאוריית המיזם באופן שכל הפרת חוזה או הפרת התחייבות של חברה "בת", "נכדה" או "נינה" תיוחס לחברה האם.</w:t>
      </w:r>
      <w:r w:rsidRPr="00645129">
        <w:rPr>
          <w:rFonts w:ascii="David" w:hAnsi="David" w:cs="David" w:hint="cs"/>
          <w:rtl/>
        </w:rPr>
        <w:t xml:space="preserve"> </w:t>
      </w:r>
      <w:r>
        <w:rPr>
          <w:rFonts w:ascii="David" w:hAnsi="David" w:cs="David" w:hint="cs"/>
          <w:rtl/>
        </w:rPr>
        <w:t>אין כל היגיון בוודאי לא במצב החוק כיום בארץ לחייב את חברת האם לכל פעולות חברות הבת</w:t>
      </w:r>
      <w:r w:rsidRPr="00645129">
        <w:rPr>
          <w:rFonts w:ascii="David" w:hAnsi="David" w:cs="David" w:hint="cs"/>
          <w:rtl/>
        </w:rPr>
        <w:t xml:space="preserve">. </w:t>
      </w:r>
      <w:r w:rsidRPr="00645129">
        <w:rPr>
          <w:rFonts w:ascii="David" w:hAnsi="David" w:cs="David" w:hint="cs"/>
          <w:b/>
          <w:bCs/>
          <w:u w:val="single"/>
          <w:rtl/>
        </w:rPr>
        <w:t>חיוב באחריות כזו תיתכן, גם כיום, במידה והחברה האם נטלה על עצמה התחייבויות לחברות הבת או ערבה להתחייבויותיהן של החברות הבנות אך זהו לא המצב כאן.</w:t>
      </w:r>
      <w:r w:rsidRPr="00645129">
        <w:rPr>
          <w:rFonts w:ascii="David" w:hAnsi="David" w:cs="David" w:hint="cs"/>
          <w:rtl/>
        </w:rPr>
        <w:t xml:space="preserve"> </w:t>
      </w:r>
    </w:p>
    <w:p w14:paraId="227714FE" w14:textId="77777777" w:rsidR="000B3109" w:rsidRPr="00391DF0" w:rsidRDefault="000B3109" w:rsidP="000B3109">
      <w:pPr>
        <w:spacing w:after="0" w:line="360" w:lineRule="auto"/>
        <w:rPr>
          <w:rFonts w:ascii="David" w:hAnsi="David" w:cs="David"/>
          <w:b/>
          <w:bCs/>
          <w:highlight w:val="yellow"/>
          <w:rtl/>
        </w:rPr>
      </w:pPr>
    </w:p>
    <w:p w14:paraId="227714FF" w14:textId="77777777" w:rsidR="000B3109" w:rsidRPr="00645129" w:rsidRDefault="000B3109" w:rsidP="00645129">
      <w:pPr>
        <w:spacing w:after="0" w:line="360" w:lineRule="auto"/>
        <w:rPr>
          <w:rFonts w:ascii="David" w:hAnsi="David" w:cs="David"/>
          <w:b/>
          <w:bCs/>
          <w:u w:val="single"/>
        </w:rPr>
      </w:pPr>
      <w:r w:rsidRPr="00645129">
        <w:rPr>
          <w:rFonts w:ascii="David" w:hAnsi="David" w:cs="David"/>
          <w:b/>
          <w:bCs/>
          <w:highlight w:val="yellow"/>
          <w:u w:val="single"/>
          <w:rtl/>
        </w:rPr>
        <w:t>ע"פ 173/75 מדינת ישראל נ' בן-ציון</w:t>
      </w:r>
      <w:r w:rsidR="00645129" w:rsidRPr="00645129">
        <w:rPr>
          <w:rFonts w:ascii="David" w:hAnsi="David" w:cs="David" w:hint="cs"/>
          <w:b/>
          <w:bCs/>
          <w:highlight w:val="yellow"/>
          <w:u w:val="single"/>
          <w:rtl/>
        </w:rPr>
        <w:t xml:space="preserve"> </w:t>
      </w:r>
      <w:r w:rsidR="00645129" w:rsidRPr="00645129">
        <w:rPr>
          <w:rFonts w:ascii="David" w:hAnsi="David" w:cs="David"/>
          <w:b/>
          <w:bCs/>
          <w:highlight w:val="yellow"/>
          <w:u w:val="single"/>
          <w:rtl/>
        </w:rPr>
        <w:t>–</w:t>
      </w:r>
      <w:r w:rsidR="00645129" w:rsidRPr="00645129">
        <w:rPr>
          <w:rFonts w:ascii="David" w:hAnsi="David" w:cs="David" w:hint="cs"/>
          <w:b/>
          <w:bCs/>
          <w:highlight w:val="yellow"/>
          <w:u w:val="single"/>
          <w:rtl/>
        </w:rPr>
        <w:t xml:space="preserve"> יישום עילת אשכול החברות כעילה להרמת מסך</w:t>
      </w:r>
    </w:p>
    <w:p w14:paraId="22771500" w14:textId="77777777" w:rsidR="000B3109" w:rsidRPr="00391DF0" w:rsidRDefault="000B3109" w:rsidP="000B3109">
      <w:pPr>
        <w:spacing w:line="360" w:lineRule="auto"/>
        <w:jc w:val="both"/>
        <w:rPr>
          <w:rFonts w:ascii="David" w:hAnsi="David" w:cs="David"/>
          <w:rtl/>
        </w:rPr>
      </w:pPr>
      <w:r w:rsidRPr="00391DF0">
        <w:rPr>
          <w:rFonts w:ascii="David" w:hAnsi="David" w:cs="David" w:hint="cs"/>
          <w:b/>
          <w:bCs/>
          <w:u w:val="single"/>
          <w:rtl/>
        </w:rPr>
        <w:t xml:space="preserve">עובדות : </w:t>
      </w:r>
      <w:r>
        <w:rPr>
          <w:rFonts w:ascii="David" w:hAnsi="David" w:cs="David" w:hint="cs"/>
          <w:rtl/>
        </w:rPr>
        <w:t xml:space="preserve">בן ציון שהינו עורך דין במקצועו היה מנכ"ל בנק ארץ ישראל </w:t>
      </w:r>
      <w:r>
        <w:rPr>
          <w:rFonts w:ascii="David" w:hAnsi="David" w:cs="David"/>
          <w:rtl/>
        </w:rPr>
        <w:t>–</w:t>
      </w:r>
      <w:r>
        <w:rPr>
          <w:rFonts w:ascii="David" w:hAnsi="David" w:cs="David" w:hint="cs"/>
          <w:rtl/>
        </w:rPr>
        <w:t xml:space="preserve"> בריטניה הואשם בגניבת כספים שהופקדו בבנק. בן ציון העביר כספים שהופקדו בבנק הישראלי אל בנק בשוויץ שהעביר את הכספים לבעלי השליטה בבנק הישראלי. אלה </w:t>
      </w:r>
      <w:proofErr w:type="spellStart"/>
      <w:r>
        <w:rPr>
          <w:rFonts w:ascii="David" w:hAnsi="David" w:cs="David" w:hint="cs"/>
          <w:rtl/>
        </w:rPr>
        <w:t>מצידם</w:t>
      </w:r>
      <w:proofErr w:type="spellEnd"/>
      <w:r>
        <w:rPr>
          <w:rFonts w:ascii="David" w:hAnsi="David" w:cs="David" w:hint="cs"/>
          <w:rtl/>
        </w:rPr>
        <w:t xml:space="preserve"> סיכנו כספים אלה בהשקעתם בעסקאות עתידיות עתירות סיכון. אכן, השקעות אלו ירדו לטמיון וכספי המשקיעים בבנק הישראלי נעלמו.</w:t>
      </w:r>
      <w:r w:rsidRPr="00645129">
        <w:rPr>
          <w:rFonts w:ascii="David" w:hAnsi="David" w:cs="David" w:hint="cs"/>
          <w:b/>
          <w:bCs/>
          <w:rtl/>
        </w:rPr>
        <w:t xml:space="preserve"> לטענת התביעה הכללית בן ציון עשה זאת בידיעה כי עסקאות אלו שוללות מן הבנק לעמוד בהתחייבויותיו. </w:t>
      </w:r>
      <w:r>
        <w:rPr>
          <w:rFonts w:ascii="David" w:hAnsi="David" w:cs="David" w:hint="cs"/>
          <w:rtl/>
        </w:rPr>
        <w:t xml:space="preserve">נשאלו השאלות האם יש להבחין בין החברות השונות בקבוצה או שמא יש לראותם כקבוצה אחת? ומי היא חברה שאינה מסוגלת לעמוד בהתחייבויותיה? </w:t>
      </w:r>
    </w:p>
    <w:p w14:paraId="22771501" w14:textId="77777777" w:rsidR="000B3109" w:rsidRPr="00391DF0" w:rsidRDefault="000B3109" w:rsidP="00645129">
      <w:pPr>
        <w:spacing w:line="360" w:lineRule="auto"/>
        <w:jc w:val="both"/>
        <w:rPr>
          <w:rFonts w:ascii="David" w:hAnsi="David" w:cs="David"/>
        </w:rPr>
      </w:pPr>
      <w:r w:rsidRPr="00391DF0">
        <w:rPr>
          <w:rFonts w:ascii="David" w:hAnsi="David" w:cs="David" w:hint="cs"/>
          <w:b/>
          <w:bCs/>
          <w:u w:val="single"/>
          <w:rtl/>
        </w:rPr>
        <w:t xml:space="preserve">פסיקה : </w:t>
      </w:r>
      <w:r>
        <w:rPr>
          <w:rFonts w:ascii="David" w:hAnsi="David" w:cs="David" w:hint="cs"/>
          <w:rtl/>
        </w:rPr>
        <w:t xml:space="preserve">בית המשפט המחוזי פסק מפי השופט לנדוי כי </w:t>
      </w:r>
      <w:r w:rsidRPr="008118F7">
        <w:rPr>
          <w:rFonts w:ascii="David" w:hAnsi="David" w:cs="David" w:hint="cs"/>
          <w:b/>
          <w:bCs/>
          <w:highlight w:val="yellow"/>
          <w:rtl/>
        </w:rPr>
        <w:t>בעניין אשכול החברות</w:t>
      </w:r>
      <w:r>
        <w:rPr>
          <w:rFonts w:ascii="David" w:hAnsi="David" w:cs="David" w:hint="cs"/>
          <w:rtl/>
        </w:rPr>
        <w:t xml:space="preserve"> יש לראות את כל חברות הקבוצה כיחידה עסקית אחת שבן ציון שלט בה ובכל אחד ממרכיביה כרצונו. אי אפשר לראות את הבנק בנפרד מן הקבוצה כולה. </w:t>
      </w:r>
      <w:r w:rsidRPr="00645129">
        <w:rPr>
          <w:rFonts w:ascii="David" w:hAnsi="David" w:cs="David" w:hint="cs"/>
          <w:b/>
          <w:bCs/>
          <w:u w:val="single"/>
          <w:rtl/>
        </w:rPr>
        <w:t>הבנק היה רק אחד ממכשירי הקבוצה וברור שגורלו היה קשור לגורל הקבוצה כולה. הקבוצה שאבה דרכו פיקדונות מן הקהל והשתמשה בהם לעסקיה, ואחת אם היא עשתה עסקה על ידי הבנק או על ידי אחד מן האיברים האחרים של הקבוצה. קיום כל אחד מן האיברים היה תלוי ביכולם הקיום של הגוף כולו. כאשר אחד מהם היה במצוקה בא הגוף כולו לעזרתו, ובנפול אחד מהם, מחוסר יכולת הגוף לעזור לו, ממילא היה נופל כל הגוף כולו</w:t>
      </w:r>
      <w:r w:rsidRPr="008118F7">
        <w:rPr>
          <w:rFonts w:ascii="David" w:hAnsi="David" w:cs="David" w:hint="cs"/>
          <w:b/>
          <w:bCs/>
          <w:i/>
          <w:iCs/>
          <w:rtl/>
        </w:rPr>
        <w:t>.</w:t>
      </w:r>
      <w:r>
        <w:rPr>
          <w:rFonts w:ascii="David" w:hAnsi="David" w:cs="David" w:hint="cs"/>
          <w:rtl/>
        </w:rPr>
        <w:t xml:space="preserve">  </w:t>
      </w:r>
      <w:r w:rsidRPr="008118F7">
        <w:rPr>
          <w:rFonts w:ascii="David" w:hAnsi="David" w:cs="David" w:hint="cs"/>
          <w:b/>
          <w:bCs/>
          <w:highlight w:val="yellow"/>
          <w:rtl/>
        </w:rPr>
        <w:t>לגבי אי יכולת הפירעון של החברה</w:t>
      </w:r>
      <w:r>
        <w:rPr>
          <w:rFonts w:ascii="David" w:hAnsi="David" w:cs="David" w:hint="cs"/>
          <w:rtl/>
        </w:rPr>
        <w:t xml:space="preserve">, בדין האנגלי מוכרות </w:t>
      </w:r>
      <w:r w:rsidRPr="008118F7">
        <w:rPr>
          <w:rFonts w:ascii="David" w:hAnsi="David" w:cs="David" w:hint="cs"/>
          <w:b/>
          <w:bCs/>
          <w:rtl/>
        </w:rPr>
        <w:t>שתי עילות</w:t>
      </w:r>
      <w:r>
        <w:rPr>
          <w:rFonts w:ascii="David" w:hAnsi="David" w:cs="David" w:hint="cs"/>
          <w:rtl/>
        </w:rPr>
        <w:t xml:space="preserve"> פירוק המתקיימות זו בצד זו : </w:t>
      </w:r>
      <w:r w:rsidRPr="008118F7">
        <w:rPr>
          <w:rFonts w:ascii="David" w:hAnsi="David" w:cs="David" w:hint="cs"/>
          <w:b/>
          <w:bCs/>
          <w:highlight w:val="yellow"/>
          <w:rtl/>
        </w:rPr>
        <w:t>הראשונה</w:t>
      </w:r>
      <w:r>
        <w:rPr>
          <w:rFonts w:ascii="David" w:hAnsi="David" w:cs="David" w:hint="cs"/>
          <w:rtl/>
        </w:rPr>
        <w:t xml:space="preserve"> קמה כאשר אין ביכולתה של החברה לשלם חובותיה, כלומר לשלם כל חוב מחובותיה ביום פירעונו. חברה יכולה להגיע למצב כזה, אם כי לפי מאזן נכסיה </w:t>
      </w:r>
      <w:r>
        <w:rPr>
          <w:rFonts w:ascii="David" w:hAnsi="David" w:cs="David" w:hint="cs"/>
          <w:rtl/>
        </w:rPr>
        <w:lastRenderedPageBreak/>
        <w:t>והתחייבויותיה יש בנכ</w:t>
      </w:r>
      <w:r w:rsidR="00645129">
        <w:rPr>
          <w:rFonts w:ascii="David" w:hAnsi="David" w:cs="David" w:hint="cs"/>
          <w:rtl/>
        </w:rPr>
        <w:t>סי</w:t>
      </w:r>
      <w:r>
        <w:rPr>
          <w:rFonts w:ascii="David" w:hAnsi="David" w:cs="David" w:hint="cs"/>
          <w:rtl/>
        </w:rPr>
        <w:t xml:space="preserve">ה כדי כיסוי מלא של חובותיה, כי מימוש נכסיה עלול לדרוש זמן ניכר ובינתיים אין בקופתה כספים הנחוצים לה כדי לעמוד בפירעון חובותיה במועד הפירעון. יכולה לעשות כן תלויה באמצעים הנזילים שברשותה, בנכסים הניתנים למימוש מהיר ובאשראי שהיא מסוגלת להשיג כדי לאפשר לגשר על פני תקופת מחסור באמצעים נזילים. </w:t>
      </w:r>
      <w:r w:rsidRPr="008118F7">
        <w:rPr>
          <w:rFonts w:ascii="David" w:hAnsi="David" w:cs="David" w:hint="cs"/>
          <w:b/>
          <w:bCs/>
          <w:rtl/>
        </w:rPr>
        <w:t>ז</w:t>
      </w:r>
      <w:r>
        <w:rPr>
          <w:rFonts w:ascii="David" w:hAnsi="David" w:cs="David" w:hint="cs"/>
          <w:b/>
          <w:bCs/>
          <w:rtl/>
        </w:rPr>
        <w:t>ה</w:t>
      </w:r>
      <w:r w:rsidRPr="008118F7">
        <w:rPr>
          <w:rFonts w:ascii="David" w:hAnsi="David" w:cs="David" w:hint="cs"/>
          <w:b/>
          <w:bCs/>
          <w:rtl/>
        </w:rPr>
        <w:t>ו אי כושר מחמת חוסר נזילות.</w:t>
      </w:r>
      <w:r>
        <w:rPr>
          <w:rFonts w:ascii="David" w:hAnsi="David" w:cs="David" w:hint="cs"/>
          <w:rtl/>
        </w:rPr>
        <w:t xml:space="preserve"> </w:t>
      </w:r>
      <w:r w:rsidRPr="008118F7">
        <w:rPr>
          <w:rFonts w:ascii="David" w:hAnsi="David" w:cs="David" w:hint="cs"/>
          <w:b/>
          <w:bCs/>
          <w:highlight w:val="yellow"/>
          <w:rtl/>
        </w:rPr>
        <w:t>העילה השנייה</w:t>
      </w:r>
      <w:r>
        <w:rPr>
          <w:rFonts w:ascii="David" w:hAnsi="David" w:cs="David" w:hint="cs"/>
          <w:rtl/>
        </w:rPr>
        <w:t xml:space="preserve"> קמה כאשר מאזן נכסיה והתחייבויותיה של החברה מגלה שסך כל ההתחייבויות עולה על ערך כלל נכסיה. מצב כזה יכול להיווצר גם כאשר בידי החברה אמצעים נזילים כדי לעמוד במשך זמן מה בפירעון חובותיה השוטפים בזמני פירעונן, </w:t>
      </w:r>
      <w:r w:rsidRPr="008118F7">
        <w:rPr>
          <w:rFonts w:ascii="David" w:hAnsi="David" w:cs="David" w:hint="cs"/>
          <w:b/>
          <w:bCs/>
          <w:rtl/>
        </w:rPr>
        <w:t>זהו אי כושר פירעון מאזני.</w:t>
      </w:r>
      <w:r>
        <w:rPr>
          <w:rFonts w:ascii="David" w:hAnsi="David" w:cs="David" w:hint="cs"/>
          <w:rtl/>
        </w:rPr>
        <w:t xml:space="preserve"> </w:t>
      </w:r>
      <w:r w:rsidRPr="00645129">
        <w:rPr>
          <w:rFonts w:ascii="David" w:hAnsi="David" w:cs="David" w:hint="cs"/>
          <w:b/>
          <w:bCs/>
          <w:u w:val="single"/>
          <w:rtl/>
        </w:rPr>
        <w:t>שתי העילות יכולות להביא חברה למצב של פשיטת רגל</w:t>
      </w:r>
      <w:r w:rsidRPr="00645129">
        <w:rPr>
          <w:rFonts w:ascii="David" w:hAnsi="David" w:cs="David" w:hint="cs"/>
          <w:rtl/>
        </w:rPr>
        <w:t xml:space="preserve">. </w:t>
      </w:r>
      <w:r>
        <w:rPr>
          <w:rFonts w:ascii="David" w:hAnsi="David" w:cs="David" w:hint="cs"/>
          <w:rtl/>
        </w:rPr>
        <w:t>מתקבל על ה</w:t>
      </w:r>
      <w:r w:rsidR="00645129">
        <w:rPr>
          <w:rFonts w:ascii="David" w:hAnsi="David" w:cs="David" w:hint="cs"/>
          <w:rtl/>
        </w:rPr>
        <w:t>ד</w:t>
      </w:r>
      <w:r>
        <w:rPr>
          <w:rFonts w:ascii="David" w:hAnsi="David" w:cs="David" w:hint="cs"/>
          <w:rtl/>
        </w:rPr>
        <w:t xml:space="preserve">עת שאי כושר פירעון במובן של חוסר נזילות מהווה הוא כשלעצמו עילה למתן צו פירוק על ידי בית המשפט. חברה, כמו כל אדם, חייבת לשלם את חובותיה בהגיע מועד פירעונם ואם היא אינה מסוגלת לעשות כן, פירוש הדבר שאינה יכולה להמשיך בעסקיה, אלא אם </w:t>
      </w:r>
      <w:proofErr w:type="spellStart"/>
      <w:r>
        <w:rPr>
          <w:rFonts w:ascii="David" w:hAnsi="David" w:cs="David" w:hint="cs"/>
          <w:rtl/>
        </w:rPr>
        <w:t>נושיה</w:t>
      </w:r>
      <w:proofErr w:type="spellEnd"/>
      <w:r>
        <w:rPr>
          <w:rFonts w:ascii="David" w:hAnsi="David" w:cs="David" w:hint="cs"/>
          <w:rtl/>
        </w:rPr>
        <w:t xml:space="preserve"> מוכנים לוותר על זכותם לפירעון מיידי. </w:t>
      </w:r>
      <w:r w:rsidRPr="00645129">
        <w:rPr>
          <w:rFonts w:ascii="David" w:hAnsi="David" w:cs="David" w:hint="cs"/>
          <w:b/>
          <w:bCs/>
          <w:rtl/>
        </w:rPr>
        <w:t>ערעורו של בן ציון נדחה וערעור המדינה מתקבל.</w:t>
      </w:r>
      <w:r>
        <w:rPr>
          <w:rFonts w:ascii="David" w:hAnsi="David" w:cs="David" w:hint="cs"/>
          <w:rtl/>
        </w:rPr>
        <w:t xml:space="preserve"> </w:t>
      </w:r>
    </w:p>
    <w:p w14:paraId="22771502" w14:textId="77777777" w:rsidR="000B3109" w:rsidRDefault="000B3109" w:rsidP="00D56DDB">
      <w:pPr>
        <w:spacing w:line="360" w:lineRule="auto"/>
        <w:jc w:val="both"/>
        <w:rPr>
          <w:rFonts w:ascii="David" w:hAnsi="David" w:cs="David"/>
          <w:b/>
          <w:bCs/>
          <w:i/>
          <w:iCs/>
          <w:sz w:val="32"/>
          <w:szCs w:val="32"/>
          <w:highlight w:val="yellow"/>
          <w:u w:val="single"/>
          <w:rtl/>
        </w:rPr>
      </w:pPr>
    </w:p>
    <w:p w14:paraId="22771503" w14:textId="77777777" w:rsidR="004D061D" w:rsidRDefault="004D061D" w:rsidP="00D56DDB">
      <w:pPr>
        <w:spacing w:line="360" w:lineRule="auto"/>
        <w:jc w:val="both"/>
        <w:rPr>
          <w:rFonts w:ascii="David" w:hAnsi="David" w:cs="David"/>
          <w:b/>
          <w:bCs/>
          <w:i/>
          <w:iCs/>
          <w:sz w:val="32"/>
          <w:szCs w:val="32"/>
          <w:u w:val="single"/>
          <w:rtl/>
        </w:rPr>
      </w:pPr>
      <w:r w:rsidRPr="004D061D">
        <w:rPr>
          <w:rFonts w:ascii="David" w:hAnsi="David" w:cs="David" w:hint="cs"/>
          <w:b/>
          <w:bCs/>
          <w:i/>
          <w:iCs/>
          <w:sz w:val="32"/>
          <w:szCs w:val="32"/>
          <w:highlight w:val="yellow"/>
          <w:u w:val="single"/>
          <w:rtl/>
        </w:rPr>
        <w:t xml:space="preserve">תרגול הרמת מסך </w:t>
      </w:r>
      <w:r w:rsidRPr="004D061D">
        <w:rPr>
          <w:rFonts w:ascii="David" w:hAnsi="David" w:cs="David"/>
          <w:b/>
          <w:bCs/>
          <w:i/>
          <w:iCs/>
          <w:sz w:val="32"/>
          <w:szCs w:val="32"/>
          <w:highlight w:val="yellow"/>
          <w:u w:val="single"/>
          <w:rtl/>
        </w:rPr>
        <w:t>–</w:t>
      </w:r>
      <w:r w:rsidRPr="004D061D">
        <w:rPr>
          <w:rFonts w:ascii="David" w:hAnsi="David" w:cs="David" w:hint="cs"/>
          <w:b/>
          <w:bCs/>
          <w:i/>
          <w:iCs/>
          <w:sz w:val="32"/>
          <w:szCs w:val="32"/>
          <w:highlight w:val="yellow"/>
          <w:u w:val="single"/>
          <w:rtl/>
        </w:rPr>
        <w:t xml:space="preserve"> עו"ד רונן מנשה</w:t>
      </w:r>
    </w:p>
    <w:p w14:paraId="22771504" w14:textId="77777777" w:rsidR="007D3553" w:rsidRPr="00645129" w:rsidRDefault="004D061D" w:rsidP="00645129">
      <w:pPr>
        <w:spacing w:line="360" w:lineRule="auto"/>
        <w:jc w:val="both"/>
        <w:rPr>
          <w:rFonts w:ascii="David" w:hAnsi="David" w:cs="David"/>
          <w:rtl/>
        </w:rPr>
      </w:pPr>
      <w:r>
        <w:rPr>
          <w:rFonts w:ascii="David" w:hAnsi="David" w:cs="David" w:hint="cs"/>
          <w:b/>
          <w:bCs/>
          <w:u w:val="single"/>
          <w:rtl/>
        </w:rPr>
        <w:t xml:space="preserve">הרמת מסך </w:t>
      </w:r>
      <w:r>
        <w:rPr>
          <w:rFonts w:ascii="David" w:hAnsi="David" w:cs="David"/>
          <w:b/>
          <w:bCs/>
          <w:u w:val="single"/>
          <w:rtl/>
        </w:rPr>
        <w:t>–</w:t>
      </w:r>
      <w:r>
        <w:rPr>
          <w:rFonts w:ascii="David" w:hAnsi="David" w:cs="David" w:hint="cs"/>
          <w:b/>
          <w:bCs/>
          <w:u w:val="single"/>
          <w:rtl/>
        </w:rPr>
        <w:t xml:space="preserve"> </w:t>
      </w:r>
      <w:r>
        <w:rPr>
          <w:rFonts w:ascii="David" w:hAnsi="David" w:cs="David" w:hint="cs"/>
          <w:rtl/>
        </w:rPr>
        <w:t xml:space="preserve">יש כמה סוגים של הרמת מסך, סוג אחד ועיקרי זו </w:t>
      </w:r>
      <w:r w:rsidRPr="00D8724C">
        <w:rPr>
          <w:rFonts w:ascii="David" w:hAnsi="David" w:cs="David" w:hint="cs"/>
          <w:b/>
          <w:bCs/>
          <w:highlight w:val="green"/>
          <w:rtl/>
        </w:rPr>
        <w:t xml:space="preserve">הרמת מסך ממשית או </w:t>
      </w:r>
      <w:proofErr w:type="spellStart"/>
      <w:r w:rsidRPr="00D8724C">
        <w:rPr>
          <w:rFonts w:ascii="David" w:hAnsi="David" w:cs="David" w:hint="cs"/>
          <w:b/>
          <w:bCs/>
          <w:highlight w:val="green"/>
          <w:rtl/>
        </w:rPr>
        <w:t>אמיתית</w:t>
      </w:r>
      <w:proofErr w:type="spellEnd"/>
      <w:r>
        <w:rPr>
          <w:rFonts w:ascii="David" w:hAnsi="David" w:cs="David" w:hint="cs"/>
          <w:rtl/>
        </w:rPr>
        <w:t xml:space="preserve"> והכוונה היא להעברה של חוב מחברה </w:t>
      </w:r>
      <w:r w:rsidRPr="00FC5582">
        <w:rPr>
          <w:rFonts w:ascii="David" w:hAnsi="David" w:cs="David" w:hint="cs"/>
          <w:b/>
          <w:bCs/>
          <w:highlight w:val="yellow"/>
          <w:rtl/>
        </w:rPr>
        <w:t>לבעלים</w:t>
      </w:r>
      <w:r w:rsidRPr="00FC5582">
        <w:rPr>
          <w:rFonts w:ascii="David" w:hAnsi="David" w:cs="David" w:hint="cs"/>
          <w:b/>
          <w:bCs/>
          <w:rtl/>
        </w:rPr>
        <w:t xml:space="preserve"> </w:t>
      </w:r>
      <w:r>
        <w:rPr>
          <w:rFonts w:ascii="David" w:hAnsi="David" w:cs="David" w:hint="cs"/>
          <w:rtl/>
        </w:rPr>
        <w:t xml:space="preserve">ועל זה גם עיקר ההתייחסות בסעיף 6. סוג שני זו </w:t>
      </w:r>
      <w:r w:rsidRPr="00D8724C">
        <w:rPr>
          <w:rFonts w:ascii="David" w:hAnsi="David" w:cs="David" w:hint="cs"/>
          <w:b/>
          <w:bCs/>
          <w:highlight w:val="green"/>
          <w:rtl/>
        </w:rPr>
        <w:t>הרמת מסך מדומה או הזזה של המסך</w:t>
      </w:r>
      <w:r>
        <w:rPr>
          <w:rFonts w:ascii="David" w:hAnsi="David" w:cs="David" w:hint="cs"/>
          <w:rtl/>
        </w:rPr>
        <w:t>. הכוונה בעיקר להעברה של זכות או חוב או אפילו תכונה מהבעלים אל החברה. כלומר מדובר במשהו הפוך מהרמת המסך הממשית. אחד הבעלים לרוב בעל השליטה מבקש להעביר חוב או זכות או תכונה ולהדביק אותה אל החברה.</w:t>
      </w:r>
      <w:r w:rsidRPr="00645129">
        <w:rPr>
          <w:rFonts w:ascii="David" w:hAnsi="David" w:cs="David" w:hint="cs"/>
          <w:b/>
          <w:bCs/>
          <w:rtl/>
        </w:rPr>
        <w:t xml:space="preserve"> זה יותר נדיר ואין כמעט פסקי דין אשר מפעילים את הסוג הזה של הרמת מסך.</w:t>
      </w:r>
      <w:r>
        <w:rPr>
          <w:rFonts w:ascii="David" w:hAnsi="David" w:cs="David" w:hint="cs"/>
          <w:rtl/>
        </w:rPr>
        <w:t xml:space="preserve"> לדוגמא </w:t>
      </w:r>
      <w:r w:rsidRPr="00FC5582">
        <w:rPr>
          <w:rFonts w:ascii="David" w:hAnsi="David" w:cs="David" w:hint="cs"/>
          <w:b/>
          <w:bCs/>
          <w:rtl/>
        </w:rPr>
        <w:t>השימוש העיקרי בהרמת מסך מדומה</w:t>
      </w:r>
      <w:r>
        <w:rPr>
          <w:rFonts w:ascii="David" w:hAnsi="David" w:cs="David" w:hint="cs"/>
          <w:rtl/>
        </w:rPr>
        <w:t xml:space="preserve"> זה בתחום המס, לדוגמא </w:t>
      </w:r>
      <w:r>
        <w:rPr>
          <w:rFonts w:ascii="David" w:hAnsi="David" w:cs="David"/>
          <w:rtl/>
        </w:rPr>
        <w:t>–</w:t>
      </w:r>
      <w:r>
        <w:rPr>
          <w:rFonts w:ascii="David" w:hAnsi="David" w:cs="David" w:hint="cs"/>
          <w:rtl/>
        </w:rPr>
        <w:t xml:space="preserve"> אדם הקים חברה והוא הבעלים היחיד 100% ואת החברה הוא רשם באנגליה על אף שהוא תושב ישראל. החברה עוסקת במקרקעין. בארץ בשלב מסוים רשויות המס יוצאות בהוראות שעה שקובעת כי במשך תקופה של 5-6 שנים קרובות כל מי שיבנה בתי מגורים או מבני ציבור בנגב ויפריח את השממה לא ישלם מס </w:t>
      </w:r>
      <w:r w:rsidR="00645129">
        <w:rPr>
          <w:rFonts w:ascii="David" w:hAnsi="David" w:cs="David" w:hint="cs"/>
          <w:rtl/>
        </w:rPr>
        <w:t xml:space="preserve">חברות </w:t>
      </w:r>
      <w:r w:rsidR="00FC5582">
        <w:rPr>
          <w:rFonts w:ascii="David" w:hAnsi="David" w:cs="David" w:hint="cs"/>
          <w:rtl/>
        </w:rPr>
        <w:t>(</w:t>
      </w:r>
      <w:r>
        <w:rPr>
          <w:rFonts w:ascii="David" w:hAnsi="David" w:cs="David" w:hint="cs"/>
          <w:rtl/>
        </w:rPr>
        <w:t xml:space="preserve">מס על רווחי חברה) אבל, רק חברות תושבות ישראל </w:t>
      </w:r>
      <w:r>
        <w:rPr>
          <w:rFonts w:ascii="David" w:hAnsi="David" w:cs="David"/>
          <w:rtl/>
        </w:rPr>
        <w:t>–</w:t>
      </w:r>
      <w:r>
        <w:rPr>
          <w:rFonts w:ascii="David" w:hAnsi="David" w:cs="David" w:hint="cs"/>
          <w:rtl/>
        </w:rPr>
        <w:t xml:space="preserve"> הטבת מס ל-5 שנים לחברות תושבות ישראל. אותו אדם מאוד רוצה שהחברה תהנה מההטבה הזו אבל החברה רשומה באנגליה ואחד המבחנים לתושבות החברה זה היכן היא נרשמה ולכן לכאורה יכו</w:t>
      </w:r>
      <w:r w:rsidR="00FC5582">
        <w:rPr>
          <w:rFonts w:ascii="David" w:hAnsi="David" w:cs="David" w:hint="cs"/>
          <w:rtl/>
        </w:rPr>
        <w:t>ל</w:t>
      </w:r>
      <w:r>
        <w:rPr>
          <w:rFonts w:ascii="David" w:hAnsi="David" w:cs="David" w:hint="cs"/>
          <w:rtl/>
        </w:rPr>
        <w:t xml:space="preserve"> להיות שרשויות המס יגידו שהחברה שלו היא לא תושבת ישראל. אז איך אפשר אולי לעשות שימוש בהרמת מסך על מנת </w:t>
      </w:r>
      <w:proofErr w:type="spellStart"/>
      <w:r>
        <w:rPr>
          <w:rFonts w:ascii="David" w:hAnsi="David" w:cs="David" w:hint="cs"/>
          <w:rtl/>
        </w:rPr>
        <w:t>להנות</w:t>
      </w:r>
      <w:proofErr w:type="spellEnd"/>
      <w:r>
        <w:rPr>
          <w:rFonts w:ascii="David" w:hAnsi="David" w:cs="David" w:hint="cs"/>
          <w:rtl/>
        </w:rPr>
        <w:t xml:space="preserve"> מן ההטבה הזו ?</w:t>
      </w:r>
      <w:r w:rsidRPr="00FC5582">
        <w:rPr>
          <w:rFonts w:ascii="David" w:hAnsi="David" w:cs="David" w:hint="cs"/>
          <w:b/>
          <w:bCs/>
          <w:rtl/>
        </w:rPr>
        <w:t xml:space="preserve"> הוא רוצה להוכיח שהתושבות של החברה היא ישראלית אז הוא מבקש להרים את המסך מעט (להציץ) הוא יראה שהבעלים כולם במקרה הזה אחד הבעלים הוא תושב ישראל ואז הוא מבקש להדביק תכונה שהיא התושבות מהבעלים לחברה ואז היא תיחשב כחברה ישראלית ואז אולי בימ"ש ייתן החלטה להרמת מסך מדומה ולראות את הבעלות של החברה כישראלי ואז החברה גם תיחשב כתושבות ישראלית. </w:t>
      </w:r>
      <w:r>
        <w:rPr>
          <w:rFonts w:ascii="David" w:hAnsi="David" w:cs="David" w:hint="cs"/>
          <w:rtl/>
        </w:rPr>
        <w:t xml:space="preserve">הסוג השלישי של הרמת מסך זו </w:t>
      </w:r>
      <w:r w:rsidRPr="00D8724C">
        <w:rPr>
          <w:rFonts w:ascii="David" w:hAnsi="David" w:cs="David" w:hint="cs"/>
          <w:b/>
          <w:bCs/>
          <w:highlight w:val="green"/>
          <w:rtl/>
        </w:rPr>
        <w:t>הרמת מסך רחבה.</w:t>
      </w:r>
      <w:r>
        <w:rPr>
          <w:rFonts w:ascii="David" w:hAnsi="David" w:cs="David" w:hint="cs"/>
          <w:rtl/>
        </w:rPr>
        <w:t xml:space="preserve"> מה הכוונה? הרמת מסך </w:t>
      </w:r>
      <w:proofErr w:type="spellStart"/>
      <w:r>
        <w:rPr>
          <w:rFonts w:ascii="David" w:hAnsi="David" w:cs="David" w:hint="cs"/>
          <w:rtl/>
        </w:rPr>
        <w:t>אמיתית</w:t>
      </w:r>
      <w:proofErr w:type="spellEnd"/>
      <w:r>
        <w:rPr>
          <w:rFonts w:ascii="David" w:hAnsi="David" w:cs="David" w:hint="cs"/>
          <w:rtl/>
        </w:rPr>
        <w:t xml:space="preserve"> קרי, הסוג הראשון אבל הפעם לא כלפי בעלי המניות אלא הפעם מרחיבים את הרמת המסך </w:t>
      </w:r>
      <w:proofErr w:type="spellStart"/>
      <w:r>
        <w:rPr>
          <w:rFonts w:ascii="David" w:hAnsi="David" w:cs="David" w:hint="cs"/>
          <w:rtl/>
        </w:rPr>
        <w:t>האמיתית</w:t>
      </w:r>
      <w:proofErr w:type="spellEnd"/>
      <w:r>
        <w:rPr>
          <w:rFonts w:ascii="David" w:hAnsi="David" w:cs="David" w:hint="cs"/>
          <w:rtl/>
        </w:rPr>
        <w:t xml:space="preserve"> אל עבר </w:t>
      </w:r>
      <w:r w:rsidRPr="00FC5582">
        <w:rPr>
          <w:rFonts w:ascii="David" w:hAnsi="David" w:cs="David" w:hint="cs"/>
          <w:b/>
          <w:bCs/>
          <w:highlight w:val="yellow"/>
          <w:rtl/>
        </w:rPr>
        <w:t xml:space="preserve">אורגנים </w:t>
      </w:r>
      <w:r w:rsidRPr="00FC5582">
        <w:rPr>
          <w:rFonts w:ascii="David" w:hAnsi="David" w:cs="David"/>
          <w:b/>
          <w:bCs/>
          <w:highlight w:val="yellow"/>
          <w:rtl/>
        </w:rPr>
        <w:t>–</w:t>
      </w:r>
      <w:r w:rsidRPr="00FC5582">
        <w:rPr>
          <w:rFonts w:ascii="David" w:hAnsi="David" w:cs="David" w:hint="cs"/>
          <w:b/>
          <w:bCs/>
          <w:highlight w:val="yellow"/>
          <w:rtl/>
        </w:rPr>
        <w:t xml:space="preserve"> מנהלים, דירקטורים</w:t>
      </w:r>
      <w:r>
        <w:rPr>
          <w:rFonts w:ascii="David" w:hAnsi="David" w:cs="David" w:hint="cs"/>
          <w:rtl/>
        </w:rPr>
        <w:t xml:space="preserve">, שוב המטרה היא להעביר חוב של החברה אל המנהל או אל הדירקטור והרבה פעמים הטענה של הנושים היא שמי שהביא לקריסה של החברה זה המנהל או הדירקטור. אז </w:t>
      </w:r>
      <w:r w:rsidRPr="00FC5582">
        <w:rPr>
          <w:rFonts w:ascii="David" w:hAnsi="David" w:cs="David" w:hint="cs"/>
          <w:b/>
          <w:bCs/>
          <w:rtl/>
        </w:rPr>
        <w:t>הספרות מתייחסת לכך כהרמת מסך רחבה, למה הספרות? כי כיום מעיון בסעיף 6 לחוק ניתן לראות כי המחוקק מאמץ רק את שני הסוגים הראשונים</w:t>
      </w:r>
      <w:r>
        <w:rPr>
          <w:rFonts w:ascii="David" w:hAnsi="David" w:cs="David" w:hint="cs"/>
          <w:rtl/>
        </w:rPr>
        <w:t xml:space="preserve">. אז הרמת מסך רחבה ליוותה אותנו גם בחוק עד 2005 וב2005 </w:t>
      </w:r>
      <w:r w:rsidRPr="00FC5582">
        <w:rPr>
          <w:rFonts w:ascii="David" w:hAnsi="David" w:cs="David" w:hint="cs"/>
          <w:b/>
          <w:bCs/>
          <w:highlight w:val="yellow"/>
          <w:rtl/>
        </w:rPr>
        <w:t>המחוקק החליט לבטל את האופציה של הרמת מסך רחבה</w:t>
      </w:r>
      <w:r>
        <w:rPr>
          <w:rFonts w:ascii="David" w:hAnsi="David" w:cs="David" w:hint="cs"/>
          <w:rtl/>
        </w:rPr>
        <w:t xml:space="preserve">. אך לא נשארנו בלי כלום, כיוון </w:t>
      </w:r>
      <w:r w:rsidRPr="00FC5582">
        <w:rPr>
          <w:rFonts w:ascii="David" w:hAnsi="David" w:cs="David" w:hint="cs"/>
          <w:b/>
          <w:bCs/>
          <w:highlight w:val="yellow"/>
          <w:rtl/>
        </w:rPr>
        <w:t>ויש אופציה לתבוע אישית באחריות אישית של נושאי משרה במקרים מאוד חריגים אך לא בדרך של הרמת מסך אלא תביעות אישיות.</w:t>
      </w:r>
      <w:r>
        <w:rPr>
          <w:rFonts w:ascii="David" w:hAnsi="David" w:cs="David" w:hint="cs"/>
          <w:rtl/>
        </w:rPr>
        <w:t xml:space="preserve"> החקיקה של הרמת מסך רחבה בוטלה כיוון והיא גרמה להרתעת יתר של האורגנים ובנוסף סותרת את תורת האורגנים אשר מבקשת לראות את האורגן כחברה. לכן, נכון להיום אנחנו מכירים רק בשני הסוגים הראשונים של הרמת המסך וחשוב לציין כי </w:t>
      </w:r>
      <w:r w:rsidRPr="00FC5582">
        <w:rPr>
          <w:rFonts w:ascii="David" w:hAnsi="David" w:cs="David" w:hint="cs"/>
          <w:b/>
          <w:bCs/>
          <w:highlight w:val="yellow"/>
          <w:rtl/>
        </w:rPr>
        <w:t xml:space="preserve">נטל ההוכחה </w:t>
      </w:r>
      <w:r w:rsidRPr="00FC5582">
        <w:rPr>
          <w:rFonts w:ascii="David" w:hAnsi="David" w:cs="David" w:hint="cs"/>
          <w:b/>
          <w:bCs/>
          <w:highlight w:val="yellow"/>
          <w:rtl/>
        </w:rPr>
        <w:lastRenderedPageBreak/>
        <w:t>הוא על מי שטוען להרמת המסך</w:t>
      </w:r>
      <w:r>
        <w:rPr>
          <w:rFonts w:ascii="David" w:hAnsi="David" w:cs="David" w:hint="cs"/>
          <w:rtl/>
        </w:rPr>
        <w:t xml:space="preserve">. בנוסף, גם אם בימ"ש מבצע את הרמת המסך הממשית אנחנו לא יכולים לבחור לאיזה בעל מניות יורדים לנכסיו, </w:t>
      </w:r>
      <w:r w:rsidRPr="00FC5582">
        <w:rPr>
          <w:rFonts w:ascii="David" w:hAnsi="David" w:cs="David" w:hint="cs"/>
          <w:b/>
          <w:bCs/>
          <w:highlight w:val="yellow"/>
          <w:u w:val="single"/>
          <w:rtl/>
        </w:rPr>
        <w:t>אם אדם מבקש הרמת מסך ממשית לא מספיק שהוא טוען שמישהו גנב את כל כספי החברה הוא גם צריך להוכיח מי גנב ולכן הרמת מסך היא כקרן לייזר ויש להצביע על אדם ספציפי.</w:t>
      </w:r>
      <w:r w:rsidRPr="00FC5582">
        <w:rPr>
          <w:rFonts w:ascii="David" w:hAnsi="David" w:cs="David" w:hint="cs"/>
          <w:b/>
          <w:bCs/>
          <w:u w:val="single"/>
          <w:rtl/>
        </w:rPr>
        <w:t xml:space="preserve"> </w:t>
      </w:r>
    </w:p>
    <w:p w14:paraId="22771505" w14:textId="77777777" w:rsidR="004D061D" w:rsidRDefault="004D061D" w:rsidP="004D061D">
      <w:pPr>
        <w:spacing w:line="360" w:lineRule="auto"/>
        <w:jc w:val="both"/>
        <w:rPr>
          <w:rFonts w:ascii="David" w:hAnsi="David" w:cs="David"/>
          <w:b/>
          <w:bCs/>
          <w:u w:val="single"/>
          <w:rtl/>
        </w:rPr>
      </w:pPr>
      <w:r>
        <w:rPr>
          <w:rFonts w:ascii="David" w:hAnsi="David" w:cs="David" w:hint="cs"/>
          <w:b/>
          <w:bCs/>
          <w:u w:val="single"/>
          <w:rtl/>
        </w:rPr>
        <w:t xml:space="preserve">תנאים להרמת מסך ממשית </w:t>
      </w:r>
      <w:r>
        <w:rPr>
          <w:rFonts w:ascii="David" w:hAnsi="David" w:cs="David"/>
          <w:b/>
          <w:bCs/>
          <w:u w:val="single"/>
          <w:rtl/>
        </w:rPr>
        <w:t>–</w:t>
      </w:r>
      <w:r>
        <w:rPr>
          <w:rFonts w:ascii="David" w:hAnsi="David" w:cs="David" w:hint="cs"/>
          <w:b/>
          <w:bCs/>
          <w:u w:val="single"/>
          <w:rtl/>
        </w:rPr>
        <w:t xml:space="preserve"> </w:t>
      </w:r>
    </w:p>
    <w:p w14:paraId="22771506" w14:textId="77777777" w:rsidR="004D061D" w:rsidRPr="00FC5582" w:rsidRDefault="004D061D" w:rsidP="004D061D">
      <w:pPr>
        <w:spacing w:line="360" w:lineRule="auto"/>
        <w:jc w:val="both"/>
        <w:rPr>
          <w:rFonts w:ascii="David" w:hAnsi="David" w:cs="David"/>
          <w:b/>
          <w:bCs/>
          <w:rtl/>
        </w:rPr>
      </w:pPr>
      <w:r w:rsidRPr="00FC5582">
        <w:rPr>
          <w:rFonts w:ascii="David" w:hAnsi="David" w:cs="David" w:hint="cs"/>
          <w:b/>
          <w:bCs/>
          <w:rtl/>
        </w:rPr>
        <w:t>יש צורך בעילה אחת ותנאי רקע , מהם תנאי הרקע ?</w:t>
      </w:r>
    </w:p>
    <w:p w14:paraId="22771507" w14:textId="77777777" w:rsidR="004D061D" w:rsidRDefault="004D061D" w:rsidP="008F795C">
      <w:pPr>
        <w:pStyle w:val="a7"/>
        <w:numPr>
          <w:ilvl w:val="0"/>
          <w:numId w:val="19"/>
        </w:numPr>
        <w:spacing w:line="360" w:lineRule="auto"/>
        <w:jc w:val="both"/>
        <w:rPr>
          <w:rFonts w:ascii="David" w:hAnsi="David" w:cs="David"/>
        </w:rPr>
      </w:pPr>
      <w:r w:rsidRPr="00FC5582">
        <w:rPr>
          <w:rFonts w:ascii="David" w:hAnsi="David" w:cs="David" w:hint="cs"/>
          <w:b/>
          <w:bCs/>
          <w:u w:val="single"/>
          <w:rtl/>
        </w:rPr>
        <w:t xml:space="preserve">החברה חדלת פירעון </w:t>
      </w:r>
      <w:r w:rsidRPr="00FC5582">
        <w:rPr>
          <w:rFonts w:ascii="David" w:hAnsi="David" w:cs="David"/>
          <w:b/>
          <w:bCs/>
          <w:u w:val="single"/>
          <w:rtl/>
        </w:rPr>
        <w:t>–</w:t>
      </w:r>
      <w:r>
        <w:rPr>
          <w:rFonts w:ascii="David" w:hAnsi="David" w:cs="David" w:hint="cs"/>
          <w:rtl/>
        </w:rPr>
        <w:t xml:space="preserve"> למה המחוקק דורש מאתנו להתייחס ליכולת של החברה לפרוע חובות מכיוון שאם החברה יכולה לפרוע את חובותיה קודם כל נפנה לחברה. לא קופצים ישר לבעלים אם החברה איננה חדלת פירעון. המחוקק מאוד מקשיח את הדרישות לעניין הרמת מסך. </w:t>
      </w:r>
    </w:p>
    <w:p w14:paraId="22771508" w14:textId="77777777" w:rsidR="004D061D" w:rsidRDefault="004D061D" w:rsidP="008F795C">
      <w:pPr>
        <w:pStyle w:val="a7"/>
        <w:numPr>
          <w:ilvl w:val="0"/>
          <w:numId w:val="19"/>
        </w:numPr>
        <w:spacing w:line="360" w:lineRule="auto"/>
        <w:jc w:val="both"/>
        <w:rPr>
          <w:rFonts w:ascii="David" w:hAnsi="David" w:cs="David"/>
        </w:rPr>
      </w:pPr>
      <w:r w:rsidRPr="00FC5582">
        <w:rPr>
          <w:rFonts w:ascii="David" w:hAnsi="David" w:cs="David" w:hint="cs"/>
          <w:b/>
          <w:bCs/>
          <w:u w:val="single"/>
          <w:rtl/>
        </w:rPr>
        <w:t xml:space="preserve">שיעור ההחזקה </w:t>
      </w:r>
      <w:r w:rsidRPr="00FC5582">
        <w:rPr>
          <w:rFonts w:ascii="David" w:hAnsi="David" w:cs="David"/>
          <w:b/>
          <w:bCs/>
          <w:u w:val="single"/>
          <w:rtl/>
        </w:rPr>
        <w:t>–</w:t>
      </w:r>
      <w:r>
        <w:rPr>
          <w:rFonts w:ascii="David" w:hAnsi="David" w:cs="David" w:hint="cs"/>
          <w:rtl/>
        </w:rPr>
        <w:t xml:space="preserve"> צריך לפרט את שיעור ההחזקה של האדם שנגדו אנחנו מעוניינים להרים מסך. מדוע ? הרי בסעיף לא מצוין החזקה מינימלית. אז מה הסיבה? יש שתי סיבות </w:t>
      </w:r>
      <w:r>
        <w:rPr>
          <w:rFonts w:ascii="David" w:hAnsi="David" w:cs="David"/>
          <w:rtl/>
        </w:rPr>
        <w:t>–</w:t>
      </w:r>
      <w:r>
        <w:rPr>
          <w:rFonts w:ascii="David" w:hAnsi="David" w:cs="David" w:hint="cs"/>
          <w:rtl/>
        </w:rPr>
        <w:t xml:space="preserve"> </w:t>
      </w:r>
      <w:r w:rsidRPr="00FC5582">
        <w:rPr>
          <w:rFonts w:ascii="David" w:hAnsi="David" w:cs="David" w:hint="cs"/>
          <w:b/>
          <w:bCs/>
          <w:rtl/>
        </w:rPr>
        <w:t>סיבה ראשונה</w:t>
      </w:r>
      <w:r>
        <w:rPr>
          <w:rFonts w:ascii="David" w:hAnsi="David" w:cs="David" w:hint="cs"/>
          <w:rtl/>
        </w:rPr>
        <w:t xml:space="preserve"> היא שמזכירים לנו שאם אדם מבקש הרמת מסך לא מספיק לבקש צריך להוכיח נגד מי ומי עשה את זה. </w:t>
      </w:r>
      <w:r w:rsidRPr="00FC5582">
        <w:rPr>
          <w:rFonts w:ascii="David" w:hAnsi="David" w:cs="David" w:hint="cs"/>
          <w:b/>
          <w:bCs/>
          <w:rtl/>
        </w:rPr>
        <w:t>הסיבה השנייה</w:t>
      </w:r>
      <w:r>
        <w:rPr>
          <w:rFonts w:ascii="David" w:hAnsi="David" w:cs="David" w:hint="cs"/>
          <w:rtl/>
        </w:rPr>
        <w:t xml:space="preserve"> היא כי כן יש חשיבות להחזקה למשל אדם רוצה להרים מסך נגד פלוני שיש לו מניה אחת בחברה , בימ"ש לא יסלק אותו אבל מלכתחילה הוא פחות יאהב את הרעיון כיוון </w:t>
      </w:r>
      <w:r w:rsidRPr="00FC5582">
        <w:rPr>
          <w:rFonts w:ascii="David" w:hAnsi="David" w:cs="David" w:hint="cs"/>
          <w:b/>
          <w:bCs/>
          <w:rtl/>
        </w:rPr>
        <w:t>איך אדם בעל מניה אחת הוביל למצב הזה?</w:t>
      </w:r>
      <w:r>
        <w:rPr>
          <w:rFonts w:ascii="David" w:hAnsi="David" w:cs="David" w:hint="cs"/>
          <w:rtl/>
        </w:rPr>
        <w:t xml:space="preserve"> בדר"כ הר</w:t>
      </w:r>
      <w:r w:rsidR="00FC5582">
        <w:rPr>
          <w:rFonts w:ascii="David" w:hAnsi="David" w:cs="David" w:hint="cs"/>
          <w:rtl/>
        </w:rPr>
        <w:t>מת מסך תהיה נגד בעל שליטה מסוים</w:t>
      </w:r>
      <w:r>
        <w:rPr>
          <w:rFonts w:ascii="David" w:hAnsi="David" w:cs="David"/>
          <w:rtl/>
        </w:rPr>
        <w:t>–</w:t>
      </w:r>
      <w:r>
        <w:rPr>
          <w:rFonts w:ascii="David" w:hAnsi="David" w:cs="David" w:hint="cs"/>
          <w:rtl/>
        </w:rPr>
        <w:t xml:space="preserve"> אבל! </w:t>
      </w:r>
      <w:r w:rsidRPr="00FC5582">
        <w:rPr>
          <w:rFonts w:ascii="David" w:hAnsi="David" w:cs="David" w:hint="cs"/>
          <w:u w:val="single"/>
          <w:rtl/>
        </w:rPr>
        <w:t>אין רף מינימלי שלא מכניסים תחתיו לכניסה לבימ"ש.</w:t>
      </w:r>
      <w:r>
        <w:rPr>
          <w:rFonts w:ascii="David" w:hAnsi="David" w:cs="David" w:hint="cs"/>
          <w:rtl/>
        </w:rPr>
        <w:t xml:space="preserve"> </w:t>
      </w:r>
    </w:p>
    <w:p w14:paraId="22771509" w14:textId="77777777" w:rsidR="004D061D" w:rsidRDefault="004D061D" w:rsidP="008F795C">
      <w:pPr>
        <w:pStyle w:val="a7"/>
        <w:numPr>
          <w:ilvl w:val="0"/>
          <w:numId w:val="19"/>
        </w:numPr>
        <w:spacing w:line="360" w:lineRule="auto"/>
        <w:jc w:val="both"/>
        <w:rPr>
          <w:rFonts w:ascii="David" w:hAnsi="David" w:cs="David"/>
        </w:rPr>
      </w:pPr>
      <w:r w:rsidRPr="00FC5582">
        <w:rPr>
          <w:rFonts w:ascii="David" w:hAnsi="David" w:cs="David" w:hint="cs"/>
          <w:b/>
          <w:bCs/>
          <w:u w:val="single"/>
          <w:rtl/>
        </w:rPr>
        <w:t xml:space="preserve">כובע של בעל מניות </w:t>
      </w:r>
      <w:r w:rsidRPr="00FC5582">
        <w:rPr>
          <w:rFonts w:ascii="David" w:hAnsi="David" w:cs="David"/>
          <w:b/>
          <w:bCs/>
          <w:u w:val="single"/>
          <w:rtl/>
        </w:rPr>
        <w:t>–</w:t>
      </w:r>
      <w:r>
        <w:rPr>
          <w:rFonts w:ascii="David" w:hAnsi="David" w:cs="David" w:hint="cs"/>
          <w:rtl/>
        </w:rPr>
        <w:t xml:space="preserve"> האם בעל המניות שנגדו מבקשים את הרמת המסך </w:t>
      </w:r>
      <w:r w:rsidRPr="00FC5582">
        <w:rPr>
          <w:rFonts w:ascii="David" w:hAnsi="David" w:cs="David" w:hint="cs"/>
          <w:b/>
          <w:bCs/>
          <w:rtl/>
        </w:rPr>
        <w:t>הפר את החובה המשפטית שחלה עליו כאשר הוא חובש כובע של בעל מניות</w:t>
      </w:r>
      <w:r>
        <w:rPr>
          <w:rFonts w:ascii="David" w:hAnsi="David" w:cs="David" w:hint="cs"/>
          <w:rtl/>
        </w:rPr>
        <w:t xml:space="preserve">. ס' 6 מפנה אותנו לחובות של בעלי מניות </w:t>
      </w:r>
      <w:r>
        <w:rPr>
          <w:rFonts w:ascii="David" w:hAnsi="David" w:cs="David"/>
          <w:rtl/>
        </w:rPr>
        <w:t>–</w:t>
      </w:r>
      <w:r>
        <w:rPr>
          <w:rFonts w:ascii="David" w:hAnsi="David" w:cs="David" w:hint="cs"/>
          <w:rtl/>
        </w:rPr>
        <w:t xml:space="preserve"> </w:t>
      </w:r>
      <w:r w:rsidRPr="00FC5582">
        <w:rPr>
          <w:rFonts w:ascii="David" w:hAnsi="David" w:cs="David" w:hint="cs"/>
          <w:b/>
          <w:bCs/>
          <w:rtl/>
        </w:rPr>
        <w:t xml:space="preserve">193 ו-192. ס' 193 </w:t>
      </w:r>
      <w:r>
        <w:rPr>
          <w:rFonts w:ascii="David" w:hAnsi="David" w:cs="David" w:hint="cs"/>
          <w:rtl/>
        </w:rPr>
        <w:t xml:space="preserve">קובע חובה הרבה יותר קשה שהיא </w:t>
      </w:r>
      <w:r w:rsidRPr="00FC5582">
        <w:rPr>
          <w:rFonts w:ascii="David" w:hAnsi="David" w:cs="David" w:hint="cs"/>
          <w:b/>
          <w:bCs/>
          <w:rtl/>
        </w:rPr>
        <w:t>חובת ההגינות</w:t>
      </w:r>
      <w:r>
        <w:rPr>
          <w:rFonts w:ascii="David" w:hAnsi="David" w:cs="David" w:hint="cs"/>
          <w:rtl/>
        </w:rPr>
        <w:t xml:space="preserve"> והיא של בעל שליטה להבדיל מס1 192 מדבר </w:t>
      </w:r>
      <w:r w:rsidRPr="00FC5582">
        <w:rPr>
          <w:rFonts w:ascii="David" w:hAnsi="David" w:cs="David" w:hint="cs"/>
          <w:rtl/>
        </w:rPr>
        <w:t xml:space="preserve">על </w:t>
      </w:r>
      <w:r w:rsidRPr="00FC5582">
        <w:rPr>
          <w:rFonts w:ascii="David" w:hAnsi="David" w:cs="David" w:hint="cs"/>
          <w:b/>
          <w:bCs/>
          <w:rtl/>
        </w:rPr>
        <w:t>בעלי מניות מיעוט.</w:t>
      </w:r>
      <w:r>
        <w:rPr>
          <w:rFonts w:ascii="David" w:hAnsi="David" w:cs="David" w:hint="cs"/>
          <w:rtl/>
        </w:rPr>
        <w:t xml:space="preserve"> </w:t>
      </w:r>
    </w:p>
    <w:p w14:paraId="2277150A" w14:textId="77777777" w:rsidR="004D061D" w:rsidRPr="002C43FB" w:rsidRDefault="004D061D" w:rsidP="008F795C">
      <w:pPr>
        <w:pStyle w:val="a7"/>
        <w:numPr>
          <w:ilvl w:val="0"/>
          <w:numId w:val="19"/>
        </w:numPr>
        <w:spacing w:line="360" w:lineRule="auto"/>
        <w:jc w:val="both"/>
        <w:rPr>
          <w:rFonts w:ascii="David" w:hAnsi="David" w:cs="David"/>
          <w:rtl/>
        </w:rPr>
      </w:pPr>
      <w:r w:rsidRPr="00FC5582">
        <w:rPr>
          <w:rFonts w:ascii="David" w:hAnsi="David" w:cs="David" w:hint="cs"/>
          <w:b/>
          <w:bCs/>
          <w:u w:val="single"/>
          <w:rtl/>
        </w:rPr>
        <w:t xml:space="preserve">יסוד נפשי של מודעות </w:t>
      </w:r>
      <w:r w:rsidRPr="00FC5582">
        <w:rPr>
          <w:rFonts w:ascii="David" w:hAnsi="David" w:cs="David"/>
          <w:b/>
          <w:bCs/>
          <w:u w:val="single"/>
          <w:rtl/>
        </w:rPr>
        <w:t>–</w:t>
      </w:r>
      <w:r>
        <w:rPr>
          <w:rFonts w:ascii="David" w:hAnsi="David" w:cs="David" w:hint="cs"/>
          <w:rtl/>
        </w:rPr>
        <w:t xml:space="preserve"> הספק המסכן שרוצה לתבוע את הרמת המסך נדרש גם להוכיח את התנאי הקשה ביותר והוא להראות שאותו בעל מניות שנגדו הוא מבקש להרים מסך הפר את החובה במודע לרבות עצימת עיניים. יתרה מכך אומר המחוקק כי </w:t>
      </w:r>
      <w:r w:rsidRPr="00FC5582">
        <w:rPr>
          <w:rFonts w:ascii="David" w:hAnsi="David" w:cs="David" w:hint="cs"/>
          <w:b/>
          <w:bCs/>
          <w:highlight w:val="yellow"/>
          <w:rtl/>
        </w:rPr>
        <w:t>אין די ברשלנות גרידא!!</w:t>
      </w:r>
      <w:r>
        <w:rPr>
          <w:rFonts w:ascii="David" w:hAnsi="David" w:cs="David" w:hint="cs"/>
          <w:rtl/>
        </w:rPr>
        <w:t xml:space="preserve"> המטרה היא שלא יהיה קל להרים מסך. </w:t>
      </w:r>
    </w:p>
    <w:p w14:paraId="2277150B" w14:textId="77777777" w:rsidR="004D061D" w:rsidRPr="00FC5582" w:rsidRDefault="004D061D" w:rsidP="00FC5582">
      <w:pPr>
        <w:pStyle w:val="a7"/>
        <w:numPr>
          <w:ilvl w:val="0"/>
          <w:numId w:val="19"/>
        </w:numPr>
        <w:spacing w:line="360" w:lineRule="auto"/>
        <w:jc w:val="both"/>
        <w:rPr>
          <w:rFonts w:ascii="David" w:hAnsi="David" w:cs="David"/>
          <w:b/>
          <w:bCs/>
          <w:highlight w:val="yellow"/>
          <w:rtl/>
        </w:rPr>
      </w:pPr>
      <w:r w:rsidRPr="00FC5582">
        <w:rPr>
          <w:rFonts w:ascii="David" w:hAnsi="David" w:cs="David" w:hint="cs"/>
          <w:b/>
          <w:bCs/>
          <w:u w:val="single"/>
          <w:rtl/>
        </w:rPr>
        <w:t xml:space="preserve">צודק ונכון </w:t>
      </w:r>
      <w:r w:rsidRPr="00FC5582">
        <w:rPr>
          <w:rFonts w:ascii="David" w:hAnsi="David" w:cs="David"/>
          <w:b/>
          <w:bCs/>
          <w:u w:val="single"/>
          <w:rtl/>
        </w:rPr>
        <w:t>–</w:t>
      </w:r>
      <w:r>
        <w:rPr>
          <w:rFonts w:ascii="David" w:hAnsi="David" w:cs="David" w:hint="cs"/>
          <w:rtl/>
        </w:rPr>
        <w:t xml:space="preserve"> מה נכנס במבחן הזה של צודק ונכון ? כאשר בימ"ש למשל חלוק בדעות האם יש להרים מסך או לא ואז חסר לו משהו קט</w:t>
      </w:r>
      <w:r w:rsidR="00FC5582">
        <w:rPr>
          <w:rFonts w:ascii="David" w:hAnsi="David" w:cs="David" w:hint="cs"/>
          <w:rtl/>
        </w:rPr>
        <w:t>ן</w:t>
      </w:r>
      <w:r>
        <w:rPr>
          <w:rFonts w:ascii="David" w:hAnsi="David" w:cs="David" w:hint="cs"/>
          <w:rtl/>
        </w:rPr>
        <w:t xml:space="preserve"> על מנת לעזור להכריע ואז בתי המשפט בודקים את זהות התובע המבקש את הרמת המסך </w:t>
      </w:r>
      <w:r>
        <w:rPr>
          <w:rFonts w:ascii="David" w:hAnsi="David" w:cs="David"/>
          <w:rtl/>
        </w:rPr>
        <w:t>–</w:t>
      </w:r>
      <w:r>
        <w:rPr>
          <w:rFonts w:ascii="David" w:hAnsi="David" w:cs="David" w:hint="cs"/>
          <w:rtl/>
        </w:rPr>
        <w:t xml:space="preserve"> נניח בא נושה חוזי כלומר שהחוב נוצר על סמך חוזה , מגלה שהחברה נפלה ונוצר חוב גדול ובית המשפט לא בטוח ואז הוא מגלה שהוא בנק מה יעשו ? לא ירימו מסך כיוון שהבנק הוא תובע חזק וגם היה לו את האופציה להגן על עצמו לפני שהוא הגיע למצב הזה בחוזה. </w:t>
      </w:r>
      <w:r w:rsidRPr="00FC5582">
        <w:rPr>
          <w:rFonts w:ascii="David" w:hAnsi="David" w:cs="David" w:hint="cs"/>
          <w:b/>
          <w:bCs/>
          <w:highlight w:val="yellow"/>
          <w:rtl/>
        </w:rPr>
        <w:t xml:space="preserve">חשוב לציין שזה רק במצב שבימ"ש ממש חלוק 50% 50% בדעותיו האם להרים מסך או לא להרים מסך. אבל אם מדובר בחוזה נזיקי למשל אדם הלך בשביל הליכה במפעל ונפל עליו משהו על הראש כאן סביר להניח שירימו מסך מכיוון שהתובע לא יכל למנוע את זה ואין לו כאן אשם תורם. </w:t>
      </w:r>
    </w:p>
    <w:p w14:paraId="2277150C" w14:textId="77777777" w:rsidR="004D061D" w:rsidRPr="00FC5582" w:rsidRDefault="004D061D" w:rsidP="004D061D">
      <w:pPr>
        <w:spacing w:line="360" w:lineRule="auto"/>
        <w:jc w:val="both"/>
        <w:rPr>
          <w:rFonts w:ascii="David" w:hAnsi="David" w:cs="David"/>
          <w:b/>
          <w:bCs/>
          <w:sz w:val="24"/>
          <w:szCs w:val="24"/>
          <w:u w:val="single"/>
          <w:rtl/>
        </w:rPr>
      </w:pPr>
      <w:r w:rsidRPr="00FC5582">
        <w:rPr>
          <w:rFonts w:ascii="David" w:hAnsi="David" w:cs="David" w:hint="cs"/>
          <w:b/>
          <w:bCs/>
          <w:sz w:val="24"/>
          <w:szCs w:val="24"/>
          <w:u w:val="single"/>
          <w:rtl/>
        </w:rPr>
        <w:t xml:space="preserve">עילה להרמת מסך ממשית </w:t>
      </w:r>
      <w:r w:rsidRPr="00FC5582">
        <w:rPr>
          <w:rFonts w:ascii="David" w:hAnsi="David" w:cs="David"/>
          <w:b/>
          <w:bCs/>
          <w:sz w:val="24"/>
          <w:szCs w:val="24"/>
          <w:u w:val="single"/>
          <w:rtl/>
        </w:rPr>
        <w:t>–</w:t>
      </w:r>
      <w:r w:rsidRPr="00FC5582">
        <w:rPr>
          <w:rFonts w:ascii="David" w:hAnsi="David" w:cs="David" w:hint="cs"/>
          <w:b/>
          <w:bCs/>
          <w:sz w:val="24"/>
          <w:szCs w:val="24"/>
          <w:u w:val="single"/>
          <w:rtl/>
        </w:rPr>
        <w:t xml:space="preserve"> </w:t>
      </w:r>
    </w:p>
    <w:p w14:paraId="2277150D" w14:textId="77777777" w:rsidR="00FC5582" w:rsidRDefault="004D061D" w:rsidP="004D061D">
      <w:pPr>
        <w:spacing w:line="360" w:lineRule="auto"/>
        <w:jc w:val="both"/>
        <w:rPr>
          <w:rFonts w:ascii="David" w:hAnsi="David" w:cs="David"/>
          <w:rtl/>
        </w:rPr>
      </w:pPr>
      <w:r>
        <w:rPr>
          <w:rFonts w:ascii="David" w:hAnsi="David" w:cs="David" w:hint="cs"/>
          <w:rtl/>
        </w:rPr>
        <w:t xml:space="preserve">במסגרת ס' 6 יש שתי עילות מוסדרות </w:t>
      </w:r>
      <w:r>
        <w:rPr>
          <w:rFonts w:ascii="David" w:hAnsi="David" w:cs="David"/>
          <w:rtl/>
        </w:rPr>
        <w:t>–</w:t>
      </w:r>
      <w:r w:rsidRPr="00FC5582">
        <w:rPr>
          <w:rFonts w:ascii="David" w:hAnsi="David" w:cs="David" w:hint="cs"/>
          <w:b/>
          <w:bCs/>
          <w:rtl/>
        </w:rPr>
        <w:t xml:space="preserve"> </w:t>
      </w:r>
      <w:r w:rsidR="00FC5582" w:rsidRPr="00FC5582">
        <w:rPr>
          <w:rFonts w:ascii="David" w:hAnsi="David" w:cs="David" w:hint="cs"/>
          <w:b/>
          <w:bCs/>
          <w:sz w:val="24"/>
          <w:szCs w:val="24"/>
          <w:bdr w:val="single" w:sz="4" w:space="0" w:color="auto"/>
          <w:rtl/>
        </w:rPr>
        <w:t>עילה ראשונה -</w:t>
      </w:r>
      <w:r w:rsidR="00FC5582" w:rsidRPr="00FC5582">
        <w:rPr>
          <w:rFonts w:ascii="David" w:hAnsi="David" w:cs="David" w:hint="cs"/>
          <w:b/>
          <w:bCs/>
          <w:sz w:val="24"/>
          <w:szCs w:val="24"/>
          <w:rtl/>
        </w:rPr>
        <w:t xml:space="preserve"> </w:t>
      </w:r>
      <w:r w:rsidRPr="00FC5582">
        <w:rPr>
          <w:rFonts w:ascii="David" w:hAnsi="David" w:cs="David" w:hint="cs"/>
          <w:rtl/>
        </w:rPr>
        <w:t>יש את האופציות של עירוב נכסים, קיפוח הונאה וכדומה ואת כולם מכניס בימ"ש לתוך הכותרת של הונאת נושים.</w:t>
      </w:r>
      <w:r>
        <w:rPr>
          <w:rFonts w:ascii="David" w:hAnsi="David" w:cs="David" w:hint="cs"/>
          <w:rtl/>
        </w:rPr>
        <w:t xml:space="preserve"> </w:t>
      </w:r>
      <w:r w:rsidRPr="00FC5582">
        <w:rPr>
          <w:rFonts w:ascii="David" w:hAnsi="David" w:cs="David" w:hint="cs"/>
          <w:b/>
          <w:bCs/>
          <w:sz w:val="24"/>
          <w:szCs w:val="24"/>
          <w:bdr w:val="single" w:sz="4" w:space="0" w:color="auto"/>
          <w:rtl/>
        </w:rPr>
        <w:t>העילה השנייה</w:t>
      </w:r>
      <w:r w:rsidRPr="00FC5582">
        <w:rPr>
          <w:rFonts w:ascii="David" w:hAnsi="David" w:cs="David" w:hint="cs"/>
          <w:sz w:val="24"/>
          <w:szCs w:val="24"/>
          <w:rtl/>
        </w:rPr>
        <w:t xml:space="preserve"> </w:t>
      </w:r>
      <w:r>
        <w:rPr>
          <w:rFonts w:ascii="David" w:hAnsi="David" w:cs="David" w:hint="cs"/>
          <w:rtl/>
        </w:rPr>
        <w:t xml:space="preserve">היא המימון הדק </w:t>
      </w:r>
      <w:r>
        <w:rPr>
          <w:rFonts w:ascii="David" w:hAnsi="David" w:cs="David"/>
          <w:rtl/>
        </w:rPr>
        <w:t>–</w:t>
      </w:r>
      <w:r>
        <w:rPr>
          <w:rFonts w:ascii="David" w:hAnsi="David" w:cs="David" w:hint="cs"/>
          <w:rtl/>
        </w:rPr>
        <w:t xml:space="preserve"> זהו מושג עסקי חשבונאי אשר מדבר על כך שחברות לוקחות חלק מהכסף מהבעלים וחלק מהכסף בהלוואות ואז מסתכלים על היחס בין הכסף שהמשקיעים הביאו מהבית וכמה הלוואות שאותן צריך להחזיר בשלב מסוים בריבית. אז בעצם אומרים </w:t>
      </w:r>
      <w:r w:rsidRPr="00FC5582">
        <w:rPr>
          <w:rFonts w:ascii="David" w:hAnsi="David" w:cs="David" w:hint="cs"/>
          <w:b/>
          <w:bCs/>
          <w:rtl/>
        </w:rPr>
        <w:t>שאם חברה תיקח המון הלוואות ומעט הון עצמי אתה נכנס לאזור מסוכן שאם החברה תיפול ייתכן שירימו מסך בגין מימון דק .</w:t>
      </w:r>
      <w:r>
        <w:rPr>
          <w:rFonts w:ascii="David" w:hAnsi="David" w:cs="David" w:hint="cs"/>
          <w:rtl/>
        </w:rPr>
        <w:t xml:space="preserve"> אז נשאלת השאלה </w:t>
      </w:r>
      <w:r w:rsidRPr="00FC5582">
        <w:rPr>
          <w:rFonts w:ascii="David" w:hAnsi="David" w:cs="David" w:hint="cs"/>
          <w:b/>
          <w:bCs/>
          <w:u w:val="single"/>
          <w:rtl/>
        </w:rPr>
        <w:t>מהו המון ?</w:t>
      </w:r>
      <w:r>
        <w:rPr>
          <w:rFonts w:ascii="David" w:hAnsi="David" w:cs="David" w:hint="cs"/>
          <w:rtl/>
        </w:rPr>
        <w:t xml:space="preserve"> ככל שאדם לוקח </w:t>
      </w:r>
      <w:r>
        <w:rPr>
          <w:rFonts w:ascii="David" w:hAnsi="David" w:cs="David" w:hint="cs"/>
          <w:rtl/>
        </w:rPr>
        <w:lastRenderedPageBreak/>
        <w:t xml:space="preserve">יותר הלוואות הוא מסכן את החברה בסיכון גדול יותר לכך שהיא תיפול. אז </w:t>
      </w:r>
      <w:r w:rsidRPr="00FC5582">
        <w:rPr>
          <w:rFonts w:ascii="David" w:hAnsi="David" w:cs="David" w:hint="cs"/>
          <w:b/>
          <w:bCs/>
          <w:u w:val="single"/>
          <w:rtl/>
        </w:rPr>
        <w:t>איפה הקו האדום ?</w:t>
      </w:r>
      <w:r>
        <w:rPr>
          <w:rFonts w:ascii="David" w:hAnsi="David" w:cs="David" w:hint="cs"/>
          <w:rtl/>
        </w:rPr>
        <w:t xml:space="preserve"> זהו קושי שגם בתי המשפט מודעים לו </w:t>
      </w:r>
      <w:r>
        <w:rPr>
          <w:rFonts w:ascii="David" w:hAnsi="David" w:cs="David"/>
          <w:rtl/>
        </w:rPr>
        <w:t>–</w:t>
      </w:r>
      <w:r>
        <w:rPr>
          <w:rFonts w:ascii="David" w:hAnsi="David" w:cs="David" w:hint="cs"/>
          <w:rtl/>
        </w:rPr>
        <w:t xml:space="preserve"> </w:t>
      </w:r>
      <w:r w:rsidRPr="00FC5582">
        <w:rPr>
          <w:rFonts w:ascii="David" w:hAnsi="David" w:cs="David" w:hint="cs"/>
          <w:b/>
          <w:bCs/>
          <w:rtl/>
        </w:rPr>
        <w:t>בדרך כלל כשבתי המשפט עושים שימוש במימון דק להרמת מסך אז או שהם "מרפדים" את העילה בעילות נוספות (</w:t>
      </w:r>
      <w:proofErr w:type="spellStart"/>
      <w:r w:rsidRPr="00FC5582">
        <w:rPr>
          <w:rFonts w:ascii="David" w:hAnsi="David" w:cs="David" w:hint="cs"/>
          <w:b/>
          <w:bCs/>
          <w:rtl/>
        </w:rPr>
        <w:t>חמדיה</w:t>
      </w:r>
      <w:proofErr w:type="spellEnd"/>
      <w:r w:rsidRPr="00FC5582">
        <w:rPr>
          <w:rFonts w:ascii="David" w:hAnsi="David" w:cs="David" w:hint="cs"/>
          <w:b/>
          <w:bCs/>
          <w:rtl/>
        </w:rPr>
        <w:t xml:space="preserve">) או מבצעים הרמת מסך חלקית </w:t>
      </w:r>
      <w:r w:rsidRPr="00FC5582">
        <w:rPr>
          <w:rFonts w:ascii="David" w:hAnsi="David" w:cs="David"/>
          <w:b/>
          <w:bCs/>
          <w:rtl/>
        </w:rPr>
        <w:t>–</w:t>
      </w:r>
      <w:r w:rsidRPr="00FC5582">
        <w:rPr>
          <w:rFonts w:ascii="David" w:hAnsi="David" w:cs="David" w:hint="cs"/>
          <w:b/>
          <w:bCs/>
          <w:rtl/>
        </w:rPr>
        <w:t xml:space="preserve"> כאשר דוחים את החוב של בעל החברה לסוף התור.</w:t>
      </w:r>
      <w:r>
        <w:rPr>
          <w:rFonts w:ascii="David" w:hAnsi="David" w:cs="David" w:hint="cs"/>
          <w:rtl/>
        </w:rPr>
        <w:t xml:space="preserve"> אי אפשר להנחות ולהכין רשימה של מצבים שיובילו למימון דק כיוון וכל עסק הוא אינדיבידואל</w:t>
      </w:r>
      <w:r>
        <w:rPr>
          <w:rFonts w:ascii="David" w:hAnsi="David" w:cs="David" w:hint="eastAsia"/>
          <w:rtl/>
        </w:rPr>
        <w:t>י</w:t>
      </w:r>
      <w:r>
        <w:rPr>
          <w:rFonts w:ascii="David" w:hAnsi="David" w:cs="David" w:hint="cs"/>
          <w:rtl/>
        </w:rPr>
        <w:t xml:space="preserve">. נניח אדם הקים חברה שמפעילה בריכת שחייה הסיכון הגדול הוא טביעות ונגד זה היה צריך להיות הון עצמי מספיק כנגד זה או ביטוח. אז </w:t>
      </w:r>
      <w:r w:rsidRPr="00FC5582">
        <w:rPr>
          <w:rFonts w:ascii="David" w:hAnsi="David" w:cs="David" w:hint="cs"/>
          <w:b/>
          <w:bCs/>
          <w:u w:val="single"/>
          <w:rtl/>
        </w:rPr>
        <w:t>יש לנו עסק מסוים ואנחנו יודעים מה הסיכון איך אנחנו מתרגמים את זה לכסף?</w:t>
      </w:r>
      <w:r>
        <w:rPr>
          <w:rFonts w:ascii="David" w:hAnsi="David" w:cs="David" w:hint="cs"/>
          <w:rtl/>
        </w:rPr>
        <w:t xml:space="preserve"> </w:t>
      </w:r>
    </w:p>
    <w:p w14:paraId="2277150E" w14:textId="77777777" w:rsidR="004D061D" w:rsidRDefault="004D061D" w:rsidP="004D061D">
      <w:pPr>
        <w:spacing w:line="360" w:lineRule="auto"/>
        <w:jc w:val="both"/>
        <w:rPr>
          <w:rFonts w:ascii="David" w:hAnsi="David" w:cs="David"/>
          <w:rtl/>
        </w:rPr>
      </w:pPr>
      <w:r>
        <w:rPr>
          <w:rFonts w:ascii="David" w:hAnsi="David" w:cs="David" w:hint="cs"/>
          <w:rtl/>
        </w:rPr>
        <w:t xml:space="preserve">זו שאלה לא פשוטה לפתרון בתי המשפט לרוב אומרים שיש </w:t>
      </w:r>
      <w:r w:rsidRPr="00FC5582">
        <w:rPr>
          <w:rFonts w:ascii="David" w:hAnsi="David" w:cs="David" w:hint="cs"/>
          <w:b/>
          <w:bCs/>
          <w:u w:val="single"/>
          <w:rtl/>
        </w:rPr>
        <w:t>שתי דרכים לאמוד את המספר שהיה צריך לעמוד לחברה</w:t>
      </w:r>
      <w:r>
        <w:rPr>
          <w:rFonts w:ascii="David" w:hAnsi="David" w:cs="David" w:hint="cs"/>
          <w:rtl/>
        </w:rPr>
        <w:t xml:space="preserve">. </w:t>
      </w:r>
      <w:r w:rsidRPr="00FC5582">
        <w:rPr>
          <w:rFonts w:ascii="David" w:hAnsi="David" w:cs="David" w:hint="cs"/>
          <w:b/>
          <w:bCs/>
          <w:sz w:val="24"/>
          <w:szCs w:val="24"/>
          <w:bdr w:val="single" w:sz="4" w:space="0" w:color="auto"/>
          <w:rtl/>
        </w:rPr>
        <w:t>אפשרות אחת</w:t>
      </w:r>
      <w:r w:rsidRPr="00FC5582">
        <w:rPr>
          <w:rFonts w:ascii="David" w:hAnsi="David" w:cs="David" w:hint="cs"/>
          <w:sz w:val="24"/>
          <w:szCs w:val="24"/>
          <w:rtl/>
        </w:rPr>
        <w:t xml:space="preserve"> </w:t>
      </w:r>
      <w:r>
        <w:rPr>
          <w:rFonts w:ascii="David" w:hAnsi="David" w:cs="David" w:hint="cs"/>
          <w:rtl/>
        </w:rPr>
        <w:t xml:space="preserve">זה לבדוק בעסקים דומים מה הבעלים שם הביאו ולעשות ממוצע אך כאן יש בעיה קשה כיוון שיכול להיות שכולם לא בסדר וזה לא תמיד יעבוד ולכן בתי המשפט מעדיפים למצוא תקדימים שזו </w:t>
      </w:r>
      <w:r w:rsidRPr="00FC5582">
        <w:rPr>
          <w:rFonts w:ascii="David" w:hAnsi="David" w:cs="David" w:hint="cs"/>
          <w:b/>
          <w:bCs/>
          <w:sz w:val="24"/>
          <w:szCs w:val="24"/>
          <w:bdr w:val="single" w:sz="4" w:space="0" w:color="auto"/>
          <w:rtl/>
        </w:rPr>
        <w:t>הדרך השנייה</w:t>
      </w:r>
      <w:r w:rsidRPr="00FC5582">
        <w:rPr>
          <w:rFonts w:ascii="David" w:hAnsi="David" w:cs="David" w:hint="cs"/>
          <w:sz w:val="24"/>
          <w:szCs w:val="24"/>
          <w:rtl/>
        </w:rPr>
        <w:t xml:space="preserve"> </w:t>
      </w:r>
      <w:r>
        <w:rPr>
          <w:rFonts w:ascii="David" w:hAnsi="David" w:cs="David" w:hint="cs"/>
          <w:rtl/>
        </w:rPr>
        <w:t>ואז הם אומרים פסקי הדין חשופים ויכולת אתה בעל החברה לקרוא אותם ולהבין מה ה</w:t>
      </w:r>
      <w:r>
        <w:rPr>
          <w:rFonts w:ascii="David" w:hAnsi="David" w:cs="David" w:hint="cs"/>
        </w:rPr>
        <w:t>X</w:t>
      </w:r>
      <w:r>
        <w:rPr>
          <w:rFonts w:ascii="David" w:hAnsi="David" w:cs="David" w:hint="cs"/>
          <w:rtl/>
        </w:rPr>
        <w:t xml:space="preserve"> כסף שהיית צריך לדאוג שיעמוד לרשות החברה. אז </w:t>
      </w:r>
      <w:r w:rsidRPr="00FC5582">
        <w:rPr>
          <w:rFonts w:ascii="David" w:hAnsi="David" w:cs="David" w:hint="cs"/>
          <w:b/>
          <w:bCs/>
          <w:rtl/>
        </w:rPr>
        <w:t>העילה הזו היא מאוד בעייתית</w:t>
      </w:r>
      <w:r>
        <w:rPr>
          <w:rFonts w:ascii="David" w:hAnsi="David" w:cs="David" w:hint="cs"/>
          <w:rtl/>
        </w:rPr>
        <w:t xml:space="preserve"> אך </w:t>
      </w:r>
      <w:r w:rsidRPr="00FC5582">
        <w:rPr>
          <w:rFonts w:ascii="David" w:hAnsi="David" w:cs="David" w:hint="cs"/>
          <w:b/>
          <w:bCs/>
          <w:rtl/>
        </w:rPr>
        <w:t>הון הלוואות גדול הוא סיבה מאוד חזקה למימון דק</w:t>
      </w:r>
      <w:r>
        <w:rPr>
          <w:rFonts w:ascii="David" w:hAnsi="David" w:cs="David" w:hint="cs"/>
          <w:rtl/>
        </w:rPr>
        <w:t xml:space="preserve"> </w:t>
      </w:r>
      <w:r>
        <w:rPr>
          <w:rFonts w:ascii="David" w:hAnsi="David" w:cs="David"/>
          <w:rtl/>
        </w:rPr>
        <w:t>–</w:t>
      </w:r>
      <w:r>
        <w:rPr>
          <w:rFonts w:ascii="David" w:hAnsi="David" w:cs="David" w:hint="cs"/>
          <w:rtl/>
        </w:rPr>
        <w:t xml:space="preserve"> כיוון שאומרים לבעל החברה שהוא גלגל את כל הסיכונים של העסק לנושים כי אתה הבאת שקל. זה לא עובד ככה! ככל שתיקח יותר הלוואות אתה מבקש לגלגל סיכונים על אחרים ולחגוג על חשבונם ולכן לא ניתן לך להסתתר מאחורי המסך! אז </w:t>
      </w:r>
      <w:r w:rsidRPr="00FC5582">
        <w:rPr>
          <w:rFonts w:ascii="David" w:hAnsi="David" w:cs="David" w:hint="cs"/>
          <w:b/>
          <w:bCs/>
          <w:rtl/>
        </w:rPr>
        <w:t xml:space="preserve">ברור שבמקרים קיצוניים זה בסדר אך במקרים אפורים בתי המשפט ירפדו את העילה בעילות נוספות או ישתמשו בהדחיית החוב </w:t>
      </w:r>
      <w:r w:rsidRPr="00FC5582">
        <w:rPr>
          <w:rFonts w:ascii="David" w:hAnsi="David" w:cs="David"/>
          <w:b/>
          <w:bCs/>
          <w:rtl/>
        </w:rPr>
        <w:t>–</w:t>
      </w:r>
      <w:r w:rsidRPr="00FC5582">
        <w:rPr>
          <w:rFonts w:ascii="David" w:hAnsi="David" w:cs="David" w:hint="cs"/>
          <w:b/>
          <w:bCs/>
          <w:rtl/>
        </w:rPr>
        <w:t xml:space="preserve"> הרמת מסך חלקית.</w:t>
      </w:r>
      <w:r>
        <w:rPr>
          <w:rFonts w:ascii="David" w:hAnsi="David" w:cs="David" w:hint="cs"/>
          <w:rtl/>
        </w:rPr>
        <w:t xml:space="preserve"> יש עוד עילה אחת שלא מוזכרת בחוק אך כן הייתה מוזכרת בהצעת החוק אך לא הכניסו אותה והיא</w:t>
      </w:r>
      <w:r w:rsidRPr="00FC5582">
        <w:rPr>
          <w:rFonts w:ascii="David" w:hAnsi="David" w:cs="David" w:hint="cs"/>
          <w:b/>
          <w:bCs/>
          <w:sz w:val="24"/>
          <w:szCs w:val="24"/>
          <w:rtl/>
        </w:rPr>
        <w:t xml:space="preserve"> </w:t>
      </w:r>
      <w:r w:rsidRPr="00FC5582">
        <w:rPr>
          <w:rFonts w:ascii="David" w:hAnsi="David" w:cs="David" w:hint="cs"/>
          <w:b/>
          <w:bCs/>
          <w:sz w:val="24"/>
          <w:szCs w:val="24"/>
          <w:bdr w:val="single" w:sz="4" w:space="0" w:color="auto"/>
          <w:rtl/>
        </w:rPr>
        <w:t>עילת המיזם / קונצרן / אשכול חברות</w:t>
      </w:r>
      <w:r w:rsidRPr="00FC5582">
        <w:rPr>
          <w:rFonts w:ascii="David" w:hAnsi="David" w:cs="David" w:hint="cs"/>
          <w:sz w:val="24"/>
          <w:szCs w:val="24"/>
          <w:rtl/>
        </w:rPr>
        <w:t xml:space="preserve"> </w:t>
      </w:r>
      <w:r>
        <w:rPr>
          <w:rFonts w:ascii="David" w:hAnsi="David" w:cs="David"/>
          <w:rtl/>
        </w:rPr>
        <w:t>–</w:t>
      </w:r>
      <w:r>
        <w:rPr>
          <w:rFonts w:ascii="David" w:hAnsi="David" w:cs="David" w:hint="cs"/>
          <w:rtl/>
        </w:rPr>
        <w:t xml:space="preserve"> יש לנו מבנה ארגוני נניח 60 חברות יש לאדם מסוים באשכול הזה , למעלה יש את חברת האם או חברת האחזקות שהיא חברה שאין בה פעילות ריאלית היא לא מייצרת מוצר אלא רק מחזיקה במניות של החברות האחרות וחולשת על כל המיזם. </w:t>
      </w:r>
      <w:r w:rsidRPr="00FC5582">
        <w:rPr>
          <w:rFonts w:ascii="David" w:hAnsi="David" w:cs="David" w:hint="cs"/>
          <w:b/>
          <w:bCs/>
          <w:highlight w:val="yellow"/>
          <w:rtl/>
        </w:rPr>
        <w:t>המטרה היא כאן להעביר חוב של חברה מסוימת באשכול לחברות אחרות. כלומר, הרמת המסך בעילת האשכול היא בין חברות ולא בין יחיד לחברה.</w:t>
      </w:r>
      <w:r>
        <w:rPr>
          <w:rFonts w:ascii="David" w:hAnsi="David" w:cs="David" w:hint="cs"/>
          <w:rtl/>
        </w:rPr>
        <w:t xml:space="preserve"> החברות האחרות בכלל לא צריכות להיות מודעות להסכמים האלו עם החברה הנתבעת ולכן </w:t>
      </w:r>
      <w:r w:rsidRPr="00FC5582">
        <w:rPr>
          <w:rFonts w:ascii="David" w:hAnsi="David" w:cs="David" w:hint="cs"/>
          <w:b/>
          <w:bCs/>
          <w:rtl/>
        </w:rPr>
        <w:t>עושים שימוש מאוד זהיר בעילה הזו.</w:t>
      </w:r>
      <w:r>
        <w:rPr>
          <w:rFonts w:ascii="David" w:hAnsi="David" w:cs="David" w:hint="cs"/>
          <w:rtl/>
        </w:rPr>
        <w:t xml:space="preserve"> </w:t>
      </w:r>
    </w:p>
    <w:p w14:paraId="2277150F" w14:textId="77777777" w:rsidR="004D061D" w:rsidRDefault="004D061D" w:rsidP="004D061D">
      <w:pPr>
        <w:spacing w:line="360" w:lineRule="auto"/>
        <w:jc w:val="both"/>
        <w:rPr>
          <w:rFonts w:ascii="David" w:hAnsi="David" w:cs="David"/>
          <w:b/>
          <w:bCs/>
          <w:u w:val="single"/>
          <w:rtl/>
        </w:rPr>
      </w:pPr>
      <w:r w:rsidRPr="00433CF4">
        <w:rPr>
          <w:rFonts w:ascii="David" w:hAnsi="David" w:cs="David" w:hint="cs"/>
          <w:b/>
          <w:bCs/>
          <w:u w:val="single"/>
          <w:rtl/>
        </w:rPr>
        <w:t xml:space="preserve">תנאים להרמת מסך בגין עילת אשכול החברות </w:t>
      </w:r>
      <w:r>
        <w:rPr>
          <w:rFonts w:ascii="David" w:hAnsi="David" w:cs="David"/>
          <w:b/>
          <w:bCs/>
          <w:u w:val="single"/>
          <w:rtl/>
        </w:rPr>
        <w:t>–</w:t>
      </w:r>
      <w:r w:rsidRPr="00433CF4">
        <w:rPr>
          <w:rFonts w:ascii="David" w:hAnsi="David" w:cs="David" w:hint="cs"/>
          <w:b/>
          <w:bCs/>
          <w:u w:val="single"/>
          <w:rtl/>
        </w:rPr>
        <w:t xml:space="preserve"> </w:t>
      </w:r>
    </w:p>
    <w:p w14:paraId="22771510" w14:textId="77777777" w:rsidR="004D061D" w:rsidRPr="00FC5582" w:rsidRDefault="004D061D" w:rsidP="004D061D">
      <w:pPr>
        <w:spacing w:line="360" w:lineRule="auto"/>
        <w:jc w:val="both"/>
        <w:rPr>
          <w:rFonts w:ascii="David" w:hAnsi="David" w:cs="David"/>
          <w:b/>
          <w:bCs/>
          <w:rtl/>
        </w:rPr>
      </w:pPr>
      <w:r w:rsidRPr="00FC5582">
        <w:rPr>
          <w:rFonts w:ascii="David" w:hAnsi="David" w:cs="David" w:hint="cs"/>
          <w:b/>
          <w:bCs/>
          <w:rtl/>
        </w:rPr>
        <w:t xml:space="preserve">העילה הזו בעייתית כיוון והמחוקק לא נותן קריטריונים מדויקים ואין וודאות מוחלטת, אך יש 4 מבחני יסוד מצטברים לעניין העילה הזו </w:t>
      </w:r>
      <w:r w:rsidRPr="00FC5582">
        <w:rPr>
          <w:rFonts w:ascii="David" w:hAnsi="David" w:cs="David"/>
          <w:b/>
          <w:bCs/>
          <w:rtl/>
        </w:rPr>
        <w:t>–</w:t>
      </w:r>
      <w:r w:rsidRPr="00FC5582">
        <w:rPr>
          <w:rFonts w:ascii="David" w:hAnsi="David" w:cs="David" w:hint="cs"/>
          <w:b/>
          <w:bCs/>
          <w:rtl/>
        </w:rPr>
        <w:t xml:space="preserve"> </w:t>
      </w:r>
    </w:p>
    <w:p w14:paraId="22771511" w14:textId="77777777" w:rsidR="004D061D" w:rsidRDefault="004D061D" w:rsidP="008F795C">
      <w:pPr>
        <w:pStyle w:val="a7"/>
        <w:numPr>
          <w:ilvl w:val="0"/>
          <w:numId w:val="20"/>
        </w:numPr>
        <w:spacing w:line="360" w:lineRule="auto"/>
        <w:jc w:val="both"/>
        <w:rPr>
          <w:rFonts w:ascii="David" w:hAnsi="David" w:cs="David"/>
        </w:rPr>
      </w:pPr>
      <w:r w:rsidRPr="00FC5582">
        <w:rPr>
          <w:rFonts w:ascii="David" w:hAnsi="David" w:cs="David" w:hint="cs"/>
          <w:b/>
          <w:bCs/>
          <w:u w:val="single"/>
          <w:rtl/>
        </w:rPr>
        <w:t xml:space="preserve">מבחן השליטה </w:t>
      </w:r>
      <w:r w:rsidRPr="00FC5582">
        <w:rPr>
          <w:rFonts w:ascii="David" w:hAnsi="David" w:cs="David"/>
          <w:b/>
          <w:bCs/>
          <w:u w:val="single"/>
          <w:rtl/>
        </w:rPr>
        <w:t>–</w:t>
      </w:r>
      <w:r>
        <w:rPr>
          <w:rFonts w:ascii="David" w:hAnsi="David" w:cs="David" w:hint="cs"/>
          <w:rtl/>
        </w:rPr>
        <w:t xml:space="preserve"> נקודת הייחוס שלנו היא החברה האם, היא חברה במישרין או בעקיפין מחזיקה בחברות האחרות. מה אנחנו בודקים בשליטה? </w:t>
      </w:r>
      <w:r w:rsidRPr="00FC5582">
        <w:rPr>
          <w:rFonts w:ascii="David" w:hAnsi="David" w:cs="David" w:hint="cs"/>
          <w:b/>
          <w:bCs/>
          <w:rtl/>
        </w:rPr>
        <w:t>האם חברת האם היא בעלת שליטה בכל חברה וחברה.</w:t>
      </w:r>
      <w:r>
        <w:rPr>
          <w:rFonts w:ascii="David" w:hAnsi="David" w:cs="David" w:hint="cs"/>
          <w:rtl/>
        </w:rPr>
        <w:t xml:space="preserve"> מה זה שליטה? בדרך כלל אנחנו יודעים שזה מעל 50% </w:t>
      </w:r>
      <w:r w:rsidRPr="00FC5582">
        <w:rPr>
          <w:rFonts w:ascii="David" w:hAnsi="David" w:cs="David" w:hint="cs"/>
          <w:b/>
          <w:bCs/>
          <w:rtl/>
        </w:rPr>
        <w:t>עילת המיזם מבקשת מעל 90% או יותר כלומר, כמעט שליטה מוחלטת.</w:t>
      </w:r>
      <w:r>
        <w:rPr>
          <w:rFonts w:ascii="David" w:hAnsi="David" w:cs="David" w:hint="cs"/>
          <w:rtl/>
        </w:rPr>
        <w:t xml:space="preserve"> </w:t>
      </w:r>
      <w:r w:rsidRPr="00FC5582">
        <w:rPr>
          <w:rFonts w:ascii="David" w:hAnsi="David" w:cs="David" w:hint="cs"/>
          <w:highlight w:val="yellow"/>
          <w:rtl/>
        </w:rPr>
        <w:t>אם יש חברות שלא עומדות למשל במבחן הזה לא הולכים הביתה! מסננים אותן! המבחנים מצטברים לגבי כל חברה בפני עצמה ולא כל החברות. אשכול מספיק גם לשתי חברות.</w:t>
      </w:r>
      <w:r>
        <w:rPr>
          <w:rFonts w:ascii="David" w:hAnsi="David" w:cs="David" w:hint="cs"/>
          <w:rtl/>
        </w:rPr>
        <w:t xml:space="preserve"> </w:t>
      </w:r>
    </w:p>
    <w:p w14:paraId="22771512" w14:textId="77777777" w:rsidR="004D061D" w:rsidRDefault="004D061D" w:rsidP="008F795C">
      <w:pPr>
        <w:pStyle w:val="a7"/>
        <w:numPr>
          <w:ilvl w:val="0"/>
          <w:numId w:val="20"/>
        </w:numPr>
        <w:spacing w:line="360" w:lineRule="auto"/>
        <w:jc w:val="both"/>
        <w:rPr>
          <w:rFonts w:ascii="David" w:hAnsi="David" w:cs="David"/>
        </w:rPr>
      </w:pPr>
      <w:r w:rsidRPr="00FC5582">
        <w:rPr>
          <w:rFonts w:ascii="David" w:hAnsi="David" w:cs="David" w:hint="cs"/>
          <w:b/>
          <w:bCs/>
          <w:u w:val="single"/>
          <w:rtl/>
        </w:rPr>
        <w:t xml:space="preserve">מבחן זהות האורגנים </w:t>
      </w:r>
      <w:r w:rsidRPr="00FC5582">
        <w:rPr>
          <w:rFonts w:ascii="David" w:hAnsi="David" w:cs="David"/>
          <w:b/>
          <w:bCs/>
          <w:u w:val="single"/>
          <w:rtl/>
        </w:rPr>
        <w:t>–</w:t>
      </w:r>
      <w:r>
        <w:rPr>
          <w:rFonts w:ascii="David" w:hAnsi="David" w:cs="David" w:hint="cs"/>
          <w:rtl/>
        </w:rPr>
        <w:t xml:space="preserve"> </w:t>
      </w:r>
      <w:r w:rsidR="00FC5582">
        <w:rPr>
          <w:rFonts w:ascii="David" w:hAnsi="David" w:cs="David" w:hint="cs"/>
          <w:rtl/>
        </w:rPr>
        <w:t>דירקטוריו</w:t>
      </w:r>
      <w:r w:rsidR="00FC5582">
        <w:rPr>
          <w:rFonts w:ascii="David" w:hAnsi="David" w:cs="David" w:hint="eastAsia"/>
          <w:rtl/>
        </w:rPr>
        <w:t>ן</w:t>
      </w:r>
      <w:r>
        <w:rPr>
          <w:rFonts w:ascii="David" w:hAnsi="David" w:cs="David" w:hint="cs"/>
          <w:rtl/>
        </w:rPr>
        <w:t xml:space="preserve"> ומנכ"ל. מה המשמעות ? האם חברת האם היא בעלת הכוח למנות את רוב </w:t>
      </w:r>
      <w:r w:rsidR="00FC5582">
        <w:rPr>
          <w:rFonts w:ascii="David" w:hAnsi="David" w:cs="David" w:hint="cs"/>
          <w:rtl/>
        </w:rPr>
        <w:t>הדירקטוריו</w:t>
      </w:r>
      <w:r w:rsidR="00FC5582">
        <w:rPr>
          <w:rFonts w:ascii="David" w:hAnsi="David" w:cs="David" w:hint="eastAsia"/>
          <w:rtl/>
        </w:rPr>
        <w:t>ן</w:t>
      </w:r>
      <w:r>
        <w:rPr>
          <w:rFonts w:ascii="David" w:hAnsi="David" w:cs="David" w:hint="cs"/>
          <w:rtl/>
        </w:rPr>
        <w:t xml:space="preserve"> בכל חברה ואת המנכ"ל שהם שני האורגנים החשובים. נניח שעוד 10 חברות נשרו נשארנו עם 40 מהחברות.</w:t>
      </w:r>
    </w:p>
    <w:p w14:paraId="22771513" w14:textId="77777777" w:rsidR="004D061D" w:rsidRDefault="004D061D" w:rsidP="008F795C">
      <w:pPr>
        <w:pStyle w:val="a7"/>
        <w:numPr>
          <w:ilvl w:val="0"/>
          <w:numId w:val="20"/>
        </w:numPr>
        <w:spacing w:line="360" w:lineRule="auto"/>
        <w:jc w:val="both"/>
        <w:rPr>
          <w:rFonts w:ascii="David" w:hAnsi="David" w:cs="David"/>
        </w:rPr>
      </w:pPr>
      <w:r w:rsidRPr="00FC5582">
        <w:rPr>
          <w:rFonts w:ascii="David" w:hAnsi="David" w:cs="David" w:hint="cs"/>
          <w:b/>
          <w:bCs/>
          <w:u w:val="single"/>
          <w:rtl/>
        </w:rPr>
        <w:t xml:space="preserve">מבחן חלוקת הדיבידנדים </w:t>
      </w:r>
      <w:r w:rsidRPr="00FC5582">
        <w:rPr>
          <w:rFonts w:ascii="David" w:hAnsi="David" w:cs="David"/>
          <w:b/>
          <w:bCs/>
          <w:u w:val="single"/>
          <w:rtl/>
        </w:rPr>
        <w:t>–</w:t>
      </w:r>
      <w:r>
        <w:rPr>
          <w:rFonts w:ascii="David" w:hAnsi="David" w:cs="David" w:hint="cs"/>
          <w:rtl/>
        </w:rPr>
        <w:t xml:space="preserve"> מי קובע כמה דיבידנדים יחולקו. נגיד עוד 10 נשרו נשארנו עם 30. </w:t>
      </w:r>
    </w:p>
    <w:p w14:paraId="22771514" w14:textId="77777777" w:rsidR="004D061D" w:rsidRPr="007A6537" w:rsidRDefault="004D061D" w:rsidP="007A6537">
      <w:pPr>
        <w:pStyle w:val="a7"/>
        <w:numPr>
          <w:ilvl w:val="0"/>
          <w:numId w:val="20"/>
        </w:numPr>
        <w:spacing w:line="360" w:lineRule="auto"/>
        <w:jc w:val="both"/>
        <w:rPr>
          <w:rFonts w:ascii="David" w:hAnsi="David" w:cs="David"/>
          <w:b/>
          <w:bCs/>
        </w:rPr>
      </w:pPr>
      <w:r w:rsidRPr="00FC5582">
        <w:rPr>
          <w:rFonts w:ascii="David" w:hAnsi="David" w:cs="David" w:hint="cs"/>
          <w:b/>
          <w:bCs/>
          <w:u w:val="single"/>
          <w:rtl/>
        </w:rPr>
        <w:t xml:space="preserve">מבחן המהות הכלכלית </w:t>
      </w:r>
      <w:r w:rsidRPr="00FC5582">
        <w:rPr>
          <w:rFonts w:ascii="David" w:hAnsi="David" w:cs="David"/>
          <w:b/>
          <w:bCs/>
          <w:u w:val="single"/>
          <w:rtl/>
        </w:rPr>
        <w:t>–</w:t>
      </w:r>
      <w:r>
        <w:rPr>
          <w:rFonts w:ascii="David" w:hAnsi="David" w:cs="David" w:hint="cs"/>
          <w:rtl/>
        </w:rPr>
        <w:t xml:space="preserve"> שהוא </w:t>
      </w:r>
      <w:r w:rsidRPr="007A6537">
        <w:rPr>
          <w:rFonts w:ascii="David" w:hAnsi="David" w:cs="David" w:hint="cs"/>
          <w:highlight w:val="yellow"/>
          <w:bdr w:val="single" w:sz="4" w:space="0" w:color="auto"/>
          <w:rtl/>
        </w:rPr>
        <w:t>החשוב ביותר</w:t>
      </w:r>
      <w:r>
        <w:rPr>
          <w:rFonts w:ascii="David" w:hAnsi="David" w:cs="David" w:hint="cs"/>
          <w:rtl/>
        </w:rPr>
        <w:t xml:space="preserve">. כאן אנחנו בודקים איך כל הגוף הזה עבד ביום יום טרם קריסתו האם כיחידה אחת או כל חברה לבדה למקסום הרווח שלה. </w:t>
      </w:r>
      <w:r w:rsidRPr="007A6537">
        <w:rPr>
          <w:rFonts w:ascii="David" w:hAnsi="David" w:cs="David" w:hint="cs"/>
          <w:b/>
          <w:bCs/>
          <w:rtl/>
        </w:rPr>
        <w:t>אם כל חברה עבדה לטובתה הבלעדית זה מפיל את עילת המיזם כי כל חברה פעלה כיחידה כלכלית נפרדת</w:t>
      </w:r>
      <w:r>
        <w:rPr>
          <w:rFonts w:ascii="David" w:hAnsi="David" w:cs="David" w:hint="cs"/>
          <w:rtl/>
        </w:rPr>
        <w:t xml:space="preserve">. אבל!!! </w:t>
      </w:r>
      <w:r w:rsidRPr="007A6537">
        <w:rPr>
          <w:rFonts w:ascii="David" w:hAnsi="David" w:cs="David" w:hint="cs"/>
          <w:b/>
          <w:bCs/>
          <w:rtl/>
        </w:rPr>
        <w:t xml:space="preserve">אם נראה שכל חברה התייחסה לעצמה כבורג במכונה וכל חברה ראתה את עצמה כפועלת לטובת </w:t>
      </w:r>
      <w:r w:rsidRPr="007A6537">
        <w:rPr>
          <w:rFonts w:ascii="David" w:hAnsi="David" w:cs="David" w:hint="cs"/>
          <w:b/>
          <w:bCs/>
          <w:rtl/>
        </w:rPr>
        <w:lastRenderedPageBreak/>
        <w:t xml:space="preserve">הקונצרן כולו </w:t>
      </w:r>
      <w:r w:rsidRPr="007A6537">
        <w:rPr>
          <w:rFonts w:ascii="David" w:hAnsi="David" w:cs="David"/>
          <w:b/>
          <w:bCs/>
          <w:rtl/>
        </w:rPr>
        <w:t>–</w:t>
      </w:r>
      <w:r w:rsidRPr="007A6537">
        <w:rPr>
          <w:rFonts w:ascii="David" w:hAnsi="David" w:cs="David" w:hint="cs"/>
          <w:b/>
          <w:bCs/>
          <w:rtl/>
        </w:rPr>
        <w:t xml:space="preserve"> מוכנה להקריב מעצמה למען המיזם כולו. זו ההוכחה שראוי להרים מסך כי הן עצמן עשו את זה ולקחו על עצמן החלטות שפחות טובות רק למע</w:t>
      </w:r>
      <w:r w:rsidR="007A6537">
        <w:rPr>
          <w:rFonts w:ascii="David" w:hAnsi="David" w:cs="David" w:hint="cs"/>
          <w:b/>
          <w:bCs/>
          <w:rtl/>
        </w:rPr>
        <w:t xml:space="preserve">ן </w:t>
      </w:r>
      <w:r w:rsidRPr="007A6537">
        <w:rPr>
          <w:rFonts w:ascii="David" w:hAnsi="David" w:cs="David" w:hint="cs"/>
          <w:b/>
          <w:bCs/>
          <w:rtl/>
        </w:rPr>
        <w:t xml:space="preserve">המיזם. </w:t>
      </w:r>
    </w:p>
    <w:p w14:paraId="22771515" w14:textId="77777777" w:rsidR="004D061D" w:rsidRDefault="004D061D" w:rsidP="007A6537">
      <w:pPr>
        <w:spacing w:line="360" w:lineRule="auto"/>
        <w:jc w:val="both"/>
        <w:rPr>
          <w:rFonts w:ascii="David" w:hAnsi="David" w:cs="David"/>
          <w:rtl/>
        </w:rPr>
      </w:pPr>
      <w:r w:rsidRPr="00433CF4">
        <w:rPr>
          <w:rFonts w:ascii="David" w:hAnsi="David" w:cs="David" w:hint="cs"/>
          <w:rtl/>
        </w:rPr>
        <w:t>נניח נשארנו עם 20 חברות אך אין בה</w:t>
      </w:r>
      <w:r w:rsidR="007A6537">
        <w:rPr>
          <w:rFonts w:ascii="David" w:hAnsi="David" w:cs="David" w:hint="cs"/>
          <w:rtl/>
        </w:rPr>
        <w:t xml:space="preserve">ן </w:t>
      </w:r>
      <w:r w:rsidRPr="00433CF4">
        <w:rPr>
          <w:rFonts w:ascii="David" w:hAnsi="David" w:cs="David" w:hint="cs"/>
          <w:rtl/>
        </w:rPr>
        <w:t>כסף לפרוע את החובות</w:t>
      </w:r>
      <w:r>
        <w:rPr>
          <w:rFonts w:ascii="David" w:hAnsi="David" w:cs="David" w:hint="cs"/>
          <w:rtl/>
        </w:rPr>
        <w:t xml:space="preserve"> ואנחנו יודעים שיש אדם שעומד בראש אחת מן החברות אשר הוא יכול לפרוע את חובותינו</w:t>
      </w:r>
      <w:r w:rsidRPr="00433CF4">
        <w:rPr>
          <w:rFonts w:ascii="David" w:hAnsi="David" w:cs="David" w:hint="cs"/>
          <w:rtl/>
        </w:rPr>
        <w:t xml:space="preserve"> ? צריך לעשות עוד הרמת מסך. </w:t>
      </w:r>
      <w:r>
        <w:rPr>
          <w:rFonts w:ascii="David" w:hAnsi="David" w:cs="David" w:hint="cs"/>
          <w:rtl/>
        </w:rPr>
        <w:t xml:space="preserve">אנחנו צריכים להוכיח עוד עילה על מנת להגיע לאדם עצמו. </w:t>
      </w:r>
      <w:r w:rsidR="007A6537">
        <w:rPr>
          <w:rFonts w:ascii="David" w:hAnsi="David" w:cs="David" w:hint="cs"/>
          <w:rtl/>
        </w:rPr>
        <w:t xml:space="preserve">כלומר, </w:t>
      </w:r>
      <w:r w:rsidR="007A6537" w:rsidRPr="007A6537">
        <w:rPr>
          <w:rFonts w:ascii="David" w:hAnsi="David" w:cs="David" w:hint="cs"/>
          <w:b/>
          <w:bCs/>
          <w:rtl/>
        </w:rPr>
        <w:t xml:space="preserve">אם יש לי מצב שבו אני רוצה להגיע לחברה כלשהי בקונצרן על מנת להגיע לאדם שעומד בראש החברה הזו כי יש לו כיס עמוק יש לי למעשה שתי הרמות מסך לבצע הראשונה בעילה של אשכול חברות על מנת להגיע בכלל אל החברה והשנייה היא הרמת מסך בעילה כלשהי כלפי אותו בעל שליטה בחברה. </w:t>
      </w:r>
    </w:p>
    <w:p w14:paraId="22771516" w14:textId="77777777" w:rsidR="007A6537" w:rsidRDefault="007A6537" w:rsidP="004D061D">
      <w:pPr>
        <w:spacing w:line="360" w:lineRule="auto"/>
        <w:jc w:val="both"/>
        <w:rPr>
          <w:rFonts w:ascii="David" w:hAnsi="David" w:cs="David"/>
          <w:b/>
          <w:bCs/>
          <w:u w:val="single"/>
          <w:rtl/>
        </w:rPr>
      </w:pPr>
    </w:p>
    <w:p w14:paraId="22771517" w14:textId="77777777" w:rsidR="004D061D" w:rsidRPr="007A6537" w:rsidRDefault="004D061D" w:rsidP="004D061D">
      <w:pPr>
        <w:spacing w:line="360" w:lineRule="auto"/>
        <w:jc w:val="both"/>
        <w:rPr>
          <w:rFonts w:ascii="David" w:hAnsi="David" w:cs="David"/>
          <w:b/>
          <w:bCs/>
          <w:sz w:val="28"/>
          <w:szCs w:val="28"/>
          <w:u w:val="single"/>
          <w:rtl/>
        </w:rPr>
      </w:pPr>
      <w:r w:rsidRPr="007A6537">
        <w:rPr>
          <w:rFonts w:ascii="David" w:hAnsi="David" w:cs="David" w:hint="cs"/>
          <w:b/>
          <w:bCs/>
          <w:sz w:val="28"/>
          <w:szCs w:val="28"/>
          <w:u w:val="single"/>
          <w:rtl/>
        </w:rPr>
        <w:t xml:space="preserve">הדחיית חוב / </w:t>
      </w:r>
      <w:proofErr w:type="spellStart"/>
      <w:r w:rsidRPr="007A6537">
        <w:rPr>
          <w:rFonts w:ascii="David" w:hAnsi="David" w:cs="David" w:hint="cs"/>
          <w:b/>
          <w:bCs/>
          <w:sz w:val="28"/>
          <w:szCs w:val="28"/>
          <w:u w:val="single"/>
          <w:rtl/>
        </w:rPr>
        <w:t>סאבורדינציה</w:t>
      </w:r>
      <w:proofErr w:type="spellEnd"/>
      <w:r w:rsidRPr="007A6537">
        <w:rPr>
          <w:rFonts w:ascii="David" w:hAnsi="David" w:cs="David" w:hint="cs"/>
          <w:b/>
          <w:bCs/>
          <w:sz w:val="28"/>
          <w:szCs w:val="28"/>
          <w:u w:val="single"/>
          <w:rtl/>
        </w:rPr>
        <w:t xml:space="preserve"> </w:t>
      </w:r>
      <w:r w:rsidRPr="007A6537">
        <w:rPr>
          <w:rFonts w:ascii="David" w:hAnsi="David" w:cs="David"/>
          <w:b/>
          <w:bCs/>
          <w:sz w:val="28"/>
          <w:szCs w:val="28"/>
          <w:u w:val="single"/>
          <w:rtl/>
        </w:rPr>
        <w:t>–</w:t>
      </w:r>
      <w:r w:rsidRPr="007A6537">
        <w:rPr>
          <w:rFonts w:ascii="David" w:hAnsi="David" w:cs="David" w:hint="cs"/>
          <w:b/>
          <w:bCs/>
          <w:sz w:val="28"/>
          <w:szCs w:val="28"/>
          <w:u w:val="single"/>
          <w:rtl/>
        </w:rPr>
        <w:t xml:space="preserve"> </w:t>
      </w:r>
    </w:p>
    <w:p w14:paraId="22771518" w14:textId="77777777" w:rsidR="004D061D" w:rsidRDefault="004D061D" w:rsidP="007A6537">
      <w:pPr>
        <w:spacing w:line="360" w:lineRule="auto"/>
        <w:jc w:val="both"/>
        <w:rPr>
          <w:rFonts w:ascii="David" w:hAnsi="David" w:cs="David"/>
          <w:rtl/>
        </w:rPr>
      </w:pPr>
      <w:r w:rsidRPr="007A6537">
        <w:rPr>
          <w:rFonts w:ascii="David" w:hAnsi="David" w:cs="David" w:hint="cs"/>
          <w:b/>
          <w:bCs/>
          <w:rtl/>
        </w:rPr>
        <w:t xml:space="preserve">ס' 6(ג) מדבר על הדחיית חוב </w:t>
      </w:r>
      <w:r w:rsidRPr="007A6537">
        <w:rPr>
          <w:rFonts w:ascii="David" w:hAnsi="David" w:cs="David"/>
          <w:b/>
          <w:bCs/>
          <w:rtl/>
        </w:rPr>
        <w:t>–</w:t>
      </w:r>
      <w:r>
        <w:rPr>
          <w:rFonts w:ascii="David" w:hAnsi="David" w:cs="David" w:hint="cs"/>
          <w:rtl/>
        </w:rPr>
        <w:t xml:space="preserve"> בא המחוקק ואומר כי נניח הנושה מבקש הרמת מסך כנגד בעל השליטה ומתברר שאותו בעלים נתן גם הלוואה לחברה </w:t>
      </w:r>
      <w:r>
        <w:rPr>
          <w:rFonts w:ascii="David" w:hAnsi="David" w:cs="David"/>
          <w:rtl/>
        </w:rPr>
        <w:t>–</w:t>
      </w:r>
      <w:r>
        <w:rPr>
          <w:rFonts w:ascii="David" w:hAnsi="David" w:cs="David" w:hint="cs"/>
          <w:rtl/>
        </w:rPr>
        <w:t xml:space="preserve"> הלוואת בעלים. כשאדם הוא בעלים של חברה והוא נותן הלוואות יש סוגים שונים של נושים </w:t>
      </w:r>
      <w:r>
        <w:rPr>
          <w:rFonts w:ascii="David" w:hAnsi="David" w:cs="David"/>
          <w:rtl/>
        </w:rPr>
        <w:t>–</w:t>
      </w:r>
      <w:r>
        <w:rPr>
          <w:rFonts w:ascii="David" w:hAnsi="David" w:cs="David" w:hint="cs"/>
          <w:rtl/>
        </w:rPr>
        <w:t xml:space="preserve"> נושים רגילים ונושים מובטחים מה ההבדל? נושה רגיל נתן הלוואה ללא בטוחה.  נושה מובטח למשל בנק לא נותן שקל ללא בטוחה כלומר דאג לעצמו ליום סגריר. בעלים של חברה ידאג להיות נושה מובטח כי הוא לוקח בחשבון שייתכן שהחברה תיפול. עד כאן הכל בסדר הכל שקוף וגלוי. </w:t>
      </w:r>
      <w:r w:rsidRPr="007A6537">
        <w:rPr>
          <w:rFonts w:ascii="David" w:hAnsi="David" w:cs="David" w:hint="cs"/>
          <w:b/>
          <w:bCs/>
          <w:rtl/>
        </w:rPr>
        <w:t xml:space="preserve">איך זה מתקשר לקריסת החברה? הנושה שלנו הוכיח עילה להרמת מסך </w:t>
      </w:r>
      <w:proofErr w:type="spellStart"/>
      <w:r w:rsidRPr="007A6537">
        <w:rPr>
          <w:rFonts w:ascii="David" w:hAnsi="David" w:cs="David" w:hint="cs"/>
          <w:b/>
          <w:bCs/>
          <w:rtl/>
        </w:rPr>
        <w:t>אמיתית</w:t>
      </w:r>
      <w:proofErr w:type="spellEnd"/>
      <w:r w:rsidRPr="007A6537">
        <w:rPr>
          <w:rFonts w:ascii="David" w:hAnsi="David" w:cs="David" w:hint="cs"/>
          <w:b/>
          <w:bCs/>
          <w:rtl/>
        </w:rPr>
        <w:t>,</w:t>
      </w:r>
      <w:r>
        <w:rPr>
          <w:rFonts w:ascii="David" w:hAnsi="David" w:cs="David" w:hint="cs"/>
          <w:rtl/>
        </w:rPr>
        <w:t xml:space="preserve"> אז אמרנו עד עכשיו שבימ"ש מאפשר לנושה לרד</w:t>
      </w:r>
      <w:r w:rsidR="007A6537">
        <w:rPr>
          <w:rFonts w:ascii="David" w:hAnsi="David" w:cs="David" w:hint="cs"/>
          <w:rtl/>
        </w:rPr>
        <w:t>ת</w:t>
      </w:r>
      <w:r>
        <w:rPr>
          <w:rFonts w:ascii="David" w:hAnsi="David" w:cs="David" w:hint="cs"/>
          <w:rtl/>
        </w:rPr>
        <w:t xml:space="preserve"> לנכסים של הבעלים אבל </w:t>
      </w:r>
      <w:r w:rsidRPr="007A6537">
        <w:rPr>
          <w:rFonts w:ascii="David" w:hAnsi="David" w:cs="David" w:hint="cs"/>
          <w:b/>
          <w:bCs/>
          <w:u w:val="single"/>
          <w:rtl/>
        </w:rPr>
        <w:t xml:space="preserve">ס' 6(ג) נותן לנו אופציה נוספת שאם אותו בעלים נתן הלוואה אז בימ"ש יכול </w:t>
      </w:r>
      <w:proofErr w:type="spellStart"/>
      <w:r w:rsidRPr="007A6537">
        <w:rPr>
          <w:rFonts w:ascii="David" w:hAnsi="David" w:cs="David" w:hint="cs"/>
          <w:b/>
          <w:bCs/>
          <w:u w:val="single"/>
          <w:rtl/>
        </w:rPr>
        <w:t>להדחות</w:t>
      </w:r>
      <w:proofErr w:type="spellEnd"/>
      <w:r w:rsidRPr="007A6537">
        <w:rPr>
          <w:rFonts w:ascii="David" w:hAnsi="David" w:cs="David" w:hint="cs"/>
          <w:b/>
          <w:bCs/>
          <w:u w:val="single"/>
          <w:rtl/>
        </w:rPr>
        <w:t xml:space="preserve"> את חובו</w:t>
      </w:r>
      <w:r>
        <w:rPr>
          <w:rFonts w:ascii="David" w:hAnsi="David" w:cs="David" w:hint="cs"/>
          <w:rtl/>
        </w:rPr>
        <w:t xml:space="preserve">. כשהחברה קרסה יש בה כסף אבל לא מספיק לכל הנושים. מי הנושה הראשון? אותו בעלים שנגדו נקבע שיש הרמת מסך. לכן בימ"ש יכול לבחור או </w:t>
      </w:r>
      <w:proofErr w:type="spellStart"/>
      <w:r>
        <w:rPr>
          <w:rFonts w:ascii="David" w:hAnsi="David" w:cs="David" w:hint="cs"/>
          <w:rtl/>
        </w:rPr>
        <w:t>להדחות</w:t>
      </w:r>
      <w:proofErr w:type="spellEnd"/>
      <w:r>
        <w:rPr>
          <w:rFonts w:ascii="David" w:hAnsi="David" w:cs="David" w:hint="cs"/>
          <w:rtl/>
        </w:rPr>
        <w:t xml:space="preserve"> את החוב והבעלים ידחה לסוף התור ובטח לא יראה שקל או להרים מסך בצורה מלאה. כלומר הרמת מסך הייתה כבר</w:t>
      </w:r>
      <w:r w:rsidR="007A6537">
        <w:rPr>
          <w:rFonts w:ascii="David" w:hAnsi="David" w:cs="David" w:hint="cs"/>
          <w:rtl/>
        </w:rPr>
        <w:t>,</w:t>
      </w:r>
      <w:r>
        <w:rPr>
          <w:rFonts w:ascii="David" w:hAnsi="David" w:cs="David" w:hint="cs"/>
          <w:rtl/>
        </w:rPr>
        <w:t xml:space="preserve"> השאלה עכשיו לעניין הביצוע. מה הנסיבות לכל ענין?</w:t>
      </w:r>
      <w:r w:rsidRPr="007A6537">
        <w:rPr>
          <w:rFonts w:ascii="David" w:hAnsi="David" w:cs="David" w:hint="cs"/>
          <w:b/>
          <w:bCs/>
          <w:rtl/>
        </w:rPr>
        <w:t xml:space="preserve"> בדר"כ בתי המשפט אומרים שאם הדחיית החוב תספיק לכיסוי החובות אין צורך להעניש כיוון שמשפט אזרחי בא לבטל נזק לא להעניש אם הייתה גניבה למשל ניתן להגיש כתב אישום. </w:t>
      </w:r>
    </w:p>
    <w:p w14:paraId="22771519" w14:textId="77777777" w:rsidR="007A6537" w:rsidRDefault="007A6537" w:rsidP="004D061D">
      <w:pPr>
        <w:spacing w:line="360" w:lineRule="auto"/>
        <w:jc w:val="both"/>
        <w:rPr>
          <w:rFonts w:ascii="David" w:hAnsi="David" w:cs="David"/>
          <w:b/>
          <w:bCs/>
          <w:u w:val="single"/>
          <w:rtl/>
        </w:rPr>
      </w:pPr>
    </w:p>
    <w:p w14:paraId="2277151A" w14:textId="77777777" w:rsidR="004D061D" w:rsidRPr="007A6537" w:rsidRDefault="004D061D" w:rsidP="004D061D">
      <w:pPr>
        <w:spacing w:line="360" w:lineRule="auto"/>
        <w:jc w:val="both"/>
        <w:rPr>
          <w:rFonts w:ascii="David" w:hAnsi="David" w:cs="David"/>
          <w:b/>
          <w:bCs/>
          <w:sz w:val="28"/>
          <w:szCs w:val="28"/>
          <w:u w:val="single"/>
          <w:rtl/>
        </w:rPr>
      </w:pPr>
      <w:r w:rsidRPr="007A6537">
        <w:rPr>
          <w:rFonts w:ascii="David" w:hAnsi="David" w:cs="David" w:hint="cs"/>
          <w:b/>
          <w:bCs/>
          <w:sz w:val="28"/>
          <w:szCs w:val="28"/>
          <w:u w:val="single"/>
          <w:rtl/>
        </w:rPr>
        <w:t xml:space="preserve">ס' 7 </w:t>
      </w:r>
      <w:r w:rsidRPr="007A6537">
        <w:rPr>
          <w:rFonts w:ascii="David" w:hAnsi="David" w:cs="David"/>
          <w:b/>
          <w:bCs/>
          <w:sz w:val="28"/>
          <w:szCs w:val="28"/>
          <w:u w:val="single"/>
          <w:rtl/>
        </w:rPr>
        <w:t>–</w:t>
      </w:r>
      <w:r w:rsidRPr="007A6537">
        <w:rPr>
          <w:rFonts w:ascii="David" w:hAnsi="David" w:cs="David" w:hint="cs"/>
          <w:b/>
          <w:bCs/>
          <w:sz w:val="28"/>
          <w:szCs w:val="28"/>
          <w:u w:val="single"/>
          <w:rtl/>
        </w:rPr>
        <w:t xml:space="preserve"> צו הגבלה </w:t>
      </w:r>
    </w:p>
    <w:p w14:paraId="2277151B" w14:textId="77777777" w:rsidR="004D061D" w:rsidRPr="00DB06B4" w:rsidRDefault="004D061D" w:rsidP="004D061D">
      <w:pPr>
        <w:spacing w:line="360" w:lineRule="auto"/>
        <w:jc w:val="both"/>
        <w:rPr>
          <w:rFonts w:ascii="David" w:hAnsi="David" w:cs="David"/>
          <w:rtl/>
        </w:rPr>
      </w:pPr>
      <w:r>
        <w:rPr>
          <w:rFonts w:ascii="David" w:hAnsi="David" w:cs="David" w:hint="cs"/>
          <w:rtl/>
        </w:rPr>
        <w:t>הסעיף הזה בא בעצם להקדים תרופה למכה להבדיל מסעיף 6 המדבר על מצב שכבר קרה. המחוקק אומר איך אני אוכל למנוע מאותו בעלים לפגוע באותו ציבור של אנשים? ס' 7 מאפשר להוציא צו הגבלה נגד אותו בעלים שנגדו הורם מסך אמיתי! (</w:t>
      </w:r>
      <w:r w:rsidR="007A6537">
        <w:rPr>
          <w:rFonts w:ascii="David" w:hAnsi="David" w:cs="David" w:hint="cs"/>
          <w:rtl/>
        </w:rPr>
        <w:t xml:space="preserve"> הרמת המסך היא </w:t>
      </w:r>
      <w:r>
        <w:rPr>
          <w:rFonts w:ascii="David" w:hAnsi="David" w:cs="David" w:hint="cs"/>
          <w:rtl/>
        </w:rPr>
        <w:t xml:space="preserve">תנאי הכרחי). </w:t>
      </w:r>
      <w:r w:rsidRPr="007A6537">
        <w:rPr>
          <w:rFonts w:ascii="David" w:hAnsi="David" w:cs="David" w:hint="cs"/>
          <w:b/>
          <w:bCs/>
          <w:highlight w:val="yellow"/>
          <w:rtl/>
        </w:rPr>
        <w:t>צו ההגבלה מאפשר בין 0-5 שנים למנוע מאותו בעלים לא להיות מנכ"ל, בעל מניות או דירקטור בחברה והצו הזה נכנס לרשם החברות</w:t>
      </w:r>
      <w:r>
        <w:rPr>
          <w:rFonts w:ascii="David" w:hAnsi="David" w:cs="David" w:hint="cs"/>
          <w:rtl/>
        </w:rPr>
        <w:t xml:space="preserve">. למה מתחם הזמן הזה? כיוון </w:t>
      </w:r>
      <w:r w:rsidRPr="007A6537">
        <w:rPr>
          <w:rFonts w:ascii="David" w:hAnsi="David" w:cs="David" w:hint="cs"/>
          <w:b/>
          <w:bCs/>
          <w:u w:val="single"/>
          <w:rtl/>
        </w:rPr>
        <w:t xml:space="preserve">ויש לנו שתי זכויות יסוד המתנגשות התנגשות אופקית והפתרון הוא מידתיות </w:t>
      </w:r>
      <w:r w:rsidRPr="007A6537">
        <w:rPr>
          <w:rFonts w:ascii="David" w:hAnsi="David" w:cs="David"/>
          <w:b/>
          <w:bCs/>
          <w:u w:val="single"/>
          <w:rtl/>
        </w:rPr>
        <w:t>–</w:t>
      </w:r>
      <w:r w:rsidRPr="007A6537">
        <w:rPr>
          <w:rFonts w:ascii="David" w:hAnsi="David" w:cs="David" w:hint="cs"/>
          <w:b/>
          <w:bCs/>
          <w:u w:val="single"/>
          <w:rtl/>
        </w:rPr>
        <w:t xml:space="preserve"> אחד הוא חוק יסוד חופש העיסוק מצד שני יש פה פגיעה בקניין של הנושה</w:t>
      </w:r>
      <w:r>
        <w:rPr>
          <w:rFonts w:ascii="David" w:hAnsi="David" w:cs="David" w:hint="cs"/>
          <w:rtl/>
        </w:rPr>
        <w:t xml:space="preserve">. לכן הנוסחה היא מידתית בין 0-5 שנים. </w:t>
      </w:r>
    </w:p>
    <w:p w14:paraId="2277151C" w14:textId="77777777" w:rsidR="004D061D" w:rsidRDefault="004D061D" w:rsidP="00D56DDB">
      <w:pPr>
        <w:spacing w:line="360" w:lineRule="auto"/>
        <w:jc w:val="both"/>
        <w:rPr>
          <w:rFonts w:ascii="David" w:hAnsi="David" w:cs="David"/>
          <w:b/>
          <w:bCs/>
          <w:i/>
          <w:iCs/>
          <w:sz w:val="32"/>
          <w:szCs w:val="32"/>
          <w:u w:val="single"/>
          <w:rtl/>
        </w:rPr>
      </w:pPr>
    </w:p>
    <w:p w14:paraId="2277151D" w14:textId="77777777" w:rsidR="00DD2654" w:rsidRDefault="00DD2654" w:rsidP="00D56DDB">
      <w:pPr>
        <w:spacing w:line="360" w:lineRule="auto"/>
        <w:jc w:val="both"/>
        <w:rPr>
          <w:rFonts w:ascii="David" w:hAnsi="David" w:cs="David"/>
          <w:b/>
          <w:bCs/>
          <w:highlight w:val="green"/>
          <w:u w:val="single"/>
          <w:rtl/>
        </w:rPr>
      </w:pPr>
    </w:p>
    <w:p w14:paraId="2277151E" w14:textId="77777777" w:rsidR="00DD2654" w:rsidRDefault="00DD2654" w:rsidP="00D56DDB">
      <w:pPr>
        <w:spacing w:line="360" w:lineRule="auto"/>
        <w:jc w:val="both"/>
        <w:rPr>
          <w:rFonts w:ascii="David" w:hAnsi="David" w:cs="David"/>
          <w:b/>
          <w:bCs/>
          <w:highlight w:val="green"/>
          <w:u w:val="single"/>
          <w:rtl/>
        </w:rPr>
      </w:pPr>
    </w:p>
    <w:p w14:paraId="2277151F" w14:textId="77777777" w:rsidR="00DD2654" w:rsidRDefault="00DD2654" w:rsidP="00D56DDB">
      <w:pPr>
        <w:spacing w:line="360" w:lineRule="auto"/>
        <w:jc w:val="both"/>
        <w:rPr>
          <w:rFonts w:ascii="David" w:hAnsi="David" w:cs="David"/>
          <w:b/>
          <w:bCs/>
          <w:highlight w:val="green"/>
          <w:u w:val="single"/>
          <w:rtl/>
        </w:rPr>
      </w:pPr>
    </w:p>
    <w:p w14:paraId="22771520" w14:textId="77777777" w:rsidR="00DD2654" w:rsidRDefault="00DD2654" w:rsidP="00D56DDB">
      <w:pPr>
        <w:spacing w:line="360" w:lineRule="auto"/>
        <w:jc w:val="both"/>
        <w:rPr>
          <w:rFonts w:ascii="David" w:hAnsi="David" w:cs="David"/>
          <w:b/>
          <w:bCs/>
          <w:highlight w:val="green"/>
          <w:u w:val="single"/>
          <w:rtl/>
        </w:rPr>
      </w:pPr>
    </w:p>
    <w:p w14:paraId="22771521" w14:textId="77777777" w:rsidR="00A47E63" w:rsidRPr="00A47E63" w:rsidRDefault="00A47E63" w:rsidP="00D56DDB">
      <w:pPr>
        <w:spacing w:line="360" w:lineRule="auto"/>
        <w:jc w:val="both"/>
        <w:rPr>
          <w:rFonts w:ascii="David" w:hAnsi="David" w:cs="David"/>
          <w:b/>
          <w:bCs/>
          <w:u w:val="single"/>
          <w:rtl/>
        </w:rPr>
      </w:pPr>
      <w:r w:rsidRPr="00A47E63">
        <w:rPr>
          <w:rFonts w:ascii="David" w:hAnsi="David" w:cs="David" w:hint="cs"/>
          <w:b/>
          <w:bCs/>
          <w:highlight w:val="green"/>
          <w:u w:val="single"/>
          <w:rtl/>
        </w:rPr>
        <w:lastRenderedPageBreak/>
        <w:t xml:space="preserve">דף הוראה מס' 6 </w:t>
      </w:r>
      <w:r w:rsidRPr="00A47E63">
        <w:rPr>
          <w:rFonts w:ascii="David" w:hAnsi="David" w:cs="David"/>
          <w:b/>
          <w:bCs/>
          <w:highlight w:val="green"/>
          <w:u w:val="single"/>
          <w:rtl/>
        </w:rPr>
        <w:t>–</w:t>
      </w:r>
      <w:r w:rsidRPr="00A47E63">
        <w:rPr>
          <w:rFonts w:ascii="David" w:hAnsi="David" w:cs="David" w:hint="cs"/>
          <w:b/>
          <w:bCs/>
          <w:highlight w:val="green"/>
          <w:u w:val="single"/>
          <w:rtl/>
        </w:rPr>
        <w:t xml:space="preserve"> תכלית החברה</w:t>
      </w:r>
      <w:r>
        <w:rPr>
          <w:rFonts w:ascii="David" w:hAnsi="David" w:cs="David" w:hint="cs"/>
          <w:b/>
          <w:bCs/>
          <w:u w:val="single"/>
          <w:rtl/>
        </w:rPr>
        <w:t xml:space="preserve"> </w:t>
      </w:r>
    </w:p>
    <w:p w14:paraId="22771522" w14:textId="77777777" w:rsidR="00A47E63" w:rsidRPr="00DC1CD5" w:rsidRDefault="004D061D" w:rsidP="00D56DDB">
      <w:pPr>
        <w:spacing w:line="360" w:lineRule="auto"/>
        <w:jc w:val="both"/>
        <w:rPr>
          <w:rFonts w:ascii="David" w:hAnsi="David" w:cs="David"/>
          <w:b/>
          <w:bCs/>
          <w:i/>
          <w:iCs/>
          <w:sz w:val="36"/>
          <w:szCs w:val="36"/>
          <w:u w:val="single"/>
          <w:rtl/>
        </w:rPr>
      </w:pPr>
      <w:r w:rsidRPr="00DC1CD5">
        <w:rPr>
          <w:rFonts w:ascii="David" w:hAnsi="David" w:cs="David" w:hint="cs"/>
          <w:b/>
          <w:bCs/>
          <w:i/>
          <w:iCs/>
          <w:sz w:val="36"/>
          <w:szCs w:val="36"/>
          <w:highlight w:val="yellow"/>
          <w:u w:val="single"/>
          <w:rtl/>
        </w:rPr>
        <w:t>פרק 5</w:t>
      </w:r>
      <w:r w:rsidR="00A47E63" w:rsidRPr="00DC1CD5">
        <w:rPr>
          <w:rFonts w:ascii="David" w:hAnsi="David" w:cs="David" w:hint="cs"/>
          <w:b/>
          <w:bCs/>
          <w:i/>
          <w:iCs/>
          <w:sz w:val="36"/>
          <w:szCs w:val="36"/>
          <w:highlight w:val="yellow"/>
          <w:u w:val="single"/>
          <w:rtl/>
        </w:rPr>
        <w:t xml:space="preserve"> בסילבוס </w:t>
      </w:r>
      <w:r w:rsidR="00A47E63" w:rsidRPr="00DC1CD5">
        <w:rPr>
          <w:rFonts w:ascii="David" w:hAnsi="David" w:cs="David"/>
          <w:b/>
          <w:bCs/>
          <w:i/>
          <w:iCs/>
          <w:sz w:val="36"/>
          <w:szCs w:val="36"/>
          <w:highlight w:val="yellow"/>
          <w:u w:val="single"/>
          <w:rtl/>
        </w:rPr>
        <w:t>–</w:t>
      </w:r>
      <w:r w:rsidR="00A47E63" w:rsidRPr="00DC1CD5">
        <w:rPr>
          <w:rFonts w:ascii="David" w:hAnsi="David" w:cs="David" w:hint="cs"/>
          <w:b/>
          <w:bCs/>
          <w:i/>
          <w:iCs/>
          <w:sz w:val="36"/>
          <w:szCs w:val="36"/>
          <w:highlight w:val="yellow"/>
          <w:u w:val="single"/>
          <w:rtl/>
        </w:rPr>
        <w:t xml:space="preserve"> הקמת חברה</w:t>
      </w:r>
    </w:p>
    <w:p w14:paraId="22771523" w14:textId="77777777" w:rsidR="00A47E63" w:rsidRDefault="00A47E63" w:rsidP="00A47E63">
      <w:pPr>
        <w:spacing w:after="0" w:line="240" w:lineRule="auto"/>
        <w:rPr>
          <w:rFonts w:ascii="David" w:hAnsi="David" w:cs="David"/>
          <w:b/>
          <w:bCs/>
          <w:i/>
          <w:iCs/>
          <w:sz w:val="28"/>
          <w:szCs w:val="28"/>
          <w:u w:val="single"/>
          <w:rtl/>
        </w:rPr>
      </w:pPr>
      <w:r w:rsidRPr="00A47E63">
        <w:rPr>
          <w:rFonts w:ascii="David" w:hAnsi="David" w:cs="David"/>
          <w:b/>
          <w:bCs/>
          <w:i/>
          <w:iCs/>
          <w:sz w:val="28"/>
          <w:szCs w:val="28"/>
          <w:highlight w:val="yellow"/>
          <w:u w:val="single"/>
          <w:rtl/>
        </w:rPr>
        <w:t>א . שיקולים בהקמתה של חברה ותכליתה - סעיף 11 לחוק החברות</w:t>
      </w:r>
    </w:p>
    <w:p w14:paraId="22771524" w14:textId="77777777" w:rsidR="000B3109" w:rsidRPr="00A47E63" w:rsidRDefault="000B3109" w:rsidP="00A47E63">
      <w:pPr>
        <w:spacing w:after="0" w:line="240" w:lineRule="auto"/>
        <w:rPr>
          <w:rFonts w:ascii="David" w:hAnsi="David" w:cs="David"/>
          <w:b/>
          <w:bCs/>
          <w:i/>
          <w:iCs/>
          <w:sz w:val="28"/>
          <w:szCs w:val="28"/>
          <w:u w:val="single"/>
          <w:rtl/>
        </w:rPr>
      </w:pPr>
    </w:p>
    <w:p w14:paraId="22771525" w14:textId="77777777" w:rsidR="000B3109" w:rsidRPr="000B3109" w:rsidRDefault="000B3109" w:rsidP="000B3109">
      <w:pPr>
        <w:rPr>
          <w:rFonts w:ascii="David" w:hAnsi="David" w:cs="David"/>
          <w:b/>
          <w:bCs/>
          <w:rtl/>
        </w:rPr>
      </w:pPr>
      <w:r w:rsidRPr="000B3109">
        <w:rPr>
          <w:rFonts w:ascii="David" w:hAnsi="David" w:cs="David"/>
          <w:b/>
          <w:bCs/>
          <w:rtl/>
        </w:rPr>
        <w:t>סעיף 11 לחוק החברות</w:t>
      </w:r>
    </w:p>
    <w:p w14:paraId="22771526" w14:textId="77777777" w:rsidR="000B3109" w:rsidRPr="0095053D" w:rsidRDefault="000B3109" w:rsidP="008300DA">
      <w:pPr>
        <w:pStyle w:val="a7"/>
        <w:numPr>
          <w:ilvl w:val="0"/>
          <w:numId w:val="42"/>
        </w:numPr>
        <w:spacing w:after="0" w:line="240" w:lineRule="auto"/>
        <w:rPr>
          <w:rFonts w:ascii="David" w:hAnsi="David" w:cs="David"/>
          <w:b/>
          <w:bCs/>
          <w:highlight w:val="yellow"/>
        </w:rPr>
      </w:pPr>
      <w:r w:rsidRPr="0095053D">
        <w:rPr>
          <w:rFonts w:ascii="David" w:hAnsi="David" w:cs="David"/>
          <w:b/>
          <w:bCs/>
          <w:highlight w:val="yellow"/>
          <w:rtl/>
        </w:rPr>
        <w:t xml:space="preserve">ע"א 3379/06 מרדכי </w:t>
      </w:r>
      <w:proofErr w:type="spellStart"/>
      <w:r w:rsidRPr="0095053D">
        <w:rPr>
          <w:rFonts w:ascii="David" w:hAnsi="David" w:cs="David"/>
          <w:b/>
          <w:bCs/>
          <w:highlight w:val="yellow"/>
          <w:rtl/>
        </w:rPr>
        <w:t>ברנוביץ</w:t>
      </w:r>
      <w:proofErr w:type="spellEnd"/>
      <w:r w:rsidRPr="0095053D">
        <w:rPr>
          <w:rFonts w:ascii="David" w:hAnsi="David" w:cs="David"/>
          <w:b/>
          <w:bCs/>
          <w:highlight w:val="yellow"/>
          <w:rtl/>
        </w:rPr>
        <w:t xml:space="preserve"> נ' יקותיאל נתנזון, עו"ד, תק-על 2008(1), 3894</w:t>
      </w:r>
    </w:p>
    <w:p w14:paraId="22771527" w14:textId="77777777" w:rsidR="006C3080" w:rsidRDefault="000B3109" w:rsidP="00D56DDB">
      <w:pPr>
        <w:spacing w:line="360" w:lineRule="auto"/>
        <w:jc w:val="both"/>
        <w:rPr>
          <w:rFonts w:ascii="David" w:hAnsi="David" w:cs="David"/>
          <w:rtl/>
        </w:rPr>
      </w:pPr>
      <w:r w:rsidRPr="00A47E63">
        <w:rPr>
          <w:rFonts w:ascii="David" w:hAnsi="David" w:cs="David"/>
          <w:noProof/>
          <w:rtl/>
        </w:rPr>
        <mc:AlternateContent>
          <mc:Choice Requires="wps">
            <w:drawing>
              <wp:anchor distT="45720" distB="45720" distL="114300" distR="114300" simplePos="0" relativeHeight="251709440" behindDoc="0" locked="0" layoutInCell="1" allowOverlap="1" wp14:anchorId="22771989" wp14:editId="2277198A">
                <wp:simplePos x="0" y="0"/>
                <wp:positionH relativeFrom="column">
                  <wp:posOffset>20320</wp:posOffset>
                </wp:positionH>
                <wp:positionV relativeFrom="paragraph">
                  <wp:posOffset>282575</wp:posOffset>
                </wp:positionV>
                <wp:extent cx="5240020" cy="1148080"/>
                <wp:effectExtent l="19050" t="19050" r="17780" b="13970"/>
                <wp:wrapSquare wrapText="bothSides"/>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40020" cy="1148080"/>
                        </a:xfrm>
                        <a:prstGeom prst="rect">
                          <a:avLst/>
                        </a:prstGeom>
                        <a:ln w="28575">
                          <a:headEnd/>
                          <a:tailEnd/>
                        </a:ln>
                      </wps:spPr>
                      <wps:style>
                        <a:lnRef idx="1">
                          <a:schemeClr val="accent3"/>
                        </a:lnRef>
                        <a:fillRef idx="2">
                          <a:schemeClr val="accent3"/>
                        </a:fillRef>
                        <a:effectRef idx="1">
                          <a:schemeClr val="accent3"/>
                        </a:effectRef>
                        <a:fontRef idx="minor">
                          <a:schemeClr val="dk1"/>
                        </a:fontRef>
                      </wps:style>
                      <wps:txbx>
                        <w:txbxContent>
                          <w:p w14:paraId="22771A33" w14:textId="77777777" w:rsidR="003F0F76" w:rsidRPr="00A47E63" w:rsidRDefault="003F0F76" w:rsidP="00A47E63">
                            <w:pPr>
                              <w:pStyle w:val="P00"/>
                              <w:spacing w:before="72"/>
                              <w:ind w:left="0" w:right="1134"/>
                              <w:rPr>
                                <w:rStyle w:val="default"/>
                                <w:rFonts w:cs="FrankRuehl"/>
                                <w:b/>
                                <w:bCs/>
                                <w:color w:val="70AD47" w:themeColor="accent6"/>
                                <w:sz w:val="18"/>
                                <w:szCs w:val="24"/>
                                <w:u w:val="single"/>
                                <w:rtl/>
                              </w:rPr>
                            </w:pPr>
                            <w:r w:rsidRPr="00A47E63">
                              <w:rPr>
                                <w:rStyle w:val="default"/>
                                <w:rFonts w:cs="FrankRuehl" w:hint="cs"/>
                                <w:b/>
                                <w:bCs/>
                                <w:color w:val="70AD47" w:themeColor="accent6"/>
                                <w:sz w:val="18"/>
                                <w:szCs w:val="24"/>
                                <w:u w:val="single"/>
                                <w:rtl/>
                              </w:rPr>
                              <w:t xml:space="preserve">ס' 11 לחוק החברות </w:t>
                            </w:r>
                            <w:r w:rsidRPr="00A47E63">
                              <w:rPr>
                                <w:rStyle w:val="default"/>
                                <w:rFonts w:cs="FrankRuehl"/>
                                <w:b/>
                                <w:bCs/>
                                <w:color w:val="70AD47" w:themeColor="accent6"/>
                                <w:sz w:val="18"/>
                                <w:szCs w:val="24"/>
                                <w:u w:val="single"/>
                                <w:rtl/>
                              </w:rPr>
                              <w:t>–</w:t>
                            </w:r>
                            <w:r w:rsidRPr="00A47E63">
                              <w:rPr>
                                <w:rStyle w:val="default"/>
                                <w:rFonts w:cs="FrankRuehl" w:hint="cs"/>
                                <w:b/>
                                <w:bCs/>
                                <w:color w:val="70AD47" w:themeColor="accent6"/>
                                <w:sz w:val="18"/>
                                <w:szCs w:val="24"/>
                                <w:u w:val="single"/>
                                <w:rtl/>
                              </w:rPr>
                              <w:t xml:space="preserve"> תכלית החברה</w:t>
                            </w:r>
                          </w:p>
                          <w:p w14:paraId="22771A34" w14:textId="77777777" w:rsidR="003F0F76" w:rsidRPr="00A47E63" w:rsidRDefault="003F0F76" w:rsidP="00A47E63">
                            <w:pPr>
                              <w:pStyle w:val="P00"/>
                              <w:spacing w:before="72"/>
                              <w:ind w:left="0" w:right="1134"/>
                              <w:rPr>
                                <w:rStyle w:val="default"/>
                                <w:rFonts w:cs="FrankRuehl"/>
                                <w:sz w:val="16"/>
                                <w:szCs w:val="22"/>
                                <w:rtl/>
                              </w:rPr>
                            </w:pPr>
                            <w:r w:rsidRPr="00A47E63">
                              <w:rPr>
                                <w:rStyle w:val="default"/>
                                <w:rFonts w:cs="FrankRuehl"/>
                                <w:sz w:val="16"/>
                                <w:szCs w:val="22"/>
                                <w:rtl/>
                              </w:rPr>
                              <w:t>(</w:t>
                            </w:r>
                            <w:r w:rsidRPr="00A47E63">
                              <w:rPr>
                                <w:rStyle w:val="default"/>
                                <w:rFonts w:cs="FrankRuehl" w:hint="cs"/>
                                <w:sz w:val="16"/>
                                <w:szCs w:val="22"/>
                                <w:rtl/>
                              </w:rPr>
                              <w:t>א)תכל</w:t>
                            </w:r>
                            <w:r w:rsidRPr="00A47E63">
                              <w:rPr>
                                <w:rStyle w:val="default"/>
                                <w:rFonts w:cs="FrankRuehl"/>
                                <w:sz w:val="16"/>
                                <w:szCs w:val="22"/>
                                <w:rtl/>
                              </w:rPr>
                              <w:t>י</w:t>
                            </w:r>
                            <w:r w:rsidRPr="00A47E63">
                              <w:rPr>
                                <w:rStyle w:val="default"/>
                                <w:rFonts w:cs="FrankRuehl" w:hint="cs"/>
                                <w:sz w:val="16"/>
                                <w:szCs w:val="22"/>
                                <w:rtl/>
                              </w:rPr>
                              <w:t>ת חברה היא לפעול על פי שיקולים עסקיים להשאת רווחיה, וניתן להביא בחשבון במסגרת שיקולים אלה, בין השאר, את עניניהם של נושיה, עובדיה ואת ענינו של הציבור; כמו כן רשאית חברה לתרום סכום סביר למטרה ראויה, אף אם התרו</w:t>
                            </w:r>
                            <w:r w:rsidRPr="00A47E63">
                              <w:rPr>
                                <w:rStyle w:val="default"/>
                                <w:rFonts w:cs="FrankRuehl"/>
                                <w:sz w:val="16"/>
                                <w:szCs w:val="22"/>
                                <w:rtl/>
                              </w:rPr>
                              <w:t>מ</w:t>
                            </w:r>
                            <w:r w:rsidRPr="00A47E63">
                              <w:rPr>
                                <w:rStyle w:val="default"/>
                                <w:rFonts w:cs="FrankRuehl" w:hint="cs"/>
                                <w:sz w:val="16"/>
                                <w:szCs w:val="22"/>
                                <w:rtl/>
                              </w:rPr>
                              <w:t>ה א</w:t>
                            </w:r>
                            <w:r w:rsidRPr="00A47E63">
                              <w:rPr>
                                <w:rStyle w:val="default"/>
                                <w:rFonts w:cs="FrankRuehl"/>
                                <w:sz w:val="16"/>
                                <w:szCs w:val="22"/>
                                <w:rtl/>
                              </w:rPr>
                              <w:t>י</w:t>
                            </w:r>
                            <w:r w:rsidRPr="00A47E63">
                              <w:rPr>
                                <w:rStyle w:val="default"/>
                                <w:rFonts w:cs="FrankRuehl" w:hint="cs"/>
                                <w:sz w:val="16"/>
                                <w:szCs w:val="22"/>
                                <w:rtl/>
                              </w:rPr>
                              <w:t>נה במסגרת שיקולים עסקיים כ</w:t>
                            </w:r>
                            <w:r w:rsidRPr="00A47E63">
                              <w:rPr>
                                <w:rStyle w:val="default"/>
                                <w:rFonts w:cs="FrankRuehl"/>
                                <w:sz w:val="16"/>
                                <w:szCs w:val="22"/>
                                <w:rtl/>
                              </w:rPr>
                              <w:t>א</w:t>
                            </w:r>
                            <w:r w:rsidRPr="00A47E63">
                              <w:rPr>
                                <w:rStyle w:val="default"/>
                                <w:rFonts w:cs="FrankRuehl" w:hint="cs"/>
                                <w:sz w:val="16"/>
                                <w:szCs w:val="22"/>
                                <w:rtl/>
                              </w:rPr>
                              <w:t>מ</w:t>
                            </w:r>
                            <w:r w:rsidRPr="00A47E63">
                              <w:rPr>
                                <w:rStyle w:val="default"/>
                                <w:rFonts w:cs="FrankRuehl"/>
                                <w:sz w:val="16"/>
                                <w:szCs w:val="22"/>
                                <w:rtl/>
                              </w:rPr>
                              <w:t>ו</w:t>
                            </w:r>
                            <w:r w:rsidRPr="00A47E63">
                              <w:rPr>
                                <w:rStyle w:val="default"/>
                                <w:rFonts w:cs="FrankRuehl" w:hint="cs"/>
                                <w:sz w:val="16"/>
                                <w:szCs w:val="22"/>
                                <w:rtl/>
                              </w:rPr>
                              <w:t>ר, אם נקב</w:t>
                            </w:r>
                            <w:r w:rsidRPr="00A47E63">
                              <w:rPr>
                                <w:rStyle w:val="default"/>
                                <w:rFonts w:cs="FrankRuehl"/>
                                <w:sz w:val="16"/>
                                <w:szCs w:val="22"/>
                                <w:rtl/>
                              </w:rPr>
                              <w:t>עה ל</w:t>
                            </w:r>
                            <w:r w:rsidRPr="00A47E63">
                              <w:rPr>
                                <w:rStyle w:val="default"/>
                                <w:rFonts w:cs="FrankRuehl" w:hint="cs"/>
                                <w:sz w:val="16"/>
                                <w:szCs w:val="22"/>
                                <w:rtl/>
                              </w:rPr>
                              <w:t>כך הוראה בתקנון.</w:t>
                            </w:r>
                          </w:p>
                          <w:p w14:paraId="22771A35" w14:textId="77777777" w:rsidR="003F0F76" w:rsidRPr="00A47E63" w:rsidRDefault="003F0F76" w:rsidP="00A47E63">
                            <w:pPr>
                              <w:pStyle w:val="P00"/>
                              <w:spacing w:before="72"/>
                              <w:ind w:left="0" w:right="1134"/>
                              <w:rPr>
                                <w:rStyle w:val="default"/>
                                <w:rFonts w:cs="FrankRuehl"/>
                                <w:sz w:val="16"/>
                                <w:szCs w:val="22"/>
                                <w:rtl/>
                              </w:rPr>
                            </w:pPr>
                            <w:r w:rsidRPr="00A47E63">
                              <w:rPr>
                                <w:rStyle w:val="default"/>
                                <w:rFonts w:cs="FrankRuehl"/>
                                <w:sz w:val="16"/>
                                <w:szCs w:val="22"/>
                                <w:rtl/>
                              </w:rPr>
                              <w:t>(</w:t>
                            </w:r>
                            <w:r w:rsidRPr="00A47E63">
                              <w:rPr>
                                <w:rStyle w:val="default"/>
                                <w:rFonts w:cs="FrankRuehl" w:hint="cs"/>
                                <w:sz w:val="16"/>
                                <w:szCs w:val="22"/>
                                <w:rtl/>
                              </w:rPr>
                              <w:t>ב)הור</w:t>
                            </w:r>
                            <w:r w:rsidRPr="00A47E63">
                              <w:rPr>
                                <w:rStyle w:val="default"/>
                                <w:rFonts w:cs="FrankRuehl"/>
                                <w:sz w:val="16"/>
                                <w:szCs w:val="22"/>
                                <w:rtl/>
                              </w:rPr>
                              <w:t>א</w:t>
                            </w:r>
                            <w:r w:rsidRPr="00A47E63">
                              <w:rPr>
                                <w:rStyle w:val="default"/>
                                <w:rFonts w:cs="FrankRuehl" w:hint="cs"/>
                                <w:sz w:val="16"/>
                                <w:szCs w:val="22"/>
                                <w:rtl/>
                              </w:rPr>
                              <w:t>ת סעיף קטן (א) לא תחול על חברה לתועלת הציבור.</w:t>
                            </w:r>
                          </w:p>
                          <w:p w14:paraId="22771A36" w14:textId="77777777" w:rsidR="003F0F76" w:rsidRDefault="003F0F76" w:rsidP="00A47E63">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89" id="_x0000_s1044" type="#_x0000_t202" style="position:absolute;left:0;text-align:left;margin-left:1.6pt;margin-top:22.25pt;width:412.6pt;height:90.4pt;flip:x;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" fillcolor="#c3c3c3 [2166]" strokecolor="#a5a5a5 [3206]" strokeweight="2.25pt">
                <v:fill color2="#b6b6b6 [2614]" rotate="t" colors="0 #d2d2d2;.5 #c8c8c8;1 silver" focus="100%" type="gradient">
                  <o:fill v:ext="view" type="gradientUnscaled"/>
                </v:fill>
                <v:textbox>
                  <w:txbxContent>
                    <w:p w14:paraId="22771A33" w14:textId="77777777" w:rsidR="003F0F76" w:rsidRPr="00A47E63" w:rsidRDefault="003F0F76" w:rsidP="00A47E63">
                      <w:pPr>
                        <w:pStyle w:val="P00"/>
                        <w:spacing w:before="72"/>
                        <w:ind w:left="0" w:right="1134"/>
                        <w:rPr>
                          <w:rStyle w:val="default"/>
                          <w:rFonts w:cs="FrankRuehl"/>
                          <w:b/>
                          <w:bCs/>
                          <w:color w:val="70AD47" w:themeColor="accent6"/>
                          <w:sz w:val="18"/>
                          <w:szCs w:val="24"/>
                          <w:u w:val="single"/>
                          <w:rtl/>
                        </w:rPr>
                      </w:pPr>
                      <w:r w:rsidRPr="00A47E63">
                        <w:rPr>
                          <w:rStyle w:val="default"/>
                          <w:rFonts w:cs="FrankRuehl" w:hint="cs"/>
                          <w:b/>
                          <w:bCs/>
                          <w:color w:val="70AD47" w:themeColor="accent6"/>
                          <w:sz w:val="18"/>
                          <w:szCs w:val="24"/>
                          <w:u w:val="single"/>
                          <w:rtl/>
                        </w:rPr>
                        <w:t xml:space="preserve">ס' 11 לחוק החברות </w:t>
                      </w:r>
                      <w:r w:rsidRPr="00A47E63">
                        <w:rPr>
                          <w:rStyle w:val="default"/>
                          <w:rFonts w:cs="FrankRuehl"/>
                          <w:b/>
                          <w:bCs/>
                          <w:color w:val="70AD47" w:themeColor="accent6"/>
                          <w:sz w:val="18"/>
                          <w:szCs w:val="24"/>
                          <w:u w:val="single"/>
                          <w:rtl/>
                        </w:rPr>
                        <w:t>–</w:t>
                      </w:r>
                      <w:r w:rsidRPr="00A47E63">
                        <w:rPr>
                          <w:rStyle w:val="default"/>
                          <w:rFonts w:cs="FrankRuehl" w:hint="cs"/>
                          <w:b/>
                          <w:bCs/>
                          <w:color w:val="70AD47" w:themeColor="accent6"/>
                          <w:sz w:val="18"/>
                          <w:szCs w:val="24"/>
                          <w:u w:val="single"/>
                          <w:rtl/>
                        </w:rPr>
                        <w:t xml:space="preserve"> תכלית החברה</w:t>
                      </w:r>
                    </w:p>
                    <w:p w14:paraId="22771A34" w14:textId="77777777" w:rsidR="003F0F76" w:rsidRPr="00A47E63" w:rsidRDefault="003F0F76" w:rsidP="00A47E63">
                      <w:pPr>
                        <w:pStyle w:val="P00"/>
                        <w:spacing w:before="72"/>
                        <w:ind w:left="0" w:right="1134"/>
                        <w:rPr>
                          <w:rStyle w:val="default"/>
                          <w:rFonts w:cs="FrankRuehl"/>
                          <w:sz w:val="16"/>
                          <w:szCs w:val="22"/>
                          <w:rtl/>
                        </w:rPr>
                      </w:pPr>
                      <w:r w:rsidRPr="00A47E63">
                        <w:rPr>
                          <w:rStyle w:val="default"/>
                          <w:rFonts w:cs="FrankRuehl"/>
                          <w:sz w:val="16"/>
                          <w:szCs w:val="22"/>
                          <w:rtl/>
                        </w:rPr>
                        <w:t>(</w:t>
                      </w:r>
                      <w:r w:rsidRPr="00A47E63">
                        <w:rPr>
                          <w:rStyle w:val="default"/>
                          <w:rFonts w:cs="FrankRuehl" w:hint="cs"/>
                          <w:sz w:val="16"/>
                          <w:szCs w:val="22"/>
                          <w:rtl/>
                        </w:rPr>
                        <w:t>א)תכל</w:t>
                      </w:r>
                      <w:r w:rsidRPr="00A47E63">
                        <w:rPr>
                          <w:rStyle w:val="default"/>
                          <w:rFonts w:cs="FrankRuehl"/>
                          <w:sz w:val="16"/>
                          <w:szCs w:val="22"/>
                          <w:rtl/>
                        </w:rPr>
                        <w:t>י</w:t>
                      </w:r>
                      <w:r w:rsidRPr="00A47E63">
                        <w:rPr>
                          <w:rStyle w:val="default"/>
                          <w:rFonts w:cs="FrankRuehl" w:hint="cs"/>
                          <w:sz w:val="16"/>
                          <w:szCs w:val="22"/>
                          <w:rtl/>
                        </w:rPr>
                        <w:t>ת חברה היא לפעול על פי שיקולים עסקיים להשאת רווחיה, וניתן להביא בחשבון במסגרת שיקולים אלה, בין השאר, את עניניהם של נושיה, עובדיה ואת ענינו של הציבור; כמו כן רשאית חברה לתרום סכום סביר למטרה ראויה, אף אם התרו</w:t>
                      </w:r>
                      <w:r w:rsidRPr="00A47E63">
                        <w:rPr>
                          <w:rStyle w:val="default"/>
                          <w:rFonts w:cs="FrankRuehl"/>
                          <w:sz w:val="16"/>
                          <w:szCs w:val="22"/>
                          <w:rtl/>
                        </w:rPr>
                        <w:t>מ</w:t>
                      </w:r>
                      <w:r w:rsidRPr="00A47E63">
                        <w:rPr>
                          <w:rStyle w:val="default"/>
                          <w:rFonts w:cs="FrankRuehl" w:hint="cs"/>
                          <w:sz w:val="16"/>
                          <w:szCs w:val="22"/>
                          <w:rtl/>
                        </w:rPr>
                        <w:t>ה א</w:t>
                      </w:r>
                      <w:r w:rsidRPr="00A47E63">
                        <w:rPr>
                          <w:rStyle w:val="default"/>
                          <w:rFonts w:cs="FrankRuehl"/>
                          <w:sz w:val="16"/>
                          <w:szCs w:val="22"/>
                          <w:rtl/>
                        </w:rPr>
                        <w:t>י</w:t>
                      </w:r>
                      <w:r w:rsidRPr="00A47E63">
                        <w:rPr>
                          <w:rStyle w:val="default"/>
                          <w:rFonts w:cs="FrankRuehl" w:hint="cs"/>
                          <w:sz w:val="16"/>
                          <w:szCs w:val="22"/>
                          <w:rtl/>
                        </w:rPr>
                        <w:t>נה במסגרת שיקולים עסקיים כ</w:t>
                      </w:r>
                      <w:r w:rsidRPr="00A47E63">
                        <w:rPr>
                          <w:rStyle w:val="default"/>
                          <w:rFonts w:cs="FrankRuehl"/>
                          <w:sz w:val="16"/>
                          <w:szCs w:val="22"/>
                          <w:rtl/>
                        </w:rPr>
                        <w:t>א</w:t>
                      </w:r>
                      <w:r w:rsidRPr="00A47E63">
                        <w:rPr>
                          <w:rStyle w:val="default"/>
                          <w:rFonts w:cs="FrankRuehl" w:hint="cs"/>
                          <w:sz w:val="16"/>
                          <w:szCs w:val="22"/>
                          <w:rtl/>
                        </w:rPr>
                        <w:t>מ</w:t>
                      </w:r>
                      <w:r w:rsidRPr="00A47E63">
                        <w:rPr>
                          <w:rStyle w:val="default"/>
                          <w:rFonts w:cs="FrankRuehl"/>
                          <w:sz w:val="16"/>
                          <w:szCs w:val="22"/>
                          <w:rtl/>
                        </w:rPr>
                        <w:t>ו</w:t>
                      </w:r>
                      <w:r w:rsidRPr="00A47E63">
                        <w:rPr>
                          <w:rStyle w:val="default"/>
                          <w:rFonts w:cs="FrankRuehl" w:hint="cs"/>
                          <w:sz w:val="16"/>
                          <w:szCs w:val="22"/>
                          <w:rtl/>
                        </w:rPr>
                        <w:t>ר, אם נקב</w:t>
                      </w:r>
                      <w:r w:rsidRPr="00A47E63">
                        <w:rPr>
                          <w:rStyle w:val="default"/>
                          <w:rFonts w:cs="FrankRuehl"/>
                          <w:sz w:val="16"/>
                          <w:szCs w:val="22"/>
                          <w:rtl/>
                        </w:rPr>
                        <w:t>עה ל</w:t>
                      </w:r>
                      <w:r w:rsidRPr="00A47E63">
                        <w:rPr>
                          <w:rStyle w:val="default"/>
                          <w:rFonts w:cs="FrankRuehl" w:hint="cs"/>
                          <w:sz w:val="16"/>
                          <w:szCs w:val="22"/>
                          <w:rtl/>
                        </w:rPr>
                        <w:t>כך הוראה בתקנון.</w:t>
                      </w:r>
                    </w:p>
                    <w:p w14:paraId="22771A35" w14:textId="77777777" w:rsidR="003F0F76" w:rsidRPr="00A47E63" w:rsidRDefault="003F0F76" w:rsidP="00A47E63">
                      <w:pPr>
                        <w:pStyle w:val="P00"/>
                        <w:spacing w:before="72"/>
                        <w:ind w:left="0" w:right="1134"/>
                        <w:rPr>
                          <w:rStyle w:val="default"/>
                          <w:rFonts w:cs="FrankRuehl"/>
                          <w:sz w:val="16"/>
                          <w:szCs w:val="22"/>
                          <w:rtl/>
                        </w:rPr>
                      </w:pPr>
                      <w:r w:rsidRPr="00A47E63">
                        <w:rPr>
                          <w:rStyle w:val="default"/>
                          <w:rFonts w:cs="FrankRuehl"/>
                          <w:sz w:val="16"/>
                          <w:szCs w:val="22"/>
                          <w:rtl/>
                        </w:rPr>
                        <w:t>(</w:t>
                      </w:r>
                      <w:r w:rsidRPr="00A47E63">
                        <w:rPr>
                          <w:rStyle w:val="default"/>
                          <w:rFonts w:cs="FrankRuehl" w:hint="cs"/>
                          <w:sz w:val="16"/>
                          <w:szCs w:val="22"/>
                          <w:rtl/>
                        </w:rPr>
                        <w:t>ב)הור</w:t>
                      </w:r>
                      <w:r w:rsidRPr="00A47E63">
                        <w:rPr>
                          <w:rStyle w:val="default"/>
                          <w:rFonts w:cs="FrankRuehl"/>
                          <w:sz w:val="16"/>
                          <w:szCs w:val="22"/>
                          <w:rtl/>
                        </w:rPr>
                        <w:t>א</w:t>
                      </w:r>
                      <w:r w:rsidRPr="00A47E63">
                        <w:rPr>
                          <w:rStyle w:val="default"/>
                          <w:rFonts w:cs="FrankRuehl" w:hint="cs"/>
                          <w:sz w:val="16"/>
                          <w:szCs w:val="22"/>
                          <w:rtl/>
                        </w:rPr>
                        <w:t>ת סעיף קטן (א) לא תחול על חברה לתועלת הציבור.</w:t>
                      </w:r>
                    </w:p>
                    <w:p w14:paraId="22771A36" w14:textId="77777777" w:rsidR="003F0F76" w:rsidRDefault="003F0F76" w:rsidP="00A47E63">
                      <w:pPr>
                        <w:rPr>
                          <w:rtl/>
                          <w:cs/>
                        </w:rPr>
                      </w:pPr>
                    </w:p>
                  </w:txbxContent>
                </v:textbox>
                <w10:wrap type="square"/>
              </v:shape>
            </w:pict>
          </mc:Fallback>
        </mc:AlternateContent>
      </w:r>
    </w:p>
    <w:p w14:paraId="22771528" w14:textId="77777777" w:rsidR="0095053D" w:rsidRDefault="0095053D" w:rsidP="0095053D">
      <w:pPr>
        <w:spacing w:after="0" w:line="360" w:lineRule="auto"/>
        <w:jc w:val="both"/>
        <w:rPr>
          <w:rFonts w:ascii="David" w:hAnsi="David" w:cs="David"/>
          <w:rtl/>
        </w:rPr>
      </w:pPr>
    </w:p>
    <w:p w14:paraId="22771529" w14:textId="77777777" w:rsidR="00B53D1B" w:rsidRDefault="00A47E63" w:rsidP="0095053D">
      <w:pPr>
        <w:spacing w:after="0" w:line="360" w:lineRule="auto"/>
        <w:jc w:val="both"/>
        <w:rPr>
          <w:rFonts w:ascii="David" w:hAnsi="David" w:cs="David"/>
          <w:rtl/>
        </w:rPr>
      </w:pPr>
      <w:r>
        <w:rPr>
          <w:rFonts w:ascii="David" w:hAnsi="David" w:cs="David" w:hint="cs"/>
          <w:rtl/>
        </w:rPr>
        <w:t xml:space="preserve">ניתן לראות שתכלית החברה זה דבר </w:t>
      </w:r>
      <w:r w:rsidRPr="00B53D1B">
        <w:rPr>
          <w:rFonts w:ascii="David" w:hAnsi="David" w:cs="David" w:hint="cs"/>
          <w:b/>
          <w:bCs/>
          <w:u w:val="single"/>
          <w:rtl/>
        </w:rPr>
        <w:t>שונה ממטרות החברה.</w:t>
      </w:r>
      <w:r>
        <w:rPr>
          <w:rFonts w:ascii="David" w:hAnsi="David" w:cs="David" w:hint="cs"/>
          <w:rtl/>
        </w:rPr>
        <w:t xml:space="preserve"> תכלית החברה היא גלובלית יותר </w:t>
      </w:r>
      <w:r w:rsidRPr="00B53D1B">
        <w:rPr>
          <w:rFonts w:ascii="David" w:hAnsi="David" w:cs="David" w:hint="cs"/>
          <w:b/>
          <w:bCs/>
          <w:rtl/>
        </w:rPr>
        <w:t>ותכליתה היא להשאת הרווחים (להביא את החברה לרווחי שיא) והיא צריכה לפעול על פי שיקולים עסקיים</w:t>
      </w:r>
      <w:r>
        <w:rPr>
          <w:rFonts w:ascii="David" w:hAnsi="David" w:cs="David" w:hint="cs"/>
          <w:rtl/>
        </w:rPr>
        <w:t xml:space="preserve">. </w:t>
      </w:r>
    </w:p>
    <w:p w14:paraId="2277152A" w14:textId="77777777" w:rsidR="00B53D1B" w:rsidRPr="00B53D1B" w:rsidRDefault="00B53D1B" w:rsidP="0095053D">
      <w:pPr>
        <w:spacing w:after="0" w:line="360" w:lineRule="auto"/>
        <w:jc w:val="both"/>
        <w:rPr>
          <w:rFonts w:ascii="David" w:hAnsi="David" w:cs="David"/>
          <w:b/>
          <w:bCs/>
          <w:u w:val="single"/>
          <w:rtl/>
        </w:rPr>
      </w:pPr>
    </w:p>
    <w:p w14:paraId="2277152B" w14:textId="77777777" w:rsidR="00A47E63" w:rsidRDefault="00A47E63" w:rsidP="00B53D1B">
      <w:pPr>
        <w:spacing w:after="0" w:line="360" w:lineRule="auto"/>
        <w:jc w:val="both"/>
        <w:rPr>
          <w:rFonts w:ascii="David" w:hAnsi="David" w:cs="David"/>
          <w:rtl/>
        </w:rPr>
      </w:pPr>
      <w:r w:rsidRPr="00B53D1B">
        <w:rPr>
          <w:rFonts w:ascii="David" w:hAnsi="David" w:cs="David" w:hint="cs"/>
          <w:b/>
          <w:bCs/>
          <w:u w:val="single"/>
          <w:rtl/>
        </w:rPr>
        <w:t>האם מותר לחברה לקחת בחשבון גם את האינטרסים של הנושים?</w:t>
      </w:r>
      <w:r>
        <w:rPr>
          <w:rFonts w:ascii="David" w:hAnsi="David" w:cs="David" w:hint="cs"/>
          <w:rtl/>
        </w:rPr>
        <w:t xml:space="preserve"> </w:t>
      </w:r>
      <w:r w:rsidR="00B53D1B">
        <w:rPr>
          <w:rFonts w:ascii="David" w:hAnsi="David" w:cs="David" w:hint="cs"/>
          <w:rtl/>
        </w:rPr>
        <w:t>כ</w:t>
      </w:r>
      <w:r>
        <w:rPr>
          <w:rFonts w:ascii="David" w:hAnsi="David" w:cs="David" w:hint="cs"/>
          <w:rtl/>
        </w:rPr>
        <w:t>אשר במסגרת הנושים אנחנו כוללים גם את בעלי אגרות החוב. בעלי מניות לוקחים סיכון כי הם משקיעים ללא הבטחות. והנושים שהם בעלי אגרות חוב, ספקים, מלווים גדולים כמו בנקים הם לוקחים סיכון קטן ומוגבל כי הם משקיעים עם הבטחה לקבל חבות לפירעו</w:t>
      </w:r>
      <w:r>
        <w:rPr>
          <w:rFonts w:ascii="David" w:hAnsi="David" w:cs="David" w:hint="eastAsia"/>
          <w:rtl/>
        </w:rPr>
        <w:t>ן</w:t>
      </w:r>
      <w:r>
        <w:rPr>
          <w:rFonts w:ascii="David" w:hAnsi="David" w:cs="David" w:hint="cs"/>
          <w:rtl/>
        </w:rPr>
        <w:t xml:space="preserve"> ההלוואה. </w:t>
      </w:r>
      <w:r w:rsidR="006C3080">
        <w:rPr>
          <w:rFonts w:ascii="David" w:hAnsi="David" w:cs="David" w:hint="cs"/>
          <w:rtl/>
        </w:rPr>
        <w:t xml:space="preserve">האם ניתן ליישב את ניגוד העניינים בין שתי הקבוצות בנוגע לתכלית החברה? הקונפליקט הזה בא לידי ביטוי בהגדרה של תכלית החברה כי ההגדרה הראשונית היא לפעול על פי שיקולים עסקיים אבל אומר המחוקק שהוא נותן לקברניטי החברה לגיטימציה לקחת בחשבון גם את האינטרסים של הנושים. כלומר, קודם כל </w:t>
      </w:r>
      <w:r w:rsidR="006C3080" w:rsidRPr="00B53D1B">
        <w:rPr>
          <w:rFonts w:ascii="David" w:hAnsi="David" w:cs="David" w:hint="cs"/>
          <w:b/>
          <w:bCs/>
          <w:rtl/>
        </w:rPr>
        <w:t>בעדיפות ראשונה נמצאים בעלי המניות</w:t>
      </w:r>
      <w:r w:rsidR="006C3080">
        <w:rPr>
          <w:rFonts w:ascii="David" w:hAnsi="David" w:cs="David" w:hint="cs"/>
          <w:rtl/>
        </w:rPr>
        <w:t xml:space="preserve"> אך הם חושבים לעצמם שהם הבנים היחידים בחברה ואין בה אף אחד אחר. בא המחוקק ואומר "תירגעו" אתם אומנם בעדיפות ראשונה אבל </w:t>
      </w:r>
      <w:r w:rsidR="006C3080" w:rsidRPr="00B53D1B">
        <w:rPr>
          <w:rFonts w:ascii="David" w:hAnsi="David" w:cs="David" w:hint="cs"/>
          <w:b/>
          <w:bCs/>
          <w:rtl/>
        </w:rPr>
        <w:t xml:space="preserve">יש עוד </w:t>
      </w:r>
      <w:r w:rsidR="00B53D1B" w:rsidRPr="00B53D1B">
        <w:rPr>
          <w:rFonts w:ascii="David" w:hAnsi="David" w:cs="David" w:hint="cs"/>
          <w:b/>
          <w:bCs/>
          <w:rtl/>
        </w:rPr>
        <w:t xml:space="preserve">צד </w:t>
      </w:r>
      <w:r w:rsidR="006C3080" w:rsidRPr="00B53D1B">
        <w:rPr>
          <w:rFonts w:ascii="David" w:hAnsi="David" w:cs="David" w:hint="cs"/>
          <w:b/>
          <w:bCs/>
          <w:rtl/>
        </w:rPr>
        <w:t>שמותר לקחת את האינטרס שלהם בחשבון.</w:t>
      </w:r>
      <w:r w:rsidR="006C3080">
        <w:rPr>
          <w:rFonts w:ascii="David" w:hAnsi="David" w:cs="David" w:hint="cs"/>
          <w:rtl/>
        </w:rPr>
        <w:t xml:space="preserve"> </w:t>
      </w:r>
      <w:r w:rsidR="006C3080" w:rsidRPr="00B53D1B">
        <w:rPr>
          <w:rFonts w:ascii="David" w:hAnsi="David" w:cs="David" w:hint="cs"/>
          <w:b/>
          <w:bCs/>
          <w:rtl/>
        </w:rPr>
        <w:t>אם הדירקטורים והמנהלים לקחו בחשבון את האינטרסים של אלו אז הם לא הפרו את חובת האמונים והזהירות שלהם כלפי החברה ופעלו כדין</w:t>
      </w:r>
      <w:r w:rsidR="006C3080">
        <w:rPr>
          <w:rFonts w:ascii="David" w:hAnsi="David" w:cs="David" w:hint="cs"/>
          <w:rtl/>
        </w:rPr>
        <w:t xml:space="preserve">. לדוגמא יצחק תשובה שהוא איש עסקים גדול בישראל יש לו חברה ובמסגרת החברה שלו הוא תכנן לבצע קידוחי גז והוא גייס כסף לצורך זה באמצעות מניות ואגרות חוב. בגלל קריסת השוק העולמי הוא היה צפוי להתקשות לשלם את הריבית שהוא הבטיח לבעלי אגרות החוב וגם להתקשות להחזיר את הקרן לבעלי אגרות החוב. מצד שני הוא המשיך להשקיע מהחברה בקידוחי גז. במצב הזה נוצר עימות בין בעלי אגרות החוב לבין בעלי המניות. מה רצו בעלי אגרות החוב? להעדיף להפסיק לקדוח, כי הקידוח בזמנו לא היה וודאי האם כתוצאה מהקידוח הוא ימצא גז, וכך ישלם להם את הקרן והריבית כי הוא גייס מהם את הכסף לקידוח. אם הוא יפסיק לקדוח יהיה לו יותר כסף וכך יוכל להחזיר חזרה עם קרן וריבית. לעומת בעלי המניות רוצים שהוא ימשיך לקדוח כי במידה והוא ימצא גז שווי מניותיהם יעלה וכך הם יהיו מורווחים. בהנחה שתשובה </w:t>
      </w:r>
      <w:r w:rsidR="00CD01F9">
        <w:rPr>
          <w:rFonts w:ascii="David" w:hAnsi="David" w:cs="David" w:hint="cs"/>
          <w:rtl/>
        </w:rPr>
        <w:t>בשלב</w:t>
      </w:r>
      <w:r w:rsidR="006C3080">
        <w:rPr>
          <w:rFonts w:ascii="David" w:hAnsi="David" w:cs="David" w:hint="cs"/>
          <w:rtl/>
        </w:rPr>
        <w:t xml:space="preserve"> מסוים היה מפסיק לקדוח והיות והגיע למסקנה שיש סיכוי של 50% שימצא גז, וכל זאת היה עוש</w:t>
      </w:r>
      <w:r w:rsidR="00B53D1B">
        <w:rPr>
          <w:rFonts w:ascii="David" w:hAnsi="David" w:cs="David" w:hint="cs"/>
          <w:rtl/>
        </w:rPr>
        <w:t>ה</w:t>
      </w:r>
      <w:r w:rsidR="006C3080">
        <w:rPr>
          <w:rFonts w:ascii="David" w:hAnsi="David" w:cs="David" w:hint="cs"/>
          <w:rtl/>
        </w:rPr>
        <w:t xml:space="preserve"> כדי להשביע את רצונם של בעלי אג"ח, האם בעלי המניות היו יכולים לתבוע אותו על הפרת </w:t>
      </w:r>
      <w:proofErr w:type="spellStart"/>
      <w:r w:rsidR="006C3080">
        <w:rPr>
          <w:rFonts w:ascii="David" w:hAnsi="David" w:cs="David" w:hint="cs"/>
          <w:rtl/>
        </w:rPr>
        <w:t>חו"ז</w:t>
      </w:r>
      <w:proofErr w:type="spellEnd"/>
      <w:r w:rsidR="006C3080">
        <w:rPr>
          <w:rFonts w:ascii="David" w:hAnsi="David" w:cs="David" w:hint="cs"/>
          <w:rtl/>
        </w:rPr>
        <w:t xml:space="preserve">? לא </w:t>
      </w:r>
      <w:r w:rsidR="006C3080" w:rsidRPr="00B53D1B">
        <w:rPr>
          <w:rFonts w:ascii="David" w:hAnsi="David" w:cs="David" w:hint="cs"/>
          <w:b/>
          <w:bCs/>
          <w:rtl/>
        </w:rPr>
        <w:t xml:space="preserve">בגלל ס' 11 שמגדיר את תכלית החברה כתכלית שמאפשרת לקחת בחשבון גם את האינטרסים של בעלי אג"ח. כלומר, ההגדרה של תכלית החברה, היא בעצם פעולה מאוד חשובה מבחינת תהליכי </w:t>
      </w:r>
      <w:r w:rsidR="00CD01F9" w:rsidRPr="00B53D1B">
        <w:rPr>
          <w:rFonts w:ascii="David" w:hAnsi="David" w:cs="David" w:hint="cs"/>
          <w:b/>
          <w:bCs/>
          <w:rtl/>
        </w:rPr>
        <w:t>קבלת החלטות בחברה</w:t>
      </w:r>
      <w:r w:rsidR="006C3080" w:rsidRPr="00B53D1B">
        <w:rPr>
          <w:rFonts w:ascii="David" w:hAnsi="David" w:cs="David" w:hint="cs"/>
          <w:b/>
          <w:bCs/>
          <w:rtl/>
        </w:rPr>
        <w:t xml:space="preserve"> והעובדה שהמחוקק מצא לנכון להתייחס אליה מסדירה את מערכת היחסים בין בעלי המניות לבין הנושים</w:t>
      </w:r>
      <w:r w:rsidR="006C3080">
        <w:rPr>
          <w:rFonts w:ascii="David" w:hAnsi="David" w:cs="David" w:hint="cs"/>
          <w:rtl/>
        </w:rPr>
        <w:t xml:space="preserve">. </w:t>
      </w:r>
    </w:p>
    <w:p w14:paraId="2277152C" w14:textId="77777777" w:rsidR="004D061D" w:rsidRDefault="006C3080" w:rsidP="004D061D">
      <w:pPr>
        <w:spacing w:line="360" w:lineRule="auto"/>
        <w:jc w:val="both"/>
        <w:rPr>
          <w:rFonts w:ascii="David" w:hAnsi="David" w:cs="David"/>
          <w:rtl/>
        </w:rPr>
      </w:pPr>
      <w:r w:rsidRPr="00B53D1B">
        <w:rPr>
          <w:rFonts w:ascii="David" w:hAnsi="David" w:cs="David" w:hint="cs"/>
          <w:b/>
          <w:bCs/>
          <w:sz w:val="28"/>
          <w:szCs w:val="28"/>
          <w:rtl/>
        </w:rPr>
        <w:lastRenderedPageBreak/>
        <w:t>תרומות :</w:t>
      </w:r>
      <w:r w:rsidRPr="00B53D1B">
        <w:rPr>
          <w:rFonts w:ascii="David" w:hAnsi="David" w:cs="David" w:hint="cs"/>
          <w:sz w:val="28"/>
          <w:szCs w:val="28"/>
          <w:rtl/>
        </w:rPr>
        <w:t xml:space="preserve"> </w:t>
      </w:r>
      <w:r>
        <w:rPr>
          <w:rFonts w:ascii="David" w:hAnsi="David" w:cs="David" w:hint="cs"/>
          <w:rtl/>
        </w:rPr>
        <w:t xml:space="preserve">חברה צריכה לפעול במסגרת התכלית שלה כפי שאנחנו כבר יודעים, כדי למקסם רווחים. מקסום </w:t>
      </w:r>
      <w:r w:rsidR="00CD01F9">
        <w:rPr>
          <w:rFonts w:ascii="David" w:hAnsi="David" w:cs="David" w:hint="cs"/>
          <w:rtl/>
        </w:rPr>
        <w:t>הרווחים</w:t>
      </w:r>
      <w:r>
        <w:rPr>
          <w:rFonts w:ascii="David" w:hAnsi="David" w:cs="David" w:hint="cs"/>
          <w:rtl/>
        </w:rPr>
        <w:t xml:space="preserve"> משמעותו לא לקחת בחשבון ולא לפעול כדי להקטין את הרווחים. אנחנו יודעים שבמסגרת ההתנהלות של חברות בתוך </w:t>
      </w:r>
      <w:r w:rsidR="00CD01F9">
        <w:rPr>
          <w:rFonts w:ascii="David" w:hAnsi="David" w:cs="David" w:hint="cs"/>
          <w:rtl/>
        </w:rPr>
        <w:t>הקהילה</w:t>
      </w:r>
      <w:r>
        <w:rPr>
          <w:rFonts w:ascii="David" w:hAnsi="David" w:cs="David" w:hint="cs"/>
          <w:rtl/>
        </w:rPr>
        <w:t xml:space="preserve"> יש ת</w:t>
      </w:r>
      <w:r w:rsidR="00B53D1B">
        <w:rPr>
          <w:rFonts w:ascii="David" w:hAnsi="David" w:cs="David" w:hint="cs"/>
          <w:rtl/>
        </w:rPr>
        <w:t>נ</w:t>
      </w:r>
      <w:r>
        <w:rPr>
          <w:rFonts w:ascii="David" w:hAnsi="David" w:cs="David" w:hint="cs"/>
          <w:rtl/>
        </w:rPr>
        <w:t xml:space="preserve">ועה שנקראת מתן תרומות, אנו יודעים כי מתן התרומות יש לו יתרונות לחברה, בנוסף יודעים כי הקהילה מצפה לעמים מהחברה לתת תרומות ושגם נצמחים יתרונות מהענקת התרומות. </w:t>
      </w:r>
      <w:r w:rsidRPr="00B53D1B">
        <w:rPr>
          <w:rFonts w:ascii="David" w:hAnsi="David" w:cs="David" w:hint="cs"/>
          <w:b/>
          <w:bCs/>
          <w:highlight w:val="yellow"/>
          <w:rtl/>
        </w:rPr>
        <w:t>איך נוכל לשלב בין שני הדברים</w:t>
      </w:r>
      <w:r w:rsidR="00CD01F9" w:rsidRPr="00B53D1B">
        <w:rPr>
          <w:rFonts w:ascii="David" w:hAnsi="David" w:cs="David" w:hint="cs"/>
          <w:b/>
          <w:bCs/>
          <w:highlight w:val="yellow"/>
          <w:rtl/>
        </w:rPr>
        <w:t>?</w:t>
      </w:r>
      <w:r w:rsidR="00CD01F9">
        <w:rPr>
          <w:rFonts w:ascii="David" w:hAnsi="David" w:cs="David" w:hint="cs"/>
          <w:rtl/>
        </w:rPr>
        <w:t xml:space="preserve"> מצד אחד הענקת התרומות היא הוצאת כסף מהחברה, שלא למטרת מקסום רווחים באופן ישיר . </w:t>
      </w:r>
      <w:r w:rsidR="00CD01F9" w:rsidRPr="00B53D1B">
        <w:rPr>
          <w:rFonts w:ascii="David" w:hAnsi="David" w:cs="David" w:hint="cs"/>
          <w:b/>
          <w:bCs/>
          <w:rtl/>
        </w:rPr>
        <w:t>המחוקק כתב בצורה מפורשת בחוק שלמרות שהתכלית של החברה היא מקסום רווחים מותר לחברה לתרום ויש תנאי אחד והוא שזה יהיה כתוב בתקנון</w:t>
      </w:r>
      <w:r w:rsidR="00CD01F9">
        <w:rPr>
          <w:rFonts w:ascii="David" w:hAnsi="David" w:cs="David" w:hint="cs"/>
          <w:rtl/>
        </w:rPr>
        <w:t>. למה צריך שזה יהיה כתוב בתקנון ? על מנת שכל בעל מניה שקונה מניה בחברה ידע שזו חברה שתורמת. נניח מדובר בחברת היי-טק גדולה, נניח שאותה חברה פועלת בקריית שמונה ונניח שהיא מקבלת הטבות לאור העובדה שהיא מפעילה את המפעל שלה מקריית שמונה, נניח גם שבמקום שבו היא פועלת נהייתה תנועה גדולה של משאיות שאולי קצת מפריעות לשכנים מסביב. השכנים מתלוננים על המטרד ועל הסיכון בכביש. בהתחלה המנהלים של החברה לא ייחסו לתלונות אלו חשיבות. הלכו התושבים לעירייה והעניין הגיע לתקשורת וכל המדינה קוראת שהמפעל הזה שעד עתה הצטייר כמפעל מצליח לפתע רואים אותו כמפעל מפריע. ישב הדירקטוריו</w:t>
      </w:r>
      <w:r w:rsidR="00CD01F9">
        <w:rPr>
          <w:rFonts w:ascii="David" w:hAnsi="David" w:cs="David" w:hint="eastAsia"/>
          <w:rtl/>
        </w:rPr>
        <w:t>ן</w:t>
      </w:r>
      <w:r w:rsidR="00CD01F9">
        <w:rPr>
          <w:rFonts w:ascii="David" w:hAnsi="David" w:cs="David" w:hint="cs"/>
          <w:rtl/>
        </w:rPr>
        <w:t xml:space="preserve"> של החברה עם ההנהלה לתרום 100 מחשבים לבית הספר בקריית שמונה וגם נעמיד מורים לילדים מהקבוצה החלשה יותר על מנת שיוכלו להתקדם בלימוד המחשבים. התרומה הזו עולה כסף ומדובר גם בתשלום קבוע למורים. האם כל הפעולות הללו מהוות את תכלית השאת רווחי החברה? לא אך האם התכלית של זה היא חיובית? כן. החברה מצטיירת בצורה חיובית ומקיימת את התכלית בצורה עקיפה. </w:t>
      </w:r>
    </w:p>
    <w:p w14:paraId="2277152D" w14:textId="77777777" w:rsidR="000B3109" w:rsidRPr="000B3109" w:rsidRDefault="000B3109" w:rsidP="000B3109">
      <w:pPr>
        <w:rPr>
          <w:rFonts w:ascii="David" w:hAnsi="David" w:cs="David"/>
          <w:b/>
          <w:bCs/>
          <w:u w:val="single"/>
          <w:rtl/>
        </w:rPr>
      </w:pPr>
      <w:r w:rsidRPr="000B3109">
        <w:rPr>
          <w:rFonts w:ascii="David" w:hAnsi="David" w:cs="David"/>
          <w:b/>
          <w:bCs/>
          <w:u w:val="single"/>
          <w:rtl/>
        </w:rPr>
        <w:t xml:space="preserve">פסיקה - </w:t>
      </w:r>
    </w:p>
    <w:p w14:paraId="2277152E" w14:textId="77777777" w:rsidR="000B3109" w:rsidRPr="009A7733" w:rsidRDefault="000B3109" w:rsidP="000B3109">
      <w:pPr>
        <w:spacing w:after="0" w:line="240" w:lineRule="auto"/>
        <w:rPr>
          <w:rFonts w:ascii="David" w:hAnsi="David" w:cs="David"/>
          <w:b/>
          <w:bCs/>
          <w:u w:val="single"/>
          <w:rtl/>
        </w:rPr>
      </w:pPr>
      <w:r w:rsidRPr="009A7733">
        <w:rPr>
          <w:rFonts w:ascii="David" w:hAnsi="David" w:cs="David"/>
          <w:b/>
          <w:bCs/>
          <w:highlight w:val="yellow"/>
          <w:u w:val="single"/>
          <w:rtl/>
        </w:rPr>
        <w:t xml:space="preserve">ע"א 3379/06 מרדכי </w:t>
      </w:r>
      <w:proofErr w:type="spellStart"/>
      <w:r w:rsidRPr="009A7733">
        <w:rPr>
          <w:rFonts w:ascii="David" w:hAnsi="David" w:cs="David"/>
          <w:b/>
          <w:bCs/>
          <w:highlight w:val="yellow"/>
          <w:u w:val="single"/>
          <w:rtl/>
        </w:rPr>
        <w:t>ברנוביץ</w:t>
      </w:r>
      <w:proofErr w:type="spellEnd"/>
      <w:r w:rsidRPr="009A7733">
        <w:rPr>
          <w:rFonts w:ascii="David" w:hAnsi="David" w:cs="David"/>
          <w:b/>
          <w:bCs/>
          <w:highlight w:val="yellow"/>
          <w:u w:val="single"/>
          <w:rtl/>
        </w:rPr>
        <w:t xml:space="preserve"> נ' יקותיאל נתנזון, עו"ד, תק-על 2008(1), 3894</w:t>
      </w:r>
      <w:r w:rsidRPr="009A7733">
        <w:rPr>
          <w:rFonts w:ascii="David" w:hAnsi="David" w:cs="David" w:hint="cs"/>
          <w:b/>
          <w:bCs/>
          <w:highlight w:val="yellow"/>
          <w:u w:val="single"/>
          <w:rtl/>
        </w:rPr>
        <w:t xml:space="preserve"> </w:t>
      </w:r>
      <w:r w:rsidRPr="009A7733">
        <w:rPr>
          <w:rFonts w:ascii="David" w:hAnsi="David" w:cs="David"/>
          <w:b/>
          <w:bCs/>
          <w:highlight w:val="yellow"/>
          <w:u w:val="single"/>
          <w:rtl/>
        </w:rPr>
        <w:t>–</w:t>
      </w:r>
      <w:r w:rsidRPr="009A7733">
        <w:rPr>
          <w:rFonts w:ascii="David" w:hAnsi="David" w:cs="David" w:hint="cs"/>
          <w:b/>
          <w:bCs/>
          <w:u w:val="single"/>
          <w:rtl/>
        </w:rPr>
        <w:t xml:space="preserve"> </w:t>
      </w:r>
    </w:p>
    <w:p w14:paraId="2277152F" w14:textId="77777777" w:rsidR="000B3109" w:rsidRPr="000B3109" w:rsidRDefault="000B3109" w:rsidP="000B3109">
      <w:pPr>
        <w:spacing w:after="0" w:line="240" w:lineRule="auto"/>
        <w:rPr>
          <w:rFonts w:ascii="David" w:hAnsi="David" w:cs="David"/>
          <w:color w:val="FF0000"/>
        </w:rPr>
      </w:pPr>
    </w:p>
    <w:p w14:paraId="22771530" w14:textId="77777777" w:rsidR="008B2E57" w:rsidRDefault="008B2E57" w:rsidP="008B2E57">
      <w:pPr>
        <w:spacing w:line="360" w:lineRule="auto"/>
        <w:rPr>
          <w:rFonts w:cs="David"/>
          <w:rtl/>
        </w:rPr>
      </w:pPr>
      <w:r>
        <w:rPr>
          <w:rFonts w:cs="David" w:hint="cs"/>
          <w:rtl/>
        </w:rPr>
        <w:t xml:space="preserve">אין לערבב בין טובת החברה לטובתם של קבוצות בעלי עניין בחברה . ייתכן, והמנהלים פעלו במסגרת החברה לטובת האינטרסים של בעלי השליטה. אבל, הם לא פעלו לטובת האינטרסים של החברה וזו הייתה הבעיה שלהם כי המנהלים של החברה צריכים לקדם את התכלית של החברה שהיא מקסום הרווחים של החברה ולא לקדם את האינטרסים של בעלי השליטה ולכן, המנהלים חויבו אישית. </w:t>
      </w:r>
    </w:p>
    <w:p w14:paraId="22771531" w14:textId="77777777" w:rsidR="000B3109" w:rsidRPr="000B3109" w:rsidRDefault="000B3109" w:rsidP="004D061D">
      <w:pPr>
        <w:spacing w:line="360" w:lineRule="auto"/>
        <w:jc w:val="both"/>
        <w:rPr>
          <w:rFonts w:ascii="David" w:hAnsi="David" w:cs="David"/>
          <w:rtl/>
        </w:rPr>
      </w:pPr>
    </w:p>
    <w:p w14:paraId="22771532" w14:textId="77777777" w:rsidR="004D061D" w:rsidRDefault="004D061D" w:rsidP="00CD01F9">
      <w:pPr>
        <w:spacing w:line="360" w:lineRule="auto"/>
        <w:jc w:val="both"/>
        <w:rPr>
          <w:rFonts w:ascii="David" w:hAnsi="David" w:cs="David"/>
          <w:rtl/>
        </w:rPr>
      </w:pPr>
    </w:p>
    <w:p w14:paraId="22771533" w14:textId="77777777" w:rsidR="00DD2654" w:rsidRDefault="00DD2654" w:rsidP="00CD01F9">
      <w:pPr>
        <w:spacing w:line="360" w:lineRule="auto"/>
        <w:jc w:val="both"/>
        <w:rPr>
          <w:rFonts w:ascii="David" w:hAnsi="David" w:cs="David"/>
          <w:rtl/>
        </w:rPr>
      </w:pPr>
    </w:p>
    <w:p w14:paraId="22771534" w14:textId="77777777" w:rsidR="00DD2654" w:rsidRDefault="00DD2654" w:rsidP="00CD01F9">
      <w:pPr>
        <w:spacing w:line="360" w:lineRule="auto"/>
        <w:jc w:val="both"/>
        <w:rPr>
          <w:rFonts w:ascii="David" w:hAnsi="David" w:cs="David"/>
          <w:rtl/>
        </w:rPr>
      </w:pPr>
    </w:p>
    <w:p w14:paraId="22771535" w14:textId="77777777" w:rsidR="00DD2654" w:rsidRDefault="00DD2654" w:rsidP="00CD01F9">
      <w:pPr>
        <w:spacing w:line="360" w:lineRule="auto"/>
        <w:jc w:val="both"/>
        <w:rPr>
          <w:rFonts w:ascii="David" w:hAnsi="David" w:cs="David"/>
          <w:rtl/>
        </w:rPr>
      </w:pPr>
    </w:p>
    <w:p w14:paraId="22771536" w14:textId="77777777" w:rsidR="00DD2654" w:rsidRDefault="00DD2654" w:rsidP="00CD01F9">
      <w:pPr>
        <w:spacing w:line="360" w:lineRule="auto"/>
        <w:jc w:val="both"/>
        <w:rPr>
          <w:rFonts w:ascii="David" w:hAnsi="David" w:cs="David"/>
          <w:rtl/>
        </w:rPr>
      </w:pPr>
    </w:p>
    <w:p w14:paraId="22771537" w14:textId="77777777" w:rsidR="00DD2654" w:rsidRDefault="00DD2654" w:rsidP="00CD01F9">
      <w:pPr>
        <w:spacing w:line="360" w:lineRule="auto"/>
        <w:jc w:val="both"/>
        <w:rPr>
          <w:rFonts w:ascii="David" w:hAnsi="David" w:cs="David"/>
          <w:rtl/>
        </w:rPr>
      </w:pPr>
    </w:p>
    <w:p w14:paraId="22771538" w14:textId="77777777" w:rsidR="00DD2654" w:rsidRDefault="00DD2654" w:rsidP="00CD01F9">
      <w:pPr>
        <w:spacing w:line="360" w:lineRule="auto"/>
        <w:jc w:val="both"/>
        <w:rPr>
          <w:rFonts w:ascii="David" w:hAnsi="David" w:cs="David"/>
          <w:rtl/>
        </w:rPr>
      </w:pPr>
    </w:p>
    <w:p w14:paraId="22771539" w14:textId="77777777" w:rsidR="00DD2654" w:rsidRDefault="00DD2654" w:rsidP="00CD01F9">
      <w:pPr>
        <w:spacing w:line="360" w:lineRule="auto"/>
        <w:jc w:val="both"/>
        <w:rPr>
          <w:rFonts w:ascii="David" w:hAnsi="David" w:cs="David"/>
          <w:rtl/>
        </w:rPr>
      </w:pPr>
    </w:p>
    <w:p w14:paraId="2277153A" w14:textId="77777777" w:rsidR="00DD2654" w:rsidRDefault="00DD2654" w:rsidP="00CD01F9">
      <w:pPr>
        <w:spacing w:line="360" w:lineRule="auto"/>
        <w:jc w:val="both"/>
        <w:rPr>
          <w:rFonts w:ascii="David" w:hAnsi="David" w:cs="David"/>
          <w:rtl/>
        </w:rPr>
      </w:pPr>
    </w:p>
    <w:p w14:paraId="2277153B" w14:textId="77777777" w:rsidR="00DD2654" w:rsidRDefault="00DD2654" w:rsidP="00CD01F9">
      <w:pPr>
        <w:spacing w:line="360" w:lineRule="auto"/>
        <w:jc w:val="both"/>
        <w:rPr>
          <w:rFonts w:ascii="David" w:hAnsi="David" w:cs="David"/>
          <w:rtl/>
        </w:rPr>
      </w:pPr>
    </w:p>
    <w:p w14:paraId="2277153C" w14:textId="77777777" w:rsidR="00DD2654" w:rsidRDefault="00DD2654" w:rsidP="00CD01F9">
      <w:pPr>
        <w:spacing w:line="360" w:lineRule="auto"/>
        <w:jc w:val="both"/>
        <w:rPr>
          <w:rFonts w:ascii="David" w:hAnsi="David" w:cs="David"/>
          <w:rtl/>
        </w:rPr>
      </w:pPr>
    </w:p>
    <w:p w14:paraId="2277153D" w14:textId="77777777" w:rsidR="00CD01F9" w:rsidRDefault="00CD01F9" w:rsidP="00CD01F9">
      <w:pPr>
        <w:spacing w:after="0" w:line="240" w:lineRule="auto"/>
        <w:rPr>
          <w:rFonts w:ascii="David" w:hAnsi="David" w:cs="David"/>
          <w:b/>
          <w:bCs/>
          <w:i/>
          <w:iCs/>
          <w:sz w:val="28"/>
          <w:szCs w:val="28"/>
          <w:highlight w:val="yellow"/>
          <w:u w:val="single"/>
          <w:rtl/>
        </w:rPr>
      </w:pPr>
      <w:r w:rsidRPr="00CD01F9">
        <w:rPr>
          <w:rFonts w:ascii="David" w:hAnsi="David" w:cs="David"/>
          <w:b/>
          <w:bCs/>
          <w:i/>
          <w:iCs/>
          <w:sz w:val="28"/>
          <w:szCs w:val="28"/>
          <w:highlight w:val="yellow"/>
          <w:u w:val="single"/>
          <w:rtl/>
        </w:rPr>
        <w:lastRenderedPageBreak/>
        <w:t>ב . ייזום חברה</w:t>
      </w:r>
      <w:r w:rsidRPr="00CD01F9">
        <w:rPr>
          <w:rFonts w:ascii="David" w:hAnsi="David" w:cs="David"/>
          <w:i/>
          <w:iCs/>
          <w:sz w:val="28"/>
          <w:szCs w:val="28"/>
          <w:highlight w:val="yellow"/>
          <w:u w:val="single"/>
          <w:rtl/>
        </w:rPr>
        <w:t xml:space="preserve"> - </w:t>
      </w:r>
      <w:r w:rsidRPr="00CD01F9">
        <w:rPr>
          <w:rFonts w:ascii="David" w:hAnsi="David" w:cs="David"/>
          <w:b/>
          <w:bCs/>
          <w:i/>
          <w:iCs/>
          <w:sz w:val="28"/>
          <w:szCs w:val="28"/>
          <w:highlight w:val="yellow"/>
          <w:u w:val="single"/>
          <w:rtl/>
        </w:rPr>
        <w:t>סעיפים 1 ו- 12-14 לחוק החברות</w:t>
      </w:r>
      <w:r w:rsidRPr="00CD01F9">
        <w:rPr>
          <w:rFonts w:ascii="David" w:hAnsi="David" w:cs="David" w:hint="cs"/>
          <w:b/>
          <w:bCs/>
          <w:i/>
          <w:iCs/>
          <w:sz w:val="28"/>
          <w:szCs w:val="28"/>
          <w:highlight w:val="yellow"/>
          <w:u w:val="single"/>
          <w:rtl/>
        </w:rPr>
        <w:t xml:space="preserve"> </w:t>
      </w:r>
      <w:r>
        <w:rPr>
          <w:rFonts w:ascii="David" w:hAnsi="David" w:cs="David"/>
          <w:b/>
          <w:bCs/>
          <w:i/>
          <w:iCs/>
          <w:sz w:val="28"/>
          <w:szCs w:val="28"/>
          <w:highlight w:val="yellow"/>
          <w:u w:val="single"/>
          <w:rtl/>
        </w:rPr>
        <w:t>–</w:t>
      </w:r>
      <w:r w:rsidR="00C835D8">
        <w:rPr>
          <w:rFonts w:ascii="David" w:hAnsi="David" w:cs="David" w:hint="cs"/>
          <w:b/>
          <w:bCs/>
          <w:i/>
          <w:iCs/>
          <w:sz w:val="28"/>
          <w:szCs w:val="28"/>
          <w:highlight w:val="yellow"/>
          <w:u w:val="single"/>
          <w:rtl/>
        </w:rPr>
        <w:t xml:space="preserve"> עו"ד רונן מנשה</w:t>
      </w:r>
    </w:p>
    <w:p w14:paraId="2277153E" w14:textId="77777777" w:rsidR="00F338C6" w:rsidRDefault="00F338C6" w:rsidP="00F338C6">
      <w:pPr>
        <w:rPr>
          <w:b/>
          <w:bCs/>
          <w:rtl/>
        </w:rPr>
      </w:pPr>
    </w:p>
    <w:p w14:paraId="2277153F" w14:textId="77777777" w:rsidR="00F338C6" w:rsidRPr="00F338C6" w:rsidRDefault="00F338C6" w:rsidP="00F338C6">
      <w:pPr>
        <w:rPr>
          <w:rFonts w:ascii="David" w:hAnsi="David" w:cs="David"/>
          <w:b/>
          <w:bCs/>
          <w:highlight w:val="yellow"/>
          <w:rtl/>
        </w:rPr>
      </w:pPr>
      <w:r w:rsidRPr="00F338C6">
        <w:rPr>
          <w:rFonts w:ascii="David" w:hAnsi="David" w:cs="David"/>
          <w:b/>
          <w:bCs/>
          <w:highlight w:val="yellow"/>
          <w:rtl/>
        </w:rPr>
        <w:t>סעיפים 1 ו- 12-14 לחוק החברות</w:t>
      </w:r>
    </w:p>
    <w:p w14:paraId="22771540" w14:textId="77777777" w:rsidR="00F338C6" w:rsidRPr="00F338C6" w:rsidRDefault="00F338C6" w:rsidP="008300DA">
      <w:pPr>
        <w:numPr>
          <w:ilvl w:val="0"/>
          <w:numId w:val="43"/>
        </w:numPr>
        <w:spacing w:after="0" w:line="240" w:lineRule="auto"/>
        <w:ind w:right="0"/>
        <w:rPr>
          <w:rFonts w:ascii="David" w:hAnsi="David" w:cs="David"/>
          <w:highlight w:val="yellow"/>
          <w:rtl/>
        </w:rPr>
      </w:pPr>
      <w:r w:rsidRPr="00F338C6">
        <w:rPr>
          <w:rFonts w:ascii="David" w:hAnsi="David" w:cs="David"/>
          <w:highlight w:val="yellow"/>
          <w:rtl/>
        </w:rPr>
        <w:t xml:space="preserve">ע"א 337/80 </w:t>
      </w:r>
      <w:r w:rsidRPr="00F338C6">
        <w:rPr>
          <w:rFonts w:ascii="David" w:hAnsi="David" w:cs="David"/>
          <w:i/>
          <w:iCs/>
          <w:highlight w:val="yellow"/>
          <w:rtl/>
        </w:rPr>
        <w:t xml:space="preserve">מנהל מס שבח מקרקעין נ' </w:t>
      </w:r>
      <w:proofErr w:type="spellStart"/>
      <w:r w:rsidRPr="00F338C6">
        <w:rPr>
          <w:rFonts w:ascii="David" w:hAnsi="David" w:cs="David"/>
          <w:i/>
          <w:iCs/>
          <w:highlight w:val="yellow"/>
          <w:rtl/>
        </w:rPr>
        <w:t>קופטש</w:t>
      </w:r>
      <w:proofErr w:type="spellEnd"/>
      <w:r w:rsidRPr="00F338C6">
        <w:rPr>
          <w:rFonts w:ascii="David" w:hAnsi="David" w:cs="David"/>
          <w:highlight w:val="yellow"/>
          <w:rtl/>
        </w:rPr>
        <w:t xml:space="preserve">, פ"ד </w:t>
      </w:r>
      <w:proofErr w:type="spellStart"/>
      <w:r w:rsidRPr="00F338C6">
        <w:rPr>
          <w:rFonts w:ascii="David" w:hAnsi="David" w:cs="David"/>
          <w:highlight w:val="yellow"/>
          <w:rtl/>
        </w:rPr>
        <w:t>לז</w:t>
      </w:r>
      <w:proofErr w:type="spellEnd"/>
      <w:r w:rsidRPr="00F338C6">
        <w:rPr>
          <w:rFonts w:ascii="David" w:hAnsi="David" w:cs="David"/>
          <w:highlight w:val="yellow"/>
          <w:rtl/>
        </w:rPr>
        <w:t>(2) 538 (תרגיל)</w:t>
      </w:r>
    </w:p>
    <w:p w14:paraId="22771541" w14:textId="77777777" w:rsidR="00F338C6" w:rsidRDefault="00F338C6" w:rsidP="00CD01F9">
      <w:pPr>
        <w:spacing w:after="0" w:line="240" w:lineRule="auto"/>
        <w:rPr>
          <w:rFonts w:ascii="David" w:hAnsi="David" w:cs="David"/>
          <w:b/>
          <w:bCs/>
          <w:i/>
          <w:iCs/>
          <w:sz w:val="28"/>
          <w:szCs w:val="28"/>
          <w:highlight w:val="yellow"/>
          <w:u w:val="single"/>
          <w:rtl/>
        </w:rPr>
      </w:pPr>
    </w:p>
    <w:p w14:paraId="22771542" w14:textId="77777777" w:rsidR="004D061D" w:rsidRDefault="004D061D" w:rsidP="00CD01F9">
      <w:pPr>
        <w:spacing w:after="0" w:line="240" w:lineRule="auto"/>
        <w:rPr>
          <w:rFonts w:ascii="David" w:hAnsi="David" w:cs="David"/>
          <w:b/>
          <w:bCs/>
          <w:i/>
          <w:iCs/>
          <w:sz w:val="28"/>
          <w:szCs w:val="28"/>
          <w:highlight w:val="yellow"/>
          <w:u w:val="single"/>
          <w:rtl/>
        </w:rPr>
      </w:pPr>
    </w:p>
    <w:p w14:paraId="22771543" w14:textId="77777777" w:rsidR="004D061D" w:rsidRDefault="004D061D" w:rsidP="00990A91">
      <w:pPr>
        <w:spacing w:line="360" w:lineRule="auto"/>
        <w:jc w:val="both"/>
        <w:rPr>
          <w:rFonts w:ascii="David" w:hAnsi="David" w:cs="David"/>
          <w:rtl/>
        </w:rPr>
      </w:pPr>
      <w:r>
        <w:rPr>
          <w:rFonts w:ascii="David" w:hAnsi="David" w:cs="David" w:hint="cs"/>
          <w:rtl/>
        </w:rPr>
        <w:t xml:space="preserve">יזמות מוגדרת בס' 1 לחוק החברות ובסעיף 12-14. </w:t>
      </w:r>
      <w:r w:rsidRPr="00BA57D1">
        <w:rPr>
          <w:rFonts w:ascii="David" w:hAnsi="David" w:cs="David" w:hint="cs"/>
          <w:b/>
          <w:bCs/>
          <w:u w:val="single"/>
          <w:rtl/>
        </w:rPr>
        <w:t>מהי יזמות?</w:t>
      </w:r>
      <w:r>
        <w:rPr>
          <w:rFonts w:ascii="David" w:hAnsi="David" w:cs="David" w:hint="cs"/>
          <w:rtl/>
        </w:rPr>
        <w:t xml:space="preserve"> יש </w:t>
      </w:r>
      <w:r w:rsidRPr="00990A91">
        <w:rPr>
          <w:rFonts w:ascii="David" w:hAnsi="David" w:cs="David" w:hint="cs"/>
          <w:b/>
          <w:bCs/>
          <w:bdr w:val="single" w:sz="4" w:space="0" w:color="auto"/>
          <w:rtl/>
        </w:rPr>
        <w:t>אופציה</w:t>
      </w:r>
      <w:r w:rsidR="00990A91" w:rsidRPr="00990A91">
        <w:rPr>
          <w:rFonts w:ascii="David" w:hAnsi="David" w:cs="David" w:hint="cs"/>
          <w:b/>
          <w:bCs/>
          <w:bdr w:val="single" w:sz="4" w:space="0" w:color="auto"/>
          <w:rtl/>
        </w:rPr>
        <w:t xml:space="preserve"> ראשונה</w:t>
      </w:r>
      <w:r>
        <w:rPr>
          <w:rFonts w:ascii="David" w:hAnsi="David" w:cs="David" w:hint="cs"/>
          <w:rtl/>
        </w:rPr>
        <w:t xml:space="preserve"> שהיא קודם להקים חברה ורק לאחר מכן לעשות את הכל לאחר שיש כבר ישות משפטית. </w:t>
      </w:r>
      <w:r w:rsidRPr="00990A91">
        <w:rPr>
          <w:rFonts w:ascii="David" w:hAnsi="David" w:cs="David" w:hint="cs"/>
          <w:b/>
          <w:bCs/>
          <w:bdr w:val="single" w:sz="4" w:space="0" w:color="auto"/>
          <w:rtl/>
        </w:rPr>
        <w:t>אופציה שניה</w:t>
      </w:r>
      <w:r>
        <w:rPr>
          <w:rFonts w:ascii="David" w:hAnsi="David" w:cs="David" w:hint="cs"/>
          <w:rtl/>
        </w:rPr>
        <w:t xml:space="preserve"> זה שיבוא יזם וידאג לרכוש את כל מה שהחברה בייסוד זקוקה לו. מבחינת הזמן אנחנו נמצאים </w:t>
      </w:r>
      <w:r w:rsidRPr="00990A91">
        <w:rPr>
          <w:rFonts w:ascii="David" w:hAnsi="David" w:cs="David" w:hint="cs"/>
          <w:b/>
          <w:bCs/>
          <w:rtl/>
        </w:rPr>
        <w:t>טרם שהחברה יוסדה</w:t>
      </w:r>
      <w:r>
        <w:rPr>
          <w:rFonts w:ascii="David" w:hAnsi="David" w:cs="David" w:hint="cs"/>
          <w:rtl/>
        </w:rPr>
        <w:t xml:space="preserve">. אז מה זה יזם? </w:t>
      </w:r>
      <w:r w:rsidRPr="00990A91">
        <w:rPr>
          <w:rFonts w:ascii="David" w:hAnsi="David" w:cs="David" w:hint="cs"/>
          <w:b/>
          <w:bCs/>
          <w:rtl/>
        </w:rPr>
        <w:t xml:space="preserve">יזם הוא מי שמבצע בשם או למען חברה שטרם קיימת (חברה בייסוד) פעולות משפטיות הוא היזם שלה והוא רלבנטי לתקופת הזמן שלפני שחברה קמה אך הוא מבצע פעולות </w:t>
      </w:r>
      <w:proofErr w:type="spellStart"/>
      <w:r w:rsidRPr="00990A91">
        <w:rPr>
          <w:rFonts w:ascii="David" w:hAnsi="David" w:cs="David" w:hint="cs"/>
          <w:b/>
          <w:bCs/>
          <w:rtl/>
        </w:rPr>
        <w:t>לאחרי</w:t>
      </w:r>
      <w:proofErr w:type="spellEnd"/>
      <w:r w:rsidRPr="00990A91">
        <w:rPr>
          <w:rFonts w:ascii="David" w:hAnsi="David" w:cs="David" w:hint="cs"/>
          <w:b/>
          <w:bCs/>
          <w:rtl/>
        </w:rPr>
        <w:t xml:space="preserve"> הקמת החברה</w:t>
      </w:r>
      <w:r>
        <w:rPr>
          <w:rFonts w:ascii="David" w:hAnsi="David" w:cs="David" w:hint="cs"/>
          <w:rtl/>
        </w:rPr>
        <w:t xml:space="preserve">. כאן אנחנו מנתחים </w:t>
      </w:r>
      <w:r w:rsidRPr="00990A91">
        <w:rPr>
          <w:rFonts w:ascii="David" w:hAnsi="David" w:cs="David" w:hint="cs"/>
          <w:b/>
          <w:bCs/>
          <w:rtl/>
        </w:rPr>
        <w:t>ש</w:t>
      </w:r>
      <w:r w:rsidR="00990A91" w:rsidRPr="00990A91">
        <w:rPr>
          <w:rFonts w:ascii="David" w:hAnsi="David" w:cs="David" w:hint="cs"/>
          <w:b/>
          <w:bCs/>
          <w:rtl/>
        </w:rPr>
        <w:t>ת</w:t>
      </w:r>
      <w:r w:rsidRPr="00990A91">
        <w:rPr>
          <w:rFonts w:ascii="David" w:hAnsi="David" w:cs="David" w:hint="cs"/>
          <w:b/>
          <w:bCs/>
          <w:rtl/>
        </w:rPr>
        <w:t>י מערכות משפטיות</w:t>
      </w:r>
      <w:r>
        <w:rPr>
          <w:rFonts w:ascii="David" w:hAnsi="David" w:cs="David" w:hint="cs"/>
          <w:rtl/>
        </w:rPr>
        <w:t xml:space="preserve"> </w:t>
      </w:r>
      <w:r w:rsidRPr="00990A91">
        <w:rPr>
          <w:rFonts w:ascii="David" w:hAnsi="David" w:cs="David" w:hint="cs"/>
          <w:bdr w:val="single" w:sz="4" w:space="0" w:color="auto"/>
          <w:rtl/>
        </w:rPr>
        <w:t>האחת</w:t>
      </w:r>
      <w:r>
        <w:rPr>
          <w:rFonts w:ascii="David" w:hAnsi="David" w:cs="David" w:hint="cs"/>
          <w:rtl/>
        </w:rPr>
        <w:t xml:space="preserve"> זה בין היזם לחברה בייסוד </w:t>
      </w:r>
      <w:r w:rsidRPr="00990A91">
        <w:rPr>
          <w:rFonts w:ascii="David" w:hAnsi="David" w:cs="David" w:hint="cs"/>
          <w:bdr w:val="single" w:sz="4" w:space="0" w:color="auto"/>
          <w:rtl/>
        </w:rPr>
        <w:t>ולאחר מכן</w:t>
      </w:r>
      <w:r>
        <w:rPr>
          <w:rFonts w:ascii="David" w:hAnsi="David" w:cs="David" w:hint="cs"/>
          <w:rtl/>
        </w:rPr>
        <w:t xml:space="preserve"> בין היזם לבין החברה לבין צדדים שלישיים.</w:t>
      </w:r>
    </w:p>
    <w:p w14:paraId="22771544" w14:textId="77777777" w:rsidR="00990A91" w:rsidRDefault="00990A91" w:rsidP="004D061D">
      <w:pPr>
        <w:spacing w:line="360" w:lineRule="auto"/>
        <w:jc w:val="both"/>
        <w:rPr>
          <w:rFonts w:ascii="David" w:hAnsi="David" w:cs="David"/>
          <w:rtl/>
        </w:rPr>
      </w:pPr>
      <w:r>
        <w:rPr>
          <w:rFonts w:ascii="David" w:hAnsi="David" w:cs="David" w:hint="cs"/>
          <w:b/>
          <w:bCs/>
          <w:sz w:val="24"/>
          <w:szCs w:val="24"/>
          <w:u w:val="single"/>
          <w:rtl/>
        </w:rPr>
        <w:t>מערכת משפטית ראשונה - ה</w:t>
      </w:r>
      <w:r w:rsidR="004D061D" w:rsidRPr="00990A91">
        <w:rPr>
          <w:rFonts w:ascii="David" w:hAnsi="David" w:cs="David" w:hint="cs"/>
          <w:b/>
          <w:bCs/>
          <w:sz w:val="24"/>
          <w:szCs w:val="24"/>
          <w:u w:val="single"/>
          <w:rtl/>
        </w:rPr>
        <w:t xml:space="preserve">יזם מול החברה בייסוד </w:t>
      </w:r>
      <w:r w:rsidR="004D061D" w:rsidRPr="00990A91">
        <w:rPr>
          <w:rFonts w:ascii="David" w:hAnsi="David" w:cs="David"/>
          <w:b/>
          <w:bCs/>
          <w:sz w:val="24"/>
          <w:szCs w:val="24"/>
          <w:u w:val="single"/>
          <w:rtl/>
        </w:rPr>
        <w:t>–</w:t>
      </w:r>
      <w:r w:rsidR="004D061D" w:rsidRPr="00990A91">
        <w:rPr>
          <w:rFonts w:ascii="David" w:hAnsi="David" w:cs="David" w:hint="cs"/>
          <w:sz w:val="24"/>
          <w:szCs w:val="24"/>
          <w:rtl/>
        </w:rPr>
        <w:t xml:space="preserve"> </w:t>
      </w:r>
      <w:r w:rsidR="004D061D">
        <w:rPr>
          <w:rFonts w:ascii="David" w:hAnsi="David" w:cs="David" w:hint="cs"/>
          <w:rtl/>
        </w:rPr>
        <w:t>יש לנו יזם שבשנת 2016 אמר שהוא באותה שנה חתם על 60 חוזים לרכישת ציודים ומגרשים. הוא אומר שהוא על חלק מן ההסכמים חתם כאדם פרטי ובחלק מהחוזים חתם בכובעו כיזם למען החברה בייסוד. כעת הוא</w:t>
      </w:r>
      <w:r w:rsidR="004D061D" w:rsidRPr="00990A91">
        <w:rPr>
          <w:rFonts w:ascii="David" w:hAnsi="David" w:cs="David" w:hint="cs"/>
          <w:b/>
          <w:bCs/>
          <w:rtl/>
        </w:rPr>
        <w:t xml:space="preserve"> מבקש לעשות הבחנה בין החוזים שהוא חתם עליהם כיזם לבין החוזים שהוא חתם עליהם כאדם פרטי. </w:t>
      </w:r>
      <w:r w:rsidR="004D061D">
        <w:rPr>
          <w:rFonts w:ascii="David" w:hAnsi="David" w:cs="David" w:hint="cs"/>
          <w:rtl/>
        </w:rPr>
        <w:t>איך הוא יצליח להוכיח מה הוא חתם כאדם פרטי ומה הוא חתם כיזם ואכן ה</w:t>
      </w:r>
      <w:r>
        <w:rPr>
          <w:rFonts w:ascii="David" w:hAnsi="David" w:cs="David" w:hint="cs"/>
          <w:rtl/>
        </w:rPr>
        <w:t>מ</w:t>
      </w:r>
      <w:r w:rsidR="004D061D">
        <w:rPr>
          <w:rFonts w:ascii="David" w:hAnsi="David" w:cs="David" w:hint="cs"/>
          <w:rtl/>
        </w:rPr>
        <w:t xml:space="preserve">בחן בפסיקה נקרא </w:t>
      </w:r>
      <w:r w:rsidR="004D061D" w:rsidRPr="00990A91">
        <w:rPr>
          <w:rFonts w:ascii="David" w:hAnsi="David" w:cs="David" w:hint="cs"/>
          <w:b/>
          <w:bCs/>
          <w:sz w:val="24"/>
          <w:szCs w:val="24"/>
          <w:highlight w:val="yellow"/>
          <w:bdr w:val="single" w:sz="4" w:space="0" w:color="auto"/>
          <w:rtl/>
        </w:rPr>
        <w:t>מבחן הכוונה והשלמתה</w:t>
      </w:r>
      <w:r w:rsidR="004D061D" w:rsidRPr="00990A91">
        <w:rPr>
          <w:rFonts w:ascii="David" w:hAnsi="David" w:cs="David" w:hint="cs"/>
          <w:sz w:val="24"/>
          <w:szCs w:val="24"/>
          <w:highlight w:val="yellow"/>
          <w:bdr w:val="single" w:sz="4" w:space="0" w:color="auto"/>
          <w:rtl/>
        </w:rPr>
        <w:t>.</w:t>
      </w:r>
      <w:r w:rsidR="004D061D" w:rsidRPr="00990A91">
        <w:rPr>
          <w:rFonts w:ascii="David" w:hAnsi="David" w:cs="David" w:hint="cs"/>
          <w:sz w:val="24"/>
          <w:szCs w:val="24"/>
          <w:rtl/>
        </w:rPr>
        <w:t xml:space="preserve"> </w:t>
      </w:r>
      <w:r w:rsidR="004D061D">
        <w:rPr>
          <w:rFonts w:ascii="David" w:hAnsi="David" w:cs="David" w:hint="cs"/>
          <w:rtl/>
        </w:rPr>
        <w:t xml:space="preserve">מה הוא המבחן הזה? הכוונה והשלמתה מסתתרים כאן </w:t>
      </w:r>
      <w:r w:rsidR="004D061D" w:rsidRPr="00990A91">
        <w:rPr>
          <w:rFonts w:ascii="David" w:hAnsi="David" w:cs="David" w:hint="cs"/>
          <w:b/>
          <w:bCs/>
          <w:rtl/>
        </w:rPr>
        <w:t xml:space="preserve">היסוד ההתנהגותי והיסוד הנפשי. </w:t>
      </w:r>
      <w:r w:rsidR="004D061D">
        <w:rPr>
          <w:rFonts w:ascii="David" w:hAnsi="David" w:cs="David" w:hint="cs"/>
          <w:rtl/>
        </w:rPr>
        <w:t xml:space="preserve">אומרים שעל מנת לקבוע שהסכם מסוים הוא יזמי ולא פרטי </w:t>
      </w:r>
      <w:r w:rsidR="004D061D" w:rsidRPr="00990A91">
        <w:rPr>
          <w:rFonts w:ascii="David" w:hAnsi="David" w:cs="David" w:hint="cs"/>
          <w:b/>
          <w:bCs/>
          <w:rtl/>
        </w:rPr>
        <w:t>עליו להוכיח שבמועד שהוא חתם הוא התכוון לחתום כיזם</w:t>
      </w:r>
      <w:r w:rsidR="004D061D">
        <w:rPr>
          <w:rFonts w:ascii="David" w:hAnsi="David" w:cs="David" w:hint="cs"/>
          <w:rtl/>
        </w:rPr>
        <w:t xml:space="preserve">. קשה להתחקות אחרי כוונה ולכן אמרה הפסיקה שנדע זאת לפי השלמתה </w:t>
      </w:r>
      <w:r w:rsidR="004D061D">
        <w:rPr>
          <w:rFonts w:ascii="David" w:hAnsi="David" w:cs="David"/>
          <w:rtl/>
        </w:rPr>
        <w:t>–</w:t>
      </w:r>
      <w:r w:rsidR="004D061D">
        <w:rPr>
          <w:rFonts w:ascii="David" w:hAnsi="David" w:cs="David" w:hint="cs"/>
          <w:rtl/>
        </w:rPr>
        <w:t xml:space="preserve"> יש להראות </w:t>
      </w:r>
      <w:r w:rsidR="004D061D" w:rsidRPr="00990A91">
        <w:rPr>
          <w:rFonts w:ascii="David" w:hAnsi="David" w:cs="David" w:hint="cs"/>
          <w:b/>
          <w:bCs/>
          <w:rtl/>
        </w:rPr>
        <w:t>שהיזם הביא לידי ביטוי חיצוני התנהגותי לכוונה שהייתה לך</w:t>
      </w:r>
      <w:r w:rsidR="004D061D">
        <w:rPr>
          <w:rFonts w:ascii="David" w:hAnsi="David" w:cs="David" w:hint="cs"/>
          <w:rtl/>
        </w:rPr>
        <w:t xml:space="preserve">. לדוגמא אותו יזם שהוא אדם פרטי ב10.1.2016 קנה שני </w:t>
      </w:r>
      <w:proofErr w:type="spellStart"/>
      <w:r w:rsidR="004D061D">
        <w:rPr>
          <w:rFonts w:ascii="David" w:hAnsi="David" w:cs="David" w:hint="cs"/>
          <w:rtl/>
        </w:rPr>
        <w:t>לפטופים</w:t>
      </w:r>
      <w:proofErr w:type="spellEnd"/>
      <w:r w:rsidR="004D061D">
        <w:rPr>
          <w:rFonts w:ascii="David" w:hAnsi="David" w:cs="David" w:hint="cs"/>
          <w:rtl/>
        </w:rPr>
        <w:t xml:space="preserve"> זהים בשני חוזי קנייה והוא טוען שאחד הוא קנה בכובע של יזם ואחד בכובע של פרטי. אז הפסיקה אומרת יש להפעיל את מבחן הכוונה והשלמתה </w:t>
      </w:r>
      <w:r w:rsidR="004D061D">
        <w:rPr>
          <w:rFonts w:ascii="David" w:hAnsi="David" w:cs="David"/>
          <w:rtl/>
        </w:rPr>
        <w:t>–</w:t>
      </w:r>
      <w:r w:rsidR="004D061D">
        <w:rPr>
          <w:rFonts w:ascii="David" w:hAnsi="David" w:cs="David" w:hint="cs"/>
          <w:rtl/>
        </w:rPr>
        <w:t xml:space="preserve"> אם התכוונת לגבי אחד מההסכמים לפעול כיזם צריך לבדוק אם הבאת את זה לידי ביטוי חיצוני. </w:t>
      </w:r>
    </w:p>
    <w:p w14:paraId="22771545" w14:textId="77777777" w:rsidR="00990A91" w:rsidRDefault="004D061D" w:rsidP="00990A91">
      <w:pPr>
        <w:spacing w:line="360" w:lineRule="auto"/>
        <w:jc w:val="both"/>
        <w:rPr>
          <w:rFonts w:ascii="David" w:hAnsi="David" w:cs="David"/>
          <w:rtl/>
        </w:rPr>
      </w:pPr>
      <w:r w:rsidRPr="00990A91">
        <w:rPr>
          <w:rFonts w:ascii="David" w:hAnsi="David" w:cs="David" w:hint="cs"/>
          <w:b/>
          <w:bCs/>
          <w:u w:val="single"/>
          <w:rtl/>
        </w:rPr>
        <w:t xml:space="preserve">דוגמאות </w:t>
      </w:r>
      <w:proofErr w:type="spellStart"/>
      <w:r w:rsidRPr="00990A91">
        <w:rPr>
          <w:rFonts w:ascii="David" w:hAnsi="David" w:cs="David" w:hint="cs"/>
          <w:b/>
          <w:bCs/>
          <w:u w:val="single"/>
          <w:rtl/>
        </w:rPr>
        <w:t>לאיך</w:t>
      </w:r>
      <w:proofErr w:type="spellEnd"/>
      <w:r w:rsidRPr="00990A91">
        <w:rPr>
          <w:rFonts w:ascii="David" w:hAnsi="David" w:cs="David" w:hint="cs"/>
          <w:b/>
          <w:bCs/>
          <w:u w:val="single"/>
          <w:rtl/>
        </w:rPr>
        <w:t xml:space="preserve"> ניתן לבדוק ביטוי חיצוני לכוונה :</w:t>
      </w:r>
      <w:r>
        <w:rPr>
          <w:rFonts w:ascii="David" w:hAnsi="David" w:cs="David" w:hint="cs"/>
          <w:rtl/>
        </w:rPr>
        <w:t xml:space="preserve"> סוג חתימה (אם רשום יזם או יש חותמת), עדות של המוכר או של אדם אחר שידע על כוונתו, ושלישי זה אופציה שהיזם שילם מחשבון אחר על המחשב שהוא קנה למען החברה בייסוד במידה והוא מנהל חשבון רק להוצאות של החברה בייסוד. מצאנו איזה הסכמים הם של היזמות ואיזה של אדם פרטי. </w:t>
      </w:r>
    </w:p>
    <w:p w14:paraId="22771546" w14:textId="77777777" w:rsidR="004D061D" w:rsidRDefault="004D061D" w:rsidP="00990A91">
      <w:pPr>
        <w:spacing w:line="360" w:lineRule="auto"/>
        <w:jc w:val="both"/>
        <w:rPr>
          <w:rFonts w:ascii="David" w:hAnsi="David" w:cs="David"/>
          <w:rtl/>
        </w:rPr>
      </w:pPr>
      <w:r w:rsidRPr="00990A91">
        <w:rPr>
          <w:rFonts w:ascii="David" w:hAnsi="David" w:cs="David" w:hint="cs"/>
          <w:b/>
          <w:bCs/>
          <w:u w:val="single"/>
          <w:rtl/>
        </w:rPr>
        <w:t>כעת אנחנו נשאלים מתי התחילה היזמות ומתי היא הסתיימה</w:t>
      </w:r>
      <w:r>
        <w:rPr>
          <w:rFonts w:ascii="David" w:hAnsi="David" w:cs="David" w:hint="cs"/>
          <w:rtl/>
        </w:rPr>
        <w:t xml:space="preserve">. נקודת הפתיחה והסיום. את נקודת הפתיחה ניתן לברר לפי </w:t>
      </w:r>
      <w:r w:rsidRPr="00990A91">
        <w:rPr>
          <w:rFonts w:ascii="David" w:hAnsi="David" w:cs="David" w:hint="cs"/>
          <w:b/>
          <w:bCs/>
          <w:rtl/>
        </w:rPr>
        <w:t>הפעולה הראשונה</w:t>
      </w:r>
      <w:r>
        <w:rPr>
          <w:rFonts w:ascii="David" w:hAnsi="David" w:cs="David" w:hint="cs"/>
          <w:rtl/>
        </w:rPr>
        <w:t xml:space="preserve">, למשל אם אמרנו שיש לו 60 חוזים מתוכם 20 פרטיים זה אומר שיש לו 40 חוזים של יזמות ולכן החוזה הראשון יהיה תחילת היזמות. </w:t>
      </w:r>
      <w:r w:rsidRPr="00990A91">
        <w:rPr>
          <w:rFonts w:ascii="David" w:hAnsi="David" w:cs="David" w:hint="cs"/>
          <w:b/>
          <w:bCs/>
          <w:rtl/>
        </w:rPr>
        <w:t>מתי מסתיימת ה</w:t>
      </w:r>
      <w:r w:rsidR="00990A91">
        <w:rPr>
          <w:rFonts w:ascii="David" w:hAnsi="David" w:cs="David" w:hint="cs"/>
          <w:b/>
          <w:bCs/>
          <w:rtl/>
        </w:rPr>
        <w:t>יזמות</w:t>
      </w:r>
      <w:r w:rsidRPr="00990A91">
        <w:rPr>
          <w:rFonts w:ascii="David" w:hAnsi="David" w:cs="David" w:hint="cs"/>
          <w:b/>
          <w:bCs/>
          <w:rtl/>
        </w:rPr>
        <w:t>?</w:t>
      </w:r>
      <w:r w:rsidR="00990A91">
        <w:rPr>
          <w:rFonts w:ascii="David" w:hAnsi="David" w:cs="David" w:hint="cs"/>
          <w:b/>
          <w:bCs/>
          <w:rtl/>
        </w:rPr>
        <w:t xml:space="preserve"> </w:t>
      </w:r>
      <w:r w:rsidR="00990A91" w:rsidRPr="00990A91">
        <w:rPr>
          <w:rFonts w:ascii="David" w:hAnsi="David" w:cs="David" w:hint="cs"/>
          <w:b/>
          <w:bCs/>
          <w:bdr w:val="single" w:sz="4" w:space="0" w:color="auto"/>
          <w:rtl/>
        </w:rPr>
        <w:t>אופציה ראשונה -</w:t>
      </w:r>
      <w:r w:rsidRPr="00990A91">
        <w:rPr>
          <w:rFonts w:ascii="David" w:hAnsi="David" w:cs="David" w:hint="cs"/>
          <w:b/>
          <w:bCs/>
          <w:rtl/>
        </w:rPr>
        <w:t xml:space="preserve"> בהקמת החברה</w:t>
      </w:r>
      <w:r>
        <w:rPr>
          <w:rFonts w:ascii="David" w:hAnsi="David" w:cs="David" w:hint="cs"/>
          <w:rtl/>
        </w:rPr>
        <w:t xml:space="preserve">. כאשר יש חברה והיא רשומה יש כבר ישות משפטית והיזם צריך לצאת החוצה.  </w:t>
      </w:r>
      <w:r w:rsidRPr="00990A91">
        <w:rPr>
          <w:rFonts w:ascii="David" w:hAnsi="David" w:cs="David" w:hint="cs"/>
          <w:b/>
          <w:bCs/>
          <w:bdr w:val="single" w:sz="4" w:space="0" w:color="auto"/>
          <w:rtl/>
        </w:rPr>
        <w:t xml:space="preserve">האופציה השנייה </w:t>
      </w:r>
      <w:r>
        <w:rPr>
          <w:rFonts w:ascii="David" w:hAnsi="David" w:cs="David" w:hint="cs"/>
          <w:rtl/>
        </w:rPr>
        <w:t xml:space="preserve">והיא גם </w:t>
      </w:r>
      <w:r w:rsidRPr="00990A91">
        <w:rPr>
          <w:rFonts w:ascii="David" w:hAnsi="David" w:cs="David" w:hint="cs"/>
          <w:b/>
          <w:bCs/>
          <w:u w:val="single"/>
          <w:rtl/>
        </w:rPr>
        <w:t>הנטייה של הפסיקה</w:t>
      </w:r>
      <w:r>
        <w:rPr>
          <w:rFonts w:ascii="David" w:hAnsi="David" w:cs="David" w:hint="cs"/>
          <w:rtl/>
        </w:rPr>
        <w:t xml:space="preserve"> זה שהעובדה שהחברה רשומה פורמלית זה לא אומר שהיזמות נגמרה עד למועד שהחברה מינתה מנכ"ל או אדם שיפעל כלפי החברה </w:t>
      </w:r>
      <w:r>
        <w:rPr>
          <w:rFonts w:ascii="David" w:hAnsi="David" w:cs="David"/>
          <w:rtl/>
        </w:rPr>
        <w:t>–</w:t>
      </w:r>
      <w:r>
        <w:rPr>
          <w:rFonts w:ascii="David" w:hAnsi="David" w:cs="David" w:hint="cs"/>
          <w:rtl/>
        </w:rPr>
        <w:t xml:space="preserve"> </w:t>
      </w:r>
      <w:r w:rsidRPr="00990A91">
        <w:rPr>
          <w:rFonts w:ascii="David" w:hAnsi="David" w:cs="David" w:hint="cs"/>
          <w:b/>
          <w:bCs/>
          <w:highlight w:val="yellow"/>
          <w:rtl/>
        </w:rPr>
        <w:t>זו הגישה שיותר מקובלת בפסיקה.</w:t>
      </w:r>
      <w:r>
        <w:rPr>
          <w:rFonts w:ascii="David" w:hAnsi="David" w:cs="David" w:hint="cs"/>
          <w:rtl/>
        </w:rPr>
        <w:t xml:space="preserve"> </w:t>
      </w:r>
    </w:p>
    <w:p w14:paraId="22771547" w14:textId="77777777" w:rsidR="004D061D" w:rsidRDefault="004D061D" w:rsidP="004D061D">
      <w:pPr>
        <w:spacing w:line="360" w:lineRule="auto"/>
        <w:jc w:val="both"/>
        <w:rPr>
          <w:rFonts w:ascii="David" w:hAnsi="David" w:cs="David"/>
          <w:b/>
          <w:bCs/>
          <w:u w:val="single"/>
          <w:rtl/>
        </w:rPr>
      </w:pPr>
      <w:r w:rsidRPr="004F313B">
        <w:rPr>
          <w:rFonts w:ascii="David" w:hAnsi="David" w:cs="David" w:hint="cs"/>
          <w:b/>
          <w:bCs/>
          <w:u w:val="single"/>
          <w:rtl/>
        </w:rPr>
        <w:t xml:space="preserve">מדוע כל ההבחנות הללו חשובות ?  </w:t>
      </w:r>
    </w:p>
    <w:p w14:paraId="22771548" w14:textId="77777777" w:rsidR="004D061D" w:rsidRDefault="004D061D" w:rsidP="004D061D">
      <w:pPr>
        <w:spacing w:line="360" w:lineRule="auto"/>
        <w:jc w:val="both"/>
        <w:rPr>
          <w:rFonts w:ascii="David" w:hAnsi="David" w:cs="David"/>
          <w:rtl/>
        </w:rPr>
      </w:pPr>
      <w:r>
        <w:rPr>
          <w:rFonts w:ascii="David" w:hAnsi="David" w:cs="David" w:hint="cs"/>
          <w:rtl/>
        </w:rPr>
        <w:t xml:space="preserve">השאלה המשפטית שמעניינת אותנו היא </w:t>
      </w:r>
      <w:r w:rsidRPr="00990A91">
        <w:rPr>
          <w:rFonts w:ascii="David" w:hAnsi="David" w:cs="David" w:hint="cs"/>
          <w:b/>
          <w:bCs/>
          <w:rtl/>
        </w:rPr>
        <w:t>איזה חובות משפטיות חלות על היזם</w:t>
      </w:r>
      <w:r>
        <w:rPr>
          <w:rFonts w:ascii="David" w:hAnsi="David" w:cs="David" w:hint="cs"/>
          <w:rtl/>
        </w:rPr>
        <w:t xml:space="preserve"> לגבי הפעולות היזמיות כלפי החברה בייסוד. השאלה הזו תהיה רלבנטית בתנאי </w:t>
      </w:r>
      <w:r w:rsidRPr="00990A91">
        <w:rPr>
          <w:rFonts w:ascii="David" w:hAnsi="David" w:cs="David" w:hint="cs"/>
          <w:b/>
          <w:bCs/>
          <w:rtl/>
        </w:rPr>
        <w:t>שהחברה כבר קיימת</w:t>
      </w:r>
      <w:r>
        <w:rPr>
          <w:rFonts w:ascii="David" w:hAnsi="David" w:cs="David" w:hint="cs"/>
          <w:rtl/>
        </w:rPr>
        <w:t xml:space="preserve">. ישנם 3 סוגים של חובות משפטיות ונתחיל מהקל אל הכבד : </w:t>
      </w:r>
    </w:p>
    <w:p w14:paraId="22771549" w14:textId="77777777" w:rsidR="004D061D" w:rsidRDefault="004D061D" w:rsidP="00990A91">
      <w:pPr>
        <w:pStyle w:val="a7"/>
        <w:numPr>
          <w:ilvl w:val="0"/>
          <w:numId w:val="16"/>
        </w:numPr>
        <w:spacing w:line="360" w:lineRule="auto"/>
        <w:jc w:val="both"/>
        <w:rPr>
          <w:rFonts w:ascii="David" w:hAnsi="David" w:cs="David"/>
        </w:rPr>
      </w:pPr>
      <w:r w:rsidRPr="006155E6">
        <w:rPr>
          <w:rFonts w:ascii="David" w:hAnsi="David" w:cs="David" w:hint="cs"/>
          <w:b/>
          <w:bCs/>
          <w:rtl/>
        </w:rPr>
        <w:lastRenderedPageBreak/>
        <w:t xml:space="preserve">חובת תו"ל </w:t>
      </w:r>
      <w:r w:rsidRPr="006155E6">
        <w:rPr>
          <w:rFonts w:ascii="David" w:hAnsi="David" w:cs="David"/>
          <w:b/>
          <w:bCs/>
          <w:rtl/>
        </w:rPr>
        <w:t>–</w:t>
      </w:r>
      <w:r>
        <w:rPr>
          <w:rFonts w:ascii="David" w:hAnsi="David" w:cs="David" w:hint="cs"/>
          <w:rtl/>
        </w:rPr>
        <w:t xml:space="preserve">היזם חב בחובת תו"ל אל החברה. המינימום של תו"ל זה בעצם חובת גילוי על דברים שייתכן שהצד השני אם ישמע עליהם עלול לפוצץ את העסקה. </w:t>
      </w:r>
    </w:p>
    <w:p w14:paraId="2277154A" w14:textId="77777777" w:rsidR="004D061D" w:rsidRDefault="004D061D" w:rsidP="008F795C">
      <w:pPr>
        <w:pStyle w:val="a7"/>
        <w:numPr>
          <w:ilvl w:val="0"/>
          <w:numId w:val="16"/>
        </w:numPr>
        <w:spacing w:line="360" w:lineRule="auto"/>
        <w:jc w:val="both"/>
        <w:rPr>
          <w:rFonts w:ascii="David" w:hAnsi="David" w:cs="David"/>
        </w:rPr>
      </w:pPr>
      <w:r w:rsidRPr="006155E6">
        <w:rPr>
          <w:rFonts w:ascii="David" w:hAnsi="David" w:cs="David" w:hint="cs"/>
          <w:b/>
          <w:bCs/>
          <w:rtl/>
        </w:rPr>
        <w:t xml:space="preserve">חובת הזהירות </w:t>
      </w:r>
      <w:r w:rsidRPr="006155E6">
        <w:rPr>
          <w:rFonts w:ascii="David" w:hAnsi="David" w:cs="David"/>
          <w:b/>
          <w:bCs/>
          <w:rtl/>
        </w:rPr>
        <w:t>–</w:t>
      </w:r>
      <w:r>
        <w:rPr>
          <w:rFonts w:ascii="David" w:hAnsi="David" w:cs="David" w:hint="cs"/>
          <w:rtl/>
        </w:rPr>
        <w:t xml:space="preserve"> עוולת הרשלנות. 35-36 לפקנ"ז. כאן לא חייב חוזה להבדיל מחובת תו"ל אבל כן יש חובה של קיום יחסי שכנות. כאשר חלה על אדם חובת זהירות זה רשלנות ורשלנות זה ההשוואה לאדם הסביר באותה סיטואציה </w:t>
      </w:r>
      <w:r>
        <w:rPr>
          <w:rFonts w:ascii="David" w:hAnsi="David" w:cs="David"/>
          <w:rtl/>
        </w:rPr>
        <w:t>–</w:t>
      </w:r>
      <w:r>
        <w:rPr>
          <w:rFonts w:ascii="David" w:hAnsi="David" w:cs="David" w:hint="cs"/>
          <w:rtl/>
        </w:rPr>
        <w:t xml:space="preserve"> שילוב של אובייקטיבי וסובייקטיבי. חשוב לזכור שהמצב הרצוי זה לא בהכרח המצב המצוי אבל זה עדיין המצב שקובע. </w:t>
      </w:r>
    </w:p>
    <w:p w14:paraId="2277154B" w14:textId="77777777" w:rsidR="004D061D" w:rsidRPr="00892D2B" w:rsidRDefault="004D061D" w:rsidP="008F795C">
      <w:pPr>
        <w:pStyle w:val="a7"/>
        <w:numPr>
          <w:ilvl w:val="0"/>
          <w:numId w:val="16"/>
        </w:numPr>
        <w:spacing w:line="360" w:lineRule="auto"/>
        <w:jc w:val="both"/>
        <w:rPr>
          <w:rFonts w:ascii="David" w:hAnsi="David" w:cs="David"/>
          <w:b/>
          <w:bCs/>
        </w:rPr>
      </w:pPr>
      <w:r w:rsidRPr="00023F7F">
        <w:rPr>
          <w:rFonts w:ascii="David" w:hAnsi="David" w:cs="David" w:hint="cs"/>
          <w:b/>
          <w:bCs/>
          <w:rtl/>
        </w:rPr>
        <w:t xml:space="preserve">חובת אמון / נאמנות </w:t>
      </w:r>
      <w:r>
        <w:rPr>
          <w:rFonts w:ascii="David" w:hAnsi="David" w:cs="David"/>
          <w:b/>
          <w:bCs/>
          <w:rtl/>
        </w:rPr>
        <w:t>–</w:t>
      </w:r>
      <w:r w:rsidRPr="00023F7F">
        <w:rPr>
          <w:rFonts w:ascii="David" w:hAnsi="David" w:cs="David" w:hint="cs"/>
          <w:b/>
          <w:bCs/>
          <w:rtl/>
        </w:rPr>
        <w:t xml:space="preserve"> </w:t>
      </w:r>
      <w:r>
        <w:rPr>
          <w:rFonts w:ascii="David" w:hAnsi="David" w:cs="David" w:hint="cs"/>
          <w:rtl/>
        </w:rPr>
        <w:t xml:space="preserve">נחשבת </w:t>
      </w:r>
      <w:r w:rsidRPr="00E45603">
        <w:rPr>
          <w:rFonts w:ascii="David" w:hAnsi="David" w:cs="David" w:hint="cs"/>
          <w:b/>
          <w:bCs/>
          <w:rtl/>
        </w:rPr>
        <w:t>למחמירה ביותר היום</w:t>
      </w:r>
      <w:r>
        <w:rPr>
          <w:rFonts w:ascii="David" w:hAnsi="David" w:cs="David" w:hint="cs"/>
          <w:rtl/>
        </w:rPr>
        <w:t xml:space="preserve"> ומראש הפעולה נעשית למען זה שסומך עליי ונהנה מהשירותים שלי. </w:t>
      </w:r>
      <w:r w:rsidRPr="00E45603">
        <w:rPr>
          <w:rFonts w:ascii="David" w:hAnsi="David" w:cs="David" w:hint="cs"/>
          <w:b/>
          <w:bCs/>
          <w:rtl/>
        </w:rPr>
        <w:t>זה יותר קרוב משכנות ואסור לקחת שום אינטרס אישי בחשבון וצריך לחשוב רק על טובת הנהנה משירותיי</w:t>
      </w:r>
      <w:r>
        <w:rPr>
          <w:rFonts w:ascii="David" w:hAnsi="David" w:cs="David" w:hint="cs"/>
          <w:rtl/>
        </w:rPr>
        <w:t xml:space="preserve">. לכן, כאשר חלה על מישהו חובת אמון הוא חב </w:t>
      </w:r>
      <w:r w:rsidRPr="00E45603">
        <w:rPr>
          <w:rFonts w:ascii="David" w:hAnsi="David" w:cs="David" w:hint="cs"/>
          <w:highlight w:val="yellow"/>
          <w:bdr w:val="single" w:sz="4" w:space="0" w:color="auto"/>
          <w:rtl/>
        </w:rPr>
        <w:t>בחובת גילוי מלא לחלוטין</w:t>
      </w:r>
      <w:r>
        <w:rPr>
          <w:rFonts w:ascii="David" w:hAnsi="David" w:cs="David" w:hint="cs"/>
          <w:rtl/>
        </w:rPr>
        <w:t xml:space="preserve">. כאשר אדם מפר חובת אמון </w:t>
      </w:r>
      <w:r w:rsidRPr="00E45603">
        <w:rPr>
          <w:rFonts w:ascii="David" w:hAnsi="David" w:cs="David" w:hint="cs"/>
          <w:b/>
          <w:bCs/>
          <w:u w:val="single"/>
          <w:rtl/>
        </w:rPr>
        <w:t>אין לצד השני חובה להוכיח שנגרם לו נזק</w:t>
      </w:r>
      <w:r>
        <w:rPr>
          <w:rFonts w:ascii="David" w:hAnsi="David" w:cs="David" w:hint="cs"/>
          <w:rtl/>
        </w:rPr>
        <w:t xml:space="preserve"> </w:t>
      </w:r>
      <w:r>
        <w:rPr>
          <w:rFonts w:ascii="David" w:hAnsi="David" w:cs="David"/>
          <w:rtl/>
        </w:rPr>
        <w:t>–</w:t>
      </w:r>
      <w:r>
        <w:rPr>
          <w:rFonts w:ascii="David" w:hAnsi="David" w:cs="David" w:hint="cs"/>
          <w:rtl/>
        </w:rPr>
        <w:t xml:space="preserve"> להבדיל מחובת זהירות. גם היסוד הנפשי הוא חמור כיוון כי יש כאן גורם של מודעות לעומת חובת זהירות שיכולה לנבוע מרשלנות.</w:t>
      </w:r>
    </w:p>
    <w:p w14:paraId="2277154C" w14:textId="77777777" w:rsidR="004D061D" w:rsidRDefault="004D061D" w:rsidP="00E45603">
      <w:pPr>
        <w:spacing w:line="360" w:lineRule="auto"/>
        <w:jc w:val="both"/>
        <w:rPr>
          <w:rFonts w:ascii="David" w:hAnsi="David" w:cs="David"/>
          <w:b/>
          <w:bCs/>
          <w:rtl/>
        </w:rPr>
      </w:pPr>
      <w:r w:rsidRPr="00892D2B">
        <w:rPr>
          <w:rFonts w:ascii="David" w:hAnsi="David" w:cs="David" w:hint="cs"/>
          <w:rtl/>
        </w:rPr>
        <w:t xml:space="preserve"> </w:t>
      </w:r>
      <w:r>
        <w:rPr>
          <w:rFonts w:ascii="David" w:hAnsi="David" w:cs="David" w:hint="cs"/>
          <w:rtl/>
        </w:rPr>
        <w:t>השאלה</w:t>
      </w:r>
      <w:r w:rsidRPr="00892D2B">
        <w:rPr>
          <w:rFonts w:ascii="David" w:hAnsi="David" w:cs="David" w:hint="cs"/>
          <w:rtl/>
        </w:rPr>
        <w:t xml:space="preserve"> </w:t>
      </w:r>
      <w:r>
        <w:rPr>
          <w:rFonts w:ascii="David" w:hAnsi="David" w:cs="David" w:hint="cs"/>
          <w:rtl/>
        </w:rPr>
        <w:t>ב</w:t>
      </w:r>
      <w:r w:rsidRPr="00892D2B">
        <w:rPr>
          <w:rFonts w:ascii="David" w:hAnsi="David" w:cs="David" w:hint="cs"/>
          <w:rtl/>
        </w:rPr>
        <w:t xml:space="preserve">איזה חובה חלה על יזם </w:t>
      </w:r>
      <w:r>
        <w:rPr>
          <w:rFonts w:ascii="David" w:hAnsi="David" w:cs="David" w:hint="cs"/>
          <w:rtl/>
        </w:rPr>
        <w:t xml:space="preserve">התעוררה </w:t>
      </w:r>
      <w:r w:rsidRPr="00E45603">
        <w:rPr>
          <w:rFonts w:ascii="David" w:hAnsi="David" w:cs="David" w:hint="cs"/>
          <w:b/>
          <w:bCs/>
          <w:highlight w:val="yellow"/>
          <w:u w:val="single"/>
          <w:rtl/>
        </w:rPr>
        <w:t>ב</w:t>
      </w:r>
      <w:r w:rsidRPr="00E45603">
        <w:rPr>
          <w:rFonts w:ascii="David" w:hAnsi="David" w:cs="David"/>
          <w:b/>
          <w:bCs/>
          <w:highlight w:val="yellow"/>
          <w:u w:val="single"/>
          <w:rtl/>
        </w:rPr>
        <w:t xml:space="preserve">ע"א 917/79 </w:t>
      </w:r>
      <w:proofErr w:type="spellStart"/>
      <w:r w:rsidRPr="00E45603">
        <w:rPr>
          <w:rFonts w:ascii="David" w:hAnsi="David" w:cs="David"/>
          <w:b/>
          <w:bCs/>
          <w:highlight w:val="yellow"/>
          <w:u w:val="single"/>
          <w:rtl/>
        </w:rPr>
        <w:t>קוסוי</w:t>
      </w:r>
      <w:proofErr w:type="spellEnd"/>
      <w:r w:rsidRPr="00E45603">
        <w:rPr>
          <w:rFonts w:ascii="David" w:hAnsi="David" w:cs="David"/>
          <w:b/>
          <w:bCs/>
          <w:highlight w:val="yellow"/>
          <w:u w:val="single"/>
          <w:rtl/>
        </w:rPr>
        <w:t xml:space="preserve"> נ' בנק </w:t>
      </w:r>
      <w:proofErr w:type="spellStart"/>
      <w:r w:rsidRPr="00E45603">
        <w:rPr>
          <w:rFonts w:ascii="David" w:hAnsi="David" w:cs="David"/>
          <w:b/>
          <w:bCs/>
          <w:highlight w:val="yellow"/>
          <w:u w:val="single"/>
          <w:rtl/>
        </w:rPr>
        <w:t>פויכטונגר</w:t>
      </w:r>
      <w:proofErr w:type="spellEnd"/>
      <w:r w:rsidRPr="00E45603">
        <w:rPr>
          <w:rFonts w:ascii="David" w:hAnsi="David" w:cs="David"/>
          <w:b/>
          <w:bCs/>
          <w:highlight w:val="yellow"/>
          <w:u w:val="single"/>
          <w:rtl/>
        </w:rPr>
        <w:t>, פ"ד לח(3) 253</w:t>
      </w:r>
      <w:r w:rsidRPr="00E45603">
        <w:rPr>
          <w:rFonts w:ascii="David" w:hAnsi="David" w:cs="David" w:hint="cs"/>
          <w:b/>
          <w:bCs/>
          <w:highlight w:val="yellow"/>
          <w:u w:val="single"/>
          <w:rtl/>
        </w:rPr>
        <w:t>.</w:t>
      </w:r>
      <w:r w:rsidRPr="00E45603">
        <w:rPr>
          <w:rFonts w:ascii="David" w:hAnsi="David" w:cs="David" w:hint="cs"/>
          <w:rtl/>
        </w:rPr>
        <w:t xml:space="preserve"> </w:t>
      </w:r>
      <w:r>
        <w:rPr>
          <w:rFonts w:ascii="David" w:hAnsi="David" w:cs="David" w:hint="cs"/>
          <w:rtl/>
        </w:rPr>
        <w:t xml:space="preserve">השופט ברק בשלב הראשון בדק </w:t>
      </w:r>
      <w:r w:rsidRPr="00E45603">
        <w:rPr>
          <w:rFonts w:ascii="David" w:hAnsi="David" w:cs="David" w:hint="cs"/>
          <w:b/>
          <w:bCs/>
          <w:rtl/>
        </w:rPr>
        <w:t>בחקיקה וגילה שאין שם תשובה</w:t>
      </w:r>
      <w:r>
        <w:rPr>
          <w:rFonts w:ascii="David" w:hAnsi="David" w:cs="David" w:hint="cs"/>
          <w:rtl/>
        </w:rPr>
        <w:t xml:space="preserve">. בשלב השני הוא ניסה לחפש בדברי חקיקה קרובים והוא מגלה שם </w:t>
      </w:r>
      <w:r w:rsidRPr="00E45603">
        <w:rPr>
          <w:rFonts w:ascii="David" w:hAnsi="David" w:cs="David" w:hint="cs"/>
          <w:b/>
          <w:bCs/>
          <w:rtl/>
        </w:rPr>
        <w:t>שני דברי חקיקה</w:t>
      </w:r>
      <w:r>
        <w:rPr>
          <w:rFonts w:ascii="David" w:hAnsi="David" w:cs="David" w:hint="cs"/>
          <w:rtl/>
        </w:rPr>
        <w:t xml:space="preserve"> </w:t>
      </w:r>
      <w:r>
        <w:rPr>
          <w:rFonts w:ascii="David" w:hAnsi="David" w:cs="David"/>
          <w:rtl/>
        </w:rPr>
        <w:t>–</w:t>
      </w:r>
      <w:r>
        <w:rPr>
          <w:rFonts w:ascii="David" w:hAnsi="David" w:cs="David" w:hint="cs"/>
          <w:rtl/>
        </w:rPr>
        <w:t xml:space="preserve"> הראשון </w:t>
      </w:r>
      <w:r w:rsidRPr="00E45603">
        <w:rPr>
          <w:rFonts w:ascii="David" w:hAnsi="David" w:cs="David" w:hint="cs"/>
          <w:rtl/>
        </w:rPr>
        <w:t xml:space="preserve">חוק השליחות אשר בס' 8 המחוקק מחיל על שלוח חובת אמון כלפי השולח. השופט ברק אמר שיש בעיה כי על מנת ליצור שליחות במועד השליחות לא הייתה עדיין חברה שולחת. הוא עובר לחוק אחר שמכיר בחובת אמון והוא מוצא את חוק הנאמנות </w:t>
      </w:r>
      <w:r w:rsidRPr="00E45603">
        <w:rPr>
          <w:rFonts w:ascii="David" w:hAnsi="David" w:cs="David"/>
          <w:rtl/>
        </w:rPr>
        <w:t>–</w:t>
      </w:r>
      <w:r w:rsidRPr="00E45603">
        <w:rPr>
          <w:rFonts w:ascii="David" w:hAnsi="David" w:cs="David" w:hint="cs"/>
          <w:rtl/>
        </w:rPr>
        <w:t xml:space="preserve"> החוק מדבר על נאמן מול נהנה.</w:t>
      </w:r>
      <w:r>
        <w:rPr>
          <w:rFonts w:ascii="David" w:hAnsi="David" w:cs="David" w:hint="cs"/>
          <w:rtl/>
        </w:rPr>
        <w:t xml:space="preserve"> בס' 10 יש חובת נאמנות של נאמן מול נהנה, השופט ברק בודק האם ניתן ליישם את החוק הזה במקרה הזה. אבל מה הבעיה? אין נהנה כי אין חברה עדיין. במקרים כאלה השופט ברק אומר </w:t>
      </w:r>
      <w:r w:rsidRPr="00E45603">
        <w:rPr>
          <w:rFonts w:ascii="David" w:hAnsi="David" w:cs="David" w:hint="cs"/>
          <w:b/>
          <w:bCs/>
          <w:u w:val="single"/>
          <w:rtl/>
        </w:rPr>
        <w:t>שאם אין תשובה בחוק יש לפנות לעקרונות היסוד של השיטה</w:t>
      </w:r>
      <w:r>
        <w:rPr>
          <w:rFonts w:ascii="David" w:hAnsi="David" w:cs="David" w:hint="cs"/>
          <w:rtl/>
        </w:rPr>
        <w:t>. הבעיה היא אומר ברק כי יש פה בעיה של מאזן כוחות כיוון והחזק הוא היזם, ולכן אומר ברק כי במערכת יחסים בה ניתן לזהות צד מאוד חזק שמגדיר עצמו כפועל לצד השני והצד השני הוא מאוד חלש ופערי הכוחות מאוד גדולים ולכן יש צורך לרסן את הכוח של בעל הכוח בצורה המקסימלית ולכן לא יספיקו כאן חובות זהירות ותו"ל אלא במקרים מתאימים יש לקבוע להחיל גם חובת אמון על היזם. כלומר, למעשה</w:t>
      </w:r>
      <w:r w:rsidRPr="00E45603">
        <w:rPr>
          <w:rFonts w:ascii="David" w:hAnsi="David" w:cs="David" w:hint="cs"/>
          <w:b/>
          <w:bCs/>
          <w:u w:val="single"/>
          <w:rtl/>
        </w:rPr>
        <w:t xml:space="preserve"> </w:t>
      </w:r>
      <w:r w:rsidRPr="00E45603">
        <w:rPr>
          <w:rFonts w:ascii="David" w:hAnsi="David" w:cs="David" w:hint="cs"/>
          <w:b/>
          <w:bCs/>
          <w:highlight w:val="yellow"/>
          <w:u w:val="single"/>
          <w:rtl/>
        </w:rPr>
        <w:t>מחילים כאן את שלושת החובות.</w:t>
      </w:r>
      <w:r w:rsidRPr="00E45603">
        <w:rPr>
          <w:rFonts w:ascii="David" w:hAnsi="David" w:cs="David" w:hint="cs"/>
          <w:b/>
          <w:bCs/>
          <w:u w:val="single"/>
          <w:rtl/>
        </w:rPr>
        <w:t xml:space="preserve"> </w:t>
      </w:r>
    </w:p>
    <w:p w14:paraId="2277154D" w14:textId="77777777" w:rsidR="004D061D" w:rsidRPr="00E45603" w:rsidRDefault="004D061D" w:rsidP="004D061D">
      <w:pPr>
        <w:spacing w:line="360" w:lineRule="auto"/>
        <w:jc w:val="both"/>
        <w:rPr>
          <w:rFonts w:ascii="David" w:hAnsi="David" w:cs="David"/>
          <w:b/>
          <w:bCs/>
          <w:u w:val="single"/>
          <w:rtl/>
        </w:rPr>
      </w:pPr>
      <w:r w:rsidRPr="00E45603">
        <w:rPr>
          <w:rFonts w:ascii="David" w:hAnsi="David" w:cs="David" w:hint="cs"/>
          <w:b/>
          <w:bCs/>
          <w:u w:val="single"/>
          <w:rtl/>
        </w:rPr>
        <w:t>שאלה ראשונה שיש לשאול היא האם בכלל ניתן לפעול למען מישהו שלא קיים ?</w:t>
      </w:r>
      <w:r w:rsidRPr="00A30C46">
        <w:rPr>
          <w:rFonts w:ascii="David" w:hAnsi="David" w:cs="David" w:hint="cs"/>
          <w:b/>
          <w:bCs/>
          <w:rtl/>
        </w:rPr>
        <w:t xml:space="preserve"> </w:t>
      </w:r>
      <w:r w:rsidRPr="00A30C46">
        <w:rPr>
          <w:rFonts w:ascii="David" w:hAnsi="David" w:cs="David"/>
          <w:rtl/>
        </w:rPr>
        <w:t>איך אני, כיזם, יכול לחתום על הסכם בשם או למען אישיות משפטית שלא קיימת? עד שנת 1965 בכל סכסוך שהגיע לבית משפט הצד להסכם היה היזם והוא היה ה</w:t>
      </w:r>
      <w:r>
        <w:rPr>
          <w:rFonts w:ascii="David" w:hAnsi="David" w:cs="David"/>
          <w:rtl/>
        </w:rPr>
        <w:t>אחראי. כלומר, היזמים היו בסיכון</w:t>
      </w:r>
      <w:r>
        <w:rPr>
          <w:rFonts w:ascii="David" w:hAnsi="David" w:cs="David" w:hint="cs"/>
          <w:rtl/>
        </w:rPr>
        <w:t xml:space="preserve"> על כל מה שעשו טרם הקמת החברה. המחוקק ראה ביזמות כדבר טוב ומצד שני היו את פסקי הדין האלו. </w:t>
      </w:r>
      <w:r w:rsidRPr="00A30C46">
        <w:rPr>
          <w:rFonts w:ascii="David" w:hAnsi="David" w:cs="David"/>
          <w:rtl/>
        </w:rPr>
        <w:t xml:space="preserve">המחוקק רצה לעודד יזמות, ולכן בשנת </w:t>
      </w:r>
      <w:r w:rsidRPr="00E45603">
        <w:rPr>
          <w:rFonts w:ascii="David" w:hAnsi="David" w:cs="David"/>
          <w:b/>
          <w:bCs/>
          <w:u w:val="single"/>
          <w:rtl/>
        </w:rPr>
        <w:t>1965 חוקק חוק השליחות, והוסיפו את סעיף 6(ג). כיום את מהות סעיף 6(ג) יש לנו בסעיף 12</w:t>
      </w:r>
      <w:r w:rsidRPr="00E45603">
        <w:rPr>
          <w:rFonts w:ascii="David" w:hAnsi="David" w:cs="David" w:hint="cs"/>
          <w:b/>
          <w:bCs/>
          <w:u w:val="single"/>
          <w:rtl/>
        </w:rPr>
        <w:t xml:space="preserve"> </w:t>
      </w:r>
      <w:r w:rsidRPr="00E45603">
        <w:rPr>
          <w:rFonts w:ascii="David" w:hAnsi="David" w:cs="David"/>
          <w:b/>
          <w:bCs/>
          <w:u w:val="single"/>
          <w:rtl/>
        </w:rPr>
        <w:t>לחוק החברות. המחוקק, באמצעות סעיף 12, פותר ליזם שתי בעיות:</w:t>
      </w:r>
      <w:r w:rsidRPr="00E45603">
        <w:rPr>
          <w:rFonts w:ascii="David" w:hAnsi="David" w:cs="David" w:hint="cs"/>
          <w:b/>
          <w:bCs/>
          <w:u w:val="single"/>
          <w:rtl/>
        </w:rPr>
        <w:t xml:space="preserve"> </w:t>
      </w:r>
    </w:p>
    <w:p w14:paraId="2277154E" w14:textId="77777777" w:rsidR="004D061D" w:rsidRPr="00A30C46" w:rsidRDefault="004D061D" w:rsidP="008F795C">
      <w:pPr>
        <w:pStyle w:val="a7"/>
        <w:numPr>
          <w:ilvl w:val="0"/>
          <w:numId w:val="17"/>
        </w:numPr>
        <w:spacing w:line="360" w:lineRule="auto"/>
        <w:rPr>
          <w:rFonts w:ascii="David" w:hAnsi="David" w:cs="David"/>
          <w:rtl/>
        </w:rPr>
      </w:pPr>
      <w:r w:rsidRPr="00B30151">
        <w:rPr>
          <w:rFonts w:ascii="David" w:hAnsi="David" w:cs="David" w:hint="cs"/>
          <w:b/>
          <w:bCs/>
          <w:rtl/>
        </w:rPr>
        <w:t>12(א) -</w:t>
      </w:r>
      <w:r>
        <w:rPr>
          <w:rFonts w:ascii="David" w:hAnsi="David" w:cs="David" w:hint="cs"/>
          <w:rtl/>
        </w:rPr>
        <w:t xml:space="preserve"> </w:t>
      </w:r>
      <w:r w:rsidRPr="00A30C46">
        <w:rPr>
          <w:rFonts w:ascii="David" w:hAnsi="David" w:cs="David"/>
          <w:rtl/>
        </w:rPr>
        <w:t xml:space="preserve">המחוקק אומר כי יזם רשאי לבצע פעולות למען חברה שטרם נוסדה. </w:t>
      </w:r>
      <w:r>
        <w:rPr>
          <w:rFonts w:ascii="David" w:hAnsi="David" w:cs="David" w:hint="cs"/>
          <w:rtl/>
        </w:rPr>
        <w:t xml:space="preserve">אבל החברה לא חייבת לאמץ כלום וזה הסיכון של היזם. </w:t>
      </w:r>
    </w:p>
    <w:p w14:paraId="2277154F" w14:textId="77777777" w:rsidR="00DD2654" w:rsidRPr="00E45603" w:rsidRDefault="004D061D" w:rsidP="00E45603">
      <w:pPr>
        <w:pStyle w:val="a7"/>
        <w:numPr>
          <w:ilvl w:val="0"/>
          <w:numId w:val="17"/>
        </w:numPr>
        <w:spacing w:line="360" w:lineRule="auto"/>
        <w:jc w:val="both"/>
        <w:rPr>
          <w:rFonts w:ascii="David" w:hAnsi="David" w:cs="David"/>
          <w:rtl/>
        </w:rPr>
      </w:pPr>
      <w:r w:rsidRPr="00B30151">
        <w:rPr>
          <w:rFonts w:ascii="David" w:hAnsi="David" w:cs="David" w:hint="cs"/>
          <w:b/>
          <w:bCs/>
          <w:rtl/>
        </w:rPr>
        <w:t xml:space="preserve">12(ב) - </w:t>
      </w:r>
      <w:r w:rsidRPr="00B30151">
        <w:rPr>
          <w:rFonts w:ascii="David" w:hAnsi="David" w:cs="David"/>
          <w:rtl/>
        </w:rPr>
        <w:t xml:space="preserve">ליזם הייתה בעיה נוספת וזה לשכנע את החברה </w:t>
      </w:r>
      <w:r w:rsidRPr="00E45603">
        <w:rPr>
          <w:rFonts w:ascii="David" w:hAnsi="David" w:cs="David"/>
          <w:b/>
          <w:bCs/>
          <w:rtl/>
        </w:rPr>
        <w:t>לאמץ את ההסכם רטרואקטיבית ליום החתימה על ההסכם.</w:t>
      </w:r>
      <w:r w:rsidRPr="00B30151">
        <w:rPr>
          <w:rFonts w:ascii="David" w:hAnsi="David" w:cs="David"/>
          <w:rtl/>
        </w:rPr>
        <w:t xml:space="preserve"> נניח וחתמתי על הסכם לפני שנה, והחברה היום אימצה אותו. היזם רוצה שהחברה תאמץ אותו מיום החתימה, מלפני שנה, וזאת על מנת שאם תהיה טענה לצד ג' על משהו שקרה לפני חצי שנה הוא יתבע את החברה ולא את היזם.</w:t>
      </w:r>
      <w:r>
        <w:rPr>
          <w:rFonts w:ascii="David" w:hAnsi="David" w:cs="David" w:hint="cs"/>
          <w:rtl/>
        </w:rPr>
        <w:t xml:space="preserve"> בנוסף גם מבחינת היבטי מס, אם החברה נכנסת רק מיום הקמה של החברה יבוא הפקיד ויאמר שיש כאן עסקאות שחייבות במס אבל אם תהיה רטרואקטיביות אז בעת העברת הנכסים מהיזם לחברה לא יהיה עוד אירוע מס. </w:t>
      </w:r>
      <w:r w:rsidRPr="00E45603">
        <w:rPr>
          <w:rFonts w:ascii="David" w:hAnsi="David" w:cs="David" w:hint="cs"/>
          <w:b/>
          <w:bCs/>
          <w:u w:val="single"/>
          <w:rtl/>
        </w:rPr>
        <w:t>ולכן</w:t>
      </w:r>
      <w:r w:rsidRPr="00E45603">
        <w:rPr>
          <w:rFonts w:ascii="David" w:hAnsi="David" w:cs="David"/>
          <w:b/>
          <w:bCs/>
          <w:u w:val="single"/>
          <w:rtl/>
        </w:rPr>
        <w:t xml:space="preserve"> על פי סעיף 12(ב) אישור של ההסכם בדיעבד, כמוהו כהרשאה מלכתחילה</w:t>
      </w:r>
      <w:r w:rsidRPr="00B30151">
        <w:rPr>
          <w:rFonts w:ascii="David" w:hAnsi="David" w:cs="David"/>
          <w:rtl/>
        </w:rPr>
        <w:t>. כלומר, התוקף של האישור רטרואקטיבי למועד החתימה.</w:t>
      </w:r>
      <w:r>
        <w:rPr>
          <w:rFonts w:ascii="David" w:hAnsi="David" w:cs="David" w:hint="cs"/>
          <w:rtl/>
        </w:rPr>
        <w:t xml:space="preserve"> המחוקק הולך לטובת היזם ואומר שבאמת אם הצלחת לשכנע את החברה לאמץ הסכם מסוים היא מחויבת אליו. </w:t>
      </w:r>
    </w:p>
    <w:p w14:paraId="22771550" w14:textId="77777777" w:rsidR="004D061D" w:rsidRDefault="004D061D" w:rsidP="004D061D">
      <w:pPr>
        <w:spacing w:line="360" w:lineRule="auto"/>
        <w:jc w:val="both"/>
        <w:rPr>
          <w:rFonts w:ascii="David" w:hAnsi="David" w:cs="David"/>
          <w:b/>
          <w:bCs/>
          <w:i/>
          <w:iCs/>
          <w:u w:val="single"/>
          <w:rtl/>
        </w:rPr>
      </w:pPr>
      <w:r>
        <w:rPr>
          <w:rFonts w:ascii="David" w:hAnsi="David" w:cs="David" w:hint="cs"/>
          <w:b/>
          <w:bCs/>
          <w:i/>
          <w:iCs/>
          <w:u w:val="single"/>
          <w:rtl/>
        </w:rPr>
        <w:lastRenderedPageBreak/>
        <w:t xml:space="preserve">מערכת היחסים בין היזם והחברה לצדדים שלישיים </w:t>
      </w:r>
      <w:r>
        <w:rPr>
          <w:rFonts w:ascii="David" w:hAnsi="David" w:cs="David"/>
          <w:b/>
          <w:bCs/>
          <w:i/>
          <w:iCs/>
          <w:u w:val="single"/>
          <w:rtl/>
        </w:rPr>
        <w:t>–</w:t>
      </w:r>
      <w:r>
        <w:rPr>
          <w:rFonts w:ascii="David" w:hAnsi="David" w:cs="David" w:hint="cs"/>
          <w:b/>
          <w:bCs/>
          <w:i/>
          <w:iCs/>
          <w:u w:val="single"/>
          <w:rtl/>
        </w:rPr>
        <w:t xml:space="preserve"> </w:t>
      </w:r>
    </w:p>
    <w:p w14:paraId="22771551" w14:textId="77777777" w:rsidR="004D061D" w:rsidRDefault="004D061D" w:rsidP="008F795C">
      <w:pPr>
        <w:pStyle w:val="a7"/>
        <w:numPr>
          <w:ilvl w:val="0"/>
          <w:numId w:val="18"/>
        </w:numPr>
        <w:spacing w:line="360" w:lineRule="auto"/>
        <w:jc w:val="both"/>
        <w:rPr>
          <w:rFonts w:ascii="David" w:hAnsi="David" w:cs="David"/>
        </w:rPr>
      </w:pPr>
      <w:r>
        <w:rPr>
          <w:rFonts w:ascii="David" w:hAnsi="David" w:cs="David" w:hint="cs"/>
          <w:b/>
          <w:bCs/>
          <w:u w:val="single"/>
          <w:rtl/>
        </w:rPr>
        <w:t xml:space="preserve">יזמות גלויה </w:t>
      </w:r>
      <w:r>
        <w:rPr>
          <w:rFonts w:ascii="David" w:hAnsi="David" w:cs="David"/>
          <w:b/>
          <w:bCs/>
          <w:u w:val="single"/>
          <w:rtl/>
        </w:rPr>
        <w:t>–</w:t>
      </w:r>
      <w:r>
        <w:rPr>
          <w:rFonts w:ascii="David" w:hAnsi="David" w:cs="David" w:hint="cs"/>
          <w:b/>
          <w:bCs/>
          <w:u w:val="single"/>
          <w:rtl/>
        </w:rPr>
        <w:t xml:space="preserve"> </w:t>
      </w:r>
      <w:r>
        <w:rPr>
          <w:rFonts w:ascii="David" w:hAnsi="David" w:cs="David" w:hint="cs"/>
          <w:rtl/>
        </w:rPr>
        <w:t xml:space="preserve"> </w:t>
      </w:r>
      <w:r w:rsidRPr="00E45603">
        <w:rPr>
          <w:rFonts w:ascii="David" w:hAnsi="David" w:cs="David"/>
          <w:b/>
          <w:bCs/>
          <w:highlight w:val="green"/>
          <w:bdr w:val="single" w:sz="4" w:space="0" w:color="auto"/>
          <w:rtl/>
        </w:rPr>
        <w:t>במצב הראשון</w:t>
      </w:r>
      <w:r w:rsidRPr="00580819">
        <w:rPr>
          <w:rFonts w:ascii="David" w:hAnsi="David" w:cs="David"/>
          <w:rtl/>
        </w:rPr>
        <w:t xml:space="preserve"> היזם מגלה לצד ג' שהוא יזם, </w:t>
      </w:r>
      <w:r w:rsidRPr="00E45603">
        <w:rPr>
          <w:rFonts w:ascii="David" w:hAnsi="David" w:cs="David"/>
          <w:b/>
          <w:bCs/>
          <w:rtl/>
        </w:rPr>
        <w:t>והחברה גם קמה ומאמצת את ההסכם.</w:t>
      </w:r>
      <w:r w:rsidRPr="00580819">
        <w:rPr>
          <w:rFonts w:ascii="David" w:hAnsi="David" w:cs="David"/>
          <w:rtl/>
        </w:rPr>
        <w:t xml:space="preserve"> בסיטואציה זו אין שום בעיה.</w:t>
      </w:r>
      <w:r>
        <w:rPr>
          <w:rFonts w:ascii="David" w:hAnsi="David" w:cs="David" w:hint="cs"/>
          <w:rtl/>
        </w:rPr>
        <w:t xml:space="preserve"> כי אם צד ג' רוצה לתבוע מישהו בגין הפרה כלשהי, מרגע שהחברה אימצה את ההסכם היא מאמצת אותו לאורך כל ציר הזמן ולכן צד ג' יכול לתבוע את החברה עצמה ולא את היזם. את היזם ניתן לתבוע רק אם צד ג' תובע לפני שהחברה אימצה את ההסכם או לפני שהחברה הוקמה. </w:t>
      </w:r>
      <w:r w:rsidRPr="00E45603">
        <w:rPr>
          <w:rFonts w:ascii="David" w:hAnsi="David" w:cs="David" w:hint="cs"/>
          <w:b/>
          <w:bCs/>
          <w:highlight w:val="green"/>
          <w:bdr w:val="single" w:sz="4" w:space="0" w:color="auto"/>
          <w:rtl/>
        </w:rPr>
        <w:t>מקרה שני</w:t>
      </w:r>
      <w:r w:rsidRPr="00EC49F4">
        <w:rPr>
          <w:rFonts w:ascii="David" w:hAnsi="David" w:cs="David" w:hint="cs"/>
          <w:b/>
          <w:bCs/>
          <w:rtl/>
        </w:rPr>
        <w:t xml:space="preserve"> </w:t>
      </w:r>
      <w:r>
        <w:rPr>
          <w:rFonts w:ascii="David" w:hAnsi="David" w:cs="David" w:hint="cs"/>
          <w:rtl/>
        </w:rPr>
        <w:t xml:space="preserve">ביזמות גלויה זה במידה והחברה מחליטה </w:t>
      </w:r>
      <w:r w:rsidRPr="00E45603">
        <w:rPr>
          <w:rFonts w:ascii="David" w:hAnsi="David" w:cs="David" w:hint="cs"/>
          <w:b/>
          <w:bCs/>
          <w:rtl/>
        </w:rPr>
        <w:t>שלא לאמץ את ההסכם או לחילופין החברה לא קמה.</w:t>
      </w:r>
      <w:r>
        <w:rPr>
          <w:rFonts w:ascii="David" w:hAnsi="David" w:cs="David" w:hint="cs"/>
          <w:rtl/>
        </w:rPr>
        <w:t xml:space="preserve"> עכשיו נודע לצד ג' שהחברה לא רוצה לאמץ את ההסכם והוא רוצה לתבוע פיצויים. היזם אומר כי הוא ייקח את ההסכם על עצמו וצד ג' בכל זאת רוצה לבטל את ההסכם, </w:t>
      </w:r>
      <w:r w:rsidRPr="00E45603">
        <w:rPr>
          <w:rFonts w:ascii="David" w:hAnsi="David" w:cs="David" w:hint="cs"/>
          <w:b/>
          <w:bCs/>
          <w:rtl/>
        </w:rPr>
        <w:t>האם זה הפרת חוזה?</w:t>
      </w:r>
      <w:r>
        <w:rPr>
          <w:rFonts w:ascii="David" w:hAnsi="David" w:cs="David" w:hint="cs"/>
          <w:rtl/>
        </w:rPr>
        <w:t xml:space="preserve"> מה שהופר כאן זה עיקרון הציפייה של דיני החוזים. אותו צד ג' בא ואומר </w:t>
      </w:r>
      <w:r w:rsidRPr="00E45603">
        <w:rPr>
          <w:rFonts w:ascii="David" w:hAnsi="David" w:cs="David" w:hint="cs"/>
          <w:b/>
          <w:bCs/>
          <w:rtl/>
        </w:rPr>
        <w:t>שנאמר לו שבסוף הוא אמור להיות מול חברה</w:t>
      </w:r>
      <w:r>
        <w:rPr>
          <w:rFonts w:ascii="David" w:hAnsi="David" w:cs="David" w:hint="cs"/>
          <w:rtl/>
        </w:rPr>
        <w:t xml:space="preserve">, יש שלב ביניים שהיזם הציג עצמו כיזם והוא קונה את המחשב לדוגמא למען חברה שתקום וזה באמת תנאי יסודי שהוא יודע בסוף יש חברה. הוא אומר שבגלל </w:t>
      </w:r>
      <w:r w:rsidRPr="00E45603">
        <w:rPr>
          <w:rFonts w:ascii="David" w:hAnsi="David" w:cs="David" w:hint="cs"/>
          <w:b/>
          <w:bCs/>
          <w:rtl/>
        </w:rPr>
        <w:t>שהתנאי היסודי הופר הוא רוצה לקבל ביטול והשבה</w:t>
      </w:r>
      <w:r>
        <w:rPr>
          <w:rFonts w:ascii="David" w:hAnsi="David" w:cs="David" w:hint="cs"/>
          <w:rtl/>
        </w:rPr>
        <w:t xml:space="preserve">. בשל שהופר כאן עיקרון הציפייה צד ג' לא ייחשב כמפר. </w:t>
      </w:r>
      <w:r w:rsidRPr="00E45603">
        <w:rPr>
          <w:rFonts w:ascii="David" w:hAnsi="David" w:cs="David" w:hint="cs"/>
          <w:b/>
          <w:bCs/>
          <w:rtl/>
        </w:rPr>
        <w:t xml:space="preserve">כלומר, הכוח נמצא אצל צד ג' </w:t>
      </w:r>
      <w:r w:rsidRPr="00E45603">
        <w:rPr>
          <w:rFonts w:ascii="David" w:hAnsi="David" w:cs="David"/>
          <w:b/>
          <w:bCs/>
          <w:rtl/>
        </w:rPr>
        <w:t>–</w:t>
      </w:r>
      <w:r w:rsidRPr="00E45603">
        <w:rPr>
          <w:rFonts w:ascii="David" w:hAnsi="David" w:cs="David" w:hint="cs"/>
          <w:b/>
          <w:bCs/>
          <w:rtl/>
        </w:rPr>
        <w:t xml:space="preserve"> כביכול יש פה הענשה על היזם כיוון והוא הציג את עצמו כיזם אף אחד לא הכריח אותו לעשות זאת.</w:t>
      </w:r>
      <w:r>
        <w:rPr>
          <w:rFonts w:ascii="David" w:hAnsi="David" w:cs="David" w:hint="cs"/>
          <w:rtl/>
        </w:rPr>
        <w:t xml:space="preserve"> </w:t>
      </w:r>
    </w:p>
    <w:p w14:paraId="22771552" w14:textId="77777777" w:rsidR="004D061D" w:rsidRPr="00580819" w:rsidRDefault="004D061D" w:rsidP="004D061D">
      <w:pPr>
        <w:pStyle w:val="a7"/>
        <w:spacing w:line="360" w:lineRule="auto"/>
        <w:jc w:val="both"/>
        <w:rPr>
          <w:rFonts w:ascii="David" w:hAnsi="David" w:cs="David"/>
        </w:rPr>
      </w:pPr>
    </w:p>
    <w:p w14:paraId="22771553" w14:textId="77777777" w:rsidR="00336112" w:rsidRPr="00336112" w:rsidRDefault="004D061D" w:rsidP="008F795C">
      <w:pPr>
        <w:pStyle w:val="a7"/>
        <w:numPr>
          <w:ilvl w:val="0"/>
          <w:numId w:val="18"/>
        </w:numPr>
        <w:spacing w:line="360" w:lineRule="auto"/>
        <w:jc w:val="both"/>
        <w:rPr>
          <w:rFonts w:ascii="David" w:hAnsi="David" w:cs="David"/>
          <w:b/>
          <w:bCs/>
          <w:u w:val="single"/>
        </w:rPr>
      </w:pPr>
      <w:r>
        <w:rPr>
          <w:rFonts w:ascii="David" w:hAnsi="David" w:cs="David" w:hint="cs"/>
          <w:b/>
          <w:bCs/>
          <w:u w:val="single"/>
          <w:rtl/>
        </w:rPr>
        <w:t xml:space="preserve">יזמות נסתרת </w:t>
      </w:r>
      <w:r>
        <w:rPr>
          <w:rFonts w:ascii="David" w:hAnsi="David" w:cs="David"/>
          <w:b/>
          <w:bCs/>
          <w:u w:val="single"/>
          <w:rtl/>
        </w:rPr>
        <w:t>–</w:t>
      </w:r>
      <w:r>
        <w:rPr>
          <w:rFonts w:ascii="David" w:hAnsi="David" w:cs="David" w:hint="cs"/>
          <w:b/>
          <w:bCs/>
          <w:u w:val="single"/>
          <w:rtl/>
        </w:rPr>
        <w:t xml:space="preserve"> </w:t>
      </w:r>
      <w:r>
        <w:rPr>
          <w:rFonts w:ascii="David" w:hAnsi="David" w:cs="David" w:hint="cs"/>
          <w:rtl/>
        </w:rPr>
        <w:t xml:space="preserve">כאן </w:t>
      </w:r>
      <w:r w:rsidRPr="00336112">
        <w:rPr>
          <w:rFonts w:ascii="David" w:hAnsi="David" w:cs="David" w:hint="cs"/>
          <w:b/>
          <w:bCs/>
          <w:rtl/>
        </w:rPr>
        <w:t>היזם לא הציג את עצמו</w:t>
      </w:r>
      <w:r>
        <w:rPr>
          <w:rFonts w:ascii="David" w:hAnsi="David" w:cs="David" w:hint="cs"/>
          <w:rtl/>
        </w:rPr>
        <w:t xml:space="preserve"> וגם כאן יש כמה תסריטים. </w:t>
      </w:r>
      <w:r w:rsidRPr="00E45603">
        <w:rPr>
          <w:rFonts w:ascii="David" w:hAnsi="David" w:cs="David" w:hint="cs"/>
          <w:b/>
          <w:bCs/>
          <w:highlight w:val="green"/>
          <w:bdr w:val="single" w:sz="4" w:space="0" w:color="auto"/>
          <w:rtl/>
        </w:rPr>
        <w:t>תסריט ראשון</w:t>
      </w:r>
      <w:r>
        <w:rPr>
          <w:rFonts w:ascii="David" w:hAnsi="David" w:cs="David" w:hint="cs"/>
          <w:rtl/>
        </w:rPr>
        <w:t xml:space="preserve"> הוא שצד ג' למשל מכר את המחשב לאותו יזם ובסוף החברה קמה ולא אימצה את ההסכם, כעת זה נודע לצד ג' והוא שוב מבקש לבטל את ההסכם כיוון והחברה לא אימצה. להבדיל מהמקרה הקודם הפעם יש שינוי זה שצד ג' ידע ורצה מבחינתו להתקשר עם האדם הפרטי הזה הוא לא יודע שעומדת להיות חברה ולכן </w:t>
      </w:r>
      <w:r w:rsidRPr="00336112">
        <w:rPr>
          <w:rFonts w:ascii="David" w:hAnsi="David" w:cs="David" w:hint="cs"/>
          <w:b/>
          <w:bCs/>
          <w:rtl/>
        </w:rPr>
        <w:t>אם הוא ירצה לבטל את ההסכם אנחנו נאמר לו שייחשב כמפר חוזה כיוון והוא הסתמך על היזם עצמו כפלוני ולא הופר שום מצג כלפיו</w:t>
      </w:r>
      <w:r>
        <w:rPr>
          <w:rFonts w:ascii="David" w:hAnsi="David" w:cs="David" w:hint="cs"/>
          <w:rtl/>
        </w:rPr>
        <w:t xml:space="preserve">. </w:t>
      </w:r>
      <w:r w:rsidRPr="00E45603">
        <w:rPr>
          <w:rFonts w:ascii="David" w:hAnsi="David" w:cs="David" w:hint="cs"/>
          <w:b/>
          <w:bCs/>
          <w:highlight w:val="green"/>
          <w:bdr w:val="single" w:sz="4" w:space="0" w:color="auto"/>
          <w:rtl/>
        </w:rPr>
        <w:t>תסריט שני</w:t>
      </w:r>
      <w:r>
        <w:rPr>
          <w:rFonts w:ascii="David" w:hAnsi="David" w:cs="David" w:hint="cs"/>
          <w:rtl/>
        </w:rPr>
        <w:t xml:space="preserve"> זה שצד ג' לא יודע על החברה והיא קמה ומאמצת את ההסכם. צד ג' טוען שהייתה הפרה כלפיו והוא שואל את מי הוא צריך לתבוע. פה </w:t>
      </w:r>
      <w:r w:rsidRPr="00336112">
        <w:rPr>
          <w:rFonts w:ascii="David" w:hAnsi="David" w:cs="David" w:hint="cs"/>
          <w:b/>
          <w:bCs/>
          <w:rtl/>
        </w:rPr>
        <w:t>היזם על פניו התרשל כי הוא לא הציג את עצמו כיזם</w:t>
      </w:r>
      <w:r>
        <w:rPr>
          <w:rFonts w:ascii="David" w:hAnsi="David" w:cs="David" w:hint="cs"/>
          <w:rtl/>
        </w:rPr>
        <w:t xml:space="preserve"> ואומרים לו שהציפייה של צד ג' הייתה למכור לך, אבל מכיוון שהחברה מרצונה גם אימצה את ההסכם הזה והיא נכנסת בהסכם הזה רטרואקטיבי  - כלומר, </w:t>
      </w:r>
      <w:r w:rsidRPr="00336112">
        <w:rPr>
          <w:rFonts w:ascii="David" w:hAnsi="David" w:cs="David" w:hint="cs"/>
          <w:b/>
          <w:bCs/>
          <w:u w:val="single"/>
          <w:rtl/>
        </w:rPr>
        <w:t>צד ג' יכול הפעם לתבוע את החברה ואת היזם פרטנית</w:t>
      </w:r>
      <w:r w:rsidRPr="00336112">
        <w:rPr>
          <w:rFonts w:ascii="David" w:hAnsi="David" w:cs="David" w:hint="cs"/>
          <w:u w:val="single"/>
          <w:rtl/>
        </w:rPr>
        <w:t>.</w:t>
      </w:r>
      <w:r>
        <w:rPr>
          <w:rFonts w:ascii="David" w:hAnsi="David" w:cs="David" w:hint="cs"/>
          <w:rtl/>
        </w:rPr>
        <w:t xml:space="preserve"> </w:t>
      </w:r>
    </w:p>
    <w:p w14:paraId="22771554" w14:textId="77777777" w:rsidR="00336112" w:rsidRPr="00336112" w:rsidRDefault="00336112" w:rsidP="00336112">
      <w:pPr>
        <w:pStyle w:val="a7"/>
        <w:rPr>
          <w:rFonts w:ascii="David" w:hAnsi="David" w:cs="David"/>
          <w:rtl/>
        </w:rPr>
      </w:pPr>
    </w:p>
    <w:p w14:paraId="22771555" w14:textId="77777777" w:rsidR="004D061D" w:rsidRDefault="004D061D" w:rsidP="00336112">
      <w:pPr>
        <w:pStyle w:val="a7"/>
        <w:spacing w:line="360" w:lineRule="auto"/>
        <w:jc w:val="both"/>
        <w:rPr>
          <w:rFonts w:ascii="David" w:hAnsi="David" w:cs="David"/>
          <w:b/>
          <w:bCs/>
          <w:u w:val="single"/>
        </w:rPr>
      </w:pPr>
      <w:r w:rsidRPr="00336112">
        <w:rPr>
          <w:rFonts w:ascii="David" w:hAnsi="David" w:cs="David" w:hint="cs"/>
          <w:b/>
          <w:bCs/>
          <w:rtl/>
        </w:rPr>
        <w:t>נניח שצד ג' בסוף תובע את היזם האם היזם יכול לחזור עכשיו אל החברה?</w:t>
      </w:r>
      <w:r>
        <w:rPr>
          <w:rFonts w:ascii="David" w:hAnsi="David" w:cs="David" w:hint="cs"/>
          <w:rtl/>
        </w:rPr>
        <w:t xml:space="preserve"> </w:t>
      </w:r>
      <w:r w:rsidRPr="00336112">
        <w:rPr>
          <w:rFonts w:ascii="David" w:hAnsi="David" w:cs="David" w:hint="cs"/>
          <w:u w:val="single"/>
          <w:rtl/>
        </w:rPr>
        <w:t xml:space="preserve">הפתרון הוא שהיזם יכתוב בהסכם שמכיוון שהיזם לא הציג עצמו כיזם וכעת צדדים שלישיים יכולים לתבוע אותו אישית החברה משפה אותו </w:t>
      </w:r>
      <w:r w:rsidRPr="00336112">
        <w:rPr>
          <w:rFonts w:ascii="David" w:hAnsi="David" w:cs="David"/>
          <w:u w:val="single"/>
          <w:rtl/>
        </w:rPr>
        <w:t>–</w:t>
      </w:r>
      <w:r w:rsidRPr="00336112">
        <w:rPr>
          <w:rFonts w:ascii="David" w:hAnsi="David" w:cs="David" w:hint="cs"/>
          <w:u w:val="single"/>
          <w:rtl/>
        </w:rPr>
        <w:t xml:space="preserve"> מעין ביטוח</w:t>
      </w:r>
      <w:r>
        <w:rPr>
          <w:rFonts w:ascii="David" w:hAnsi="David" w:cs="David" w:hint="cs"/>
          <w:rtl/>
        </w:rPr>
        <w:t xml:space="preserve"> - </w:t>
      </w:r>
      <w:r w:rsidRPr="00CD5836">
        <w:rPr>
          <w:rFonts w:ascii="David" w:hAnsi="David" w:cs="David"/>
          <w:b/>
          <w:bCs/>
          <w:rtl/>
        </w:rPr>
        <w:t>תגמול מסוג שיפוי</w:t>
      </w:r>
      <w:r w:rsidRPr="00EC49F4">
        <w:rPr>
          <w:rFonts w:ascii="David" w:hAnsi="David" w:cs="David"/>
          <w:rtl/>
        </w:rPr>
        <w:t>, במילים אחרות, משולם למבוטח לא רק כאשר הוא עומד בקריטריונים (דהיינו, הימצאות במצב סיעודי), אלא רק לאחר ששולמו הוצאות שונות.</w:t>
      </w:r>
      <w:r>
        <w:rPr>
          <w:rFonts w:ascii="David" w:hAnsi="David" w:cs="David" w:hint="cs"/>
          <w:rtl/>
        </w:rPr>
        <w:t xml:space="preserve"> פיצוי לעומת זאת - </w:t>
      </w:r>
      <w:r w:rsidRPr="00CD5836">
        <w:rPr>
          <w:rFonts w:ascii="David" w:hAnsi="David" w:cs="David"/>
          <w:b/>
          <w:bCs/>
          <w:rtl/>
        </w:rPr>
        <w:t>תגמול מסוג פיצוי</w:t>
      </w:r>
      <w:r w:rsidRPr="00EC49F4">
        <w:rPr>
          <w:rFonts w:ascii="David" w:hAnsi="David" w:cs="David"/>
          <w:rtl/>
        </w:rPr>
        <w:t xml:space="preserve"> מאפשר למבוטח לקבל את התקבול שעליו הוסכם עם חברת הביטוח לאחר שתביעתו אושרה ושהוא עומד בקריטריונים. כאן, אין צורך להוכיח שהוצאו הוצאות שונות</w:t>
      </w:r>
      <w:r w:rsidRPr="00CD5836">
        <w:rPr>
          <w:rFonts w:ascii="David" w:hAnsi="David" w:cs="David" w:hint="cs"/>
          <w:rtl/>
        </w:rPr>
        <w:t>.</w:t>
      </w:r>
      <w:r w:rsidRPr="00CD5836">
        <w:rPr>
          <w:rFonts w:ascii="David" w:hAnsi="David" w:cs="David" w:hint="cs"/>
          <w:b/>
          <w:bCs/>
          <w:rtl/>
        </w:rPr>
        <w:t xml:space="preserve"> </w:t>
      </w:r>
      <w:r>
        <w:rPr>
          <w:rFonts w:ascii="David" w:hAnsi="David" w:cs="David" w:hint="cs"/>
          <w:rtl/>
        </w:rPr>
        <w:t xml:space="preserve">הזכות בנכס נשארת של היזם והוא יכול לעשות איתו מה שהוא רוצה. </w:t>
      </w:r>
    </w:p>
    <w:p w14:paraId="22771556" w14:textId="77777777" w:rsidR="00F338C6" w:rsidRPr="00D419C9" w:rsidRDefault="00F338C6" w:rsidP="00F338C6">
      <w:pPr>
        <w:spacing w:line="360" w:lineRule="auto"/>
        <w:jc w:val="both"/>
        <w:rPr>
          <w:rFonts w:ascii="David" w:hAnsi="David" w:cs="David"/>
          <w:b/>
          <w:bCs/>
          <w:u w:val="single"/>
          <w:rtl/>
        </w:rPr>
      </w:pPr>
      <w:r w:rsidRPr="00D419C9">
        <w:rPr>
          <w:rFonts w:ascii="David" w:hAnsi="David" w:cs="David" w:hint="cs"/>
          <w:b/>
          <w:bCs/>
          <w:u w:val="single"/>
          <w:rtl/>
        </w:rPr>
        <w:t xml:space="preserve">פסיקה - </w:t>
      </w:r>
    </w:p>
    <w:p w14:paraId="22771557" w14:textId="77777777" w:rsidR="00F338C6" w:rsidRPr="009A7733" w:rsidRDefault="00F338C6" w:rsidP="00F338C6">
      <w:pPr>
        <w:spacing w:line="360" w:lineRule="auto"/>
        <w:jc w:val="both"/>
        <w:rPr>
          <w:rFonts w:ascii="David" w:hAnsi="David" w:cs="David"/>
          <w:b/>
          <w:bCs/>
          <w:u w:val="single"/>
          <w:rtl/>
        </w:rPr>
      </w:pPr>
      <w:r w:rsidRPr="009A7733">
        <w:rPr>
          <w:rFonts w:ascii="David" w:hAnsi="David" w:cs="David"/>
          <w:b/>
          <w:bCs/>
          <w:highlight w:val="yellow"/>
          <w:u w:val="single"/>
          <w:rtl/>
        </w:rPr>
        <w:t xml:space="preserve">ע"א 337/80 מנהל מס שבח מקרקעין נ' </w:t>
      </w:r>
      <w:proofErr w:type="spellStart"/>
      <w:r w:rsidRPr="009A7733">
        <w:rPr>
          <w:rFonts w:ascii="David" w:hAnsi="David" w:cs="David"/>
          <w:b/>
          <w:bCs/>
          <w:highlight w:val="yellow"/>
          <w:u w:val="single"/>
          <w:rtl/>
        </w:rPr>
        <w:t>קופטש</w:t>
      </w:r>
      <w:proofErr w:type="spellEnd"/>
      <w:r w:rsidRPr="009A7733">
        <w:rPr>
          <w:rFonts w:ascii="David" w:hAnsi="David" w:cs="David"/>
          <w:b/>
          <w:bCs/>
          <w:highlight w:val="yellow"/>
          <w:u w:val="single"/>
          <w:rtl/>
        </w:rPr>
        <w:t xml:space="preserve">, פ"ד </w:t>
      </w:r>
      <w:proofErr w:type="spellStart"/>
      <w:r w:rsidRPr="009A7733">
        <w:rPr>
          <w:rFonts w:ascii="David" w:hAnsi="David" w:cs="David"/>
          <w:b/>
          <w:bCs/>
          <w:highlight w:val="yellow"/>
          <w:u w:val="single"/>
          <w:rtl/>
        </w:rPr>
        <w:t>לז</w:t>
      </w:r>
      <w:proofErr w:type="spellEnd"/>
      <w:r w:rsidRPr="009A7733">
        <w:rPr>
          <w:rFonts w:ascii="David" w:hAnsi="David" w:cs="David"/>
          <w:b/>
          <w:bCs/>
          <w:highlight w:val="yellow"/>
          <w:u w:val="single"/>
          <w:rtl/>
        </w:rPr>
        <w:t>(2) 538</w:t>
      </w:r>
    </w:p>
    <w:p w14:paraId="22771558" w14:textId="77777777" w:rsidR="00F338C6" w:rsidRDefault="00F338C6" w:rsidP="00F338C6">
      <w:pPr>
        <w:spacing w:line="360" w:lineRule="auto"/>
        <w:jc w:val="both"/>
        <w:rPr>
          <w:rFonts w:ascii="David" w:hAnsi="David" w:cs="David"/>
          <w:rtl/>
        </w:rPr>
      </w:pPr>
      <w:r>
        <w:rPr>
          <w:rFonts w:ascii="David" w:hAnsi="David" w:cs="David" w:hint="cs"/>
          <w:b/>
          <w:bCs/>
          <w:rtl/>
        </w:rPr>
        <w:t xml:space="preserve">העובדות : </w:t>
      </w:r>
      <w:r>
        <w:rPr>
          <w:rFonts w:ascii="David" w:hAnsi="David" w:cs="David" w:hint="cs"/>
          <w:rtl/>
        </w:rPr>
        <w:t xml:space="preserve">עיריית גבעתיים כרתה הסכם שכלל בין היתר </w:t>
      </w:r>
      <w:r w:rsidRPr="00336112">
        <w:rPr>
          <w:rFonts w:ascii="David" w:hAnsi="David" w:cs="David" w:hint="cs"/>
          <w:b/>
          <w:bCs/>
          <w:rtl/>
        </w:rPr>
        <w:t>התחייבות להעברת זכויות במקרקעין לחברה שבייסוד</w:t>
      </w:r>
      <w:r>
        <w:rPr>
          <w:rFonts w:ascii="David" w:hAnsi="David" w:cs="David" w:hint="cs"/>
          <w:rtl/>
        </w:rPr>
        <w:t xml:space="preserve">. החברה נרשמה לאחר כשנה והנכס נרשם על שמה לאחר למעלה משנתיים. בו ביום </w:t>
      </w:r>
      <w:proofErr w:type="spellStart"/>
      <w:r>
        <w:rPr>
          <w:rFonts w:ascii="David" w:hAnsi="David" w:cs="David" w:hint="cs"/>
          <w:rtl/>
        </w:rPr>
        <w:t>נתפרקה</w:t>
      </w:r>
      <w:proofErr w:type="spellEnd"/>
      <w:r>
        <w:rPr>
          <w:rFonts w:ascii="David" w:hAnsi="David" w:cs="David" w:hint="cs"/>
          <w:rtl/>
        </w:rPr>
        <w:t xml:space="preserve"> החברה והנכס הועבר על שם בעלי מניותיה (</w:t>
      </w:r>
      <w:proofErr w:type="spellStart"/>
      <w:r>
        <w:rPr>
          <w:rFonts w:ascii="David" w:hAnsi="David" w:cs="David" w:hint="cs"/>
          <w:rtl/>
        </w:rPr>
        <w:t>קופטש</w:t>
      </w:r>
      <w:proofErr w:type="spellEnd"/>
      <w:r>
        <w:rPr>
          <w:rFonts w:ascii="David" w:hAnsi="David" w:cs="David" w:hint="cs"/>
          <w:rtl/>
        </w:rPr>
        <w:t xml:space="preserve">). לאחר מכן מכרו בעלי המניות את חלקיהם בנכס לחברה פלונית. הדיון נערך לצורך קביעת החבות בתשלום מס שבח מקרקעין. </w:t>
      </w:r>
    </w:p>
    <w:p w14:paraId="22771559" w14:textId="77777777" w:rsidR="00F338C6" w:rsidRDefault="00F338C6" w:rsidP="00F338C6">
      <w:pPr>
        <w:spacing w:line="360" w:lineRule="auto"/>
        <w:jc w:val="both"/>
        <w:rPr>
          <w:rFonts w:ascii="David" w:hAnsi="David" w:cs="David"/>
          <w:rtl/>
        </w:rPr>
      </w:pPr>
      <w:r>
        <w:rPr>
          <w:rFonts w:ascii="David" w:hAnsi="David" w:cs="David" w:hint="cs"/>
          <w:b/>
          <w:bCs/>
          <w:rtl/>
        </w:rPr>
        <w:lastRenderedPageBreak/>
        <w:t xml:space="preserve">השאלה המשפטית : </w:t>
      </w:r>
      <w:r>
        <w:rPr>
          <w:rFonts w:ascii="David" w:hAnsi="David" w:cs="David" w:hint="cs"/>
          <w:rtl/>
        </w:rPr>
        <w:t xml:space="preserve">מה משמעות פעולות היזמים ואישורם, ולאחר מכן על ידי החברה? </w:t>
      </w:r>
    </w:p>
    <w:p w14:paraId="2277155A" w14:textId="77777777" w:rsidR="00F338C6" w:rsidRDefault="00F338C6" w:rsidP="00F338C6">
      <w:pPr>
        <w:spacing w:line="360" w:lineRule="auto"/>
        <w:jc w:val="both"/>
        <w:rPr>
          <w:rFonts w:ascii="David" w:hAnsi="David" w:cs="David"/>
          <w:rtl/>
        </w:rPr>
      </w:pPr>
      <w:r>
        <w:rPr>
          <w:rFonts w:ascii="David" w:hAnsi="David" w:cs="David" w:hint="cs"/>
          <w:b/>
          <w:bCs/>
          <w:rtl/>
        </w:rPr>
        <w:t xml:space="preserve">נפסק : </w:t>
      </w:r>
      <w:r>
        <w:rPr>
          <w:rFonts w:ascii="David" w:hAnsi="David" w:cs="David" w:hint="cs"/>
          <w:rtl/>
        </w:rPr>
        <w:t>בימ"ש העליון פסק מפי השופטת בן פורת כי</w:t>
      </w:r>
      <w:r w:rsidRPr="00336112">
        <w:rPr>
          <w:rFonts w:ascii="David" w:hAnsi="David" w:cs="David" w:hint="cs"/>
          <w:b/>
          <w:bCs/>
          <w:rtl/>
        </w:rPr>
        <w:t xml:space="preserve"> כאשר חוזה שנערך עבור חברה בייסוד, כולל התחייבות במועדים, הקודמים להקמת החברה, היזם הוא בעל דברו של הצד האחר לחוזה והוא הנותן את הדין על הפרת החוזה.</w:t>
      </w:r>
      <w:r>
        <w:rPr>
          <w:rFonts w:ascii="David" w:hAnsi="David" w:cs="David" w:hint="cs"/>
          <w:rtl/>
        </w:rPr>
        <w:t xml:space="preserve"> חוזה שהתקשר בו יזם, כולל תנאי מכללא (אלא אם הוסכם אחרת), שהיזם לא יסכל את הקמת החברה ואת אשרור העסקה במעשה או במחדל, אחרת כמוהו כצד לחוזה, התלוי בתנאי מתלה, אשר מנע את קיום התנאי, ואז אין הוא זכאי להסתמך על אי קיומו. </w:t>
      </w:r>
      <w:r>
        <w:rPr>
          <w:rFonts w:ascii="David" w:hAnsi="David" w:cs="David" w:hint="cs"/>
          <w:b/>
          <w:bCs/>
          <w:rtl/>
        </w:rPr>
        <w:t xml:space="preserve">סביר לחשוב, שאם היזם יסכל את הקמת החברה האמורה ובכך את יכולתה לאשרר את העסקה, </w:t>
      </w:r>
      <w:r w:rsidR="00BC2761">
        <w:rPr>
          <w:rFonts w:ascii="David" w:hAnsi="David" w:cs="David" w:hint="cs"/>
          <w:b/>
          <w:bCs/>
          <w:rtl/>
        </w:rPr>
        <w:t>ייש</w:t>
      </w:r>
      <w:r w:rsidR="00BC2761">
        <w:rPr>
          <w:rFonts w:ascii="David" w:hAnsi="David" w:cs="David" w:hint="eastAsia"/>
          <w:b/>
          <w:bCs/>
          <w:rtl/>
        </w:rPr>
        <w:t>א</w:t>
      </w:r>
      <w:r>
        <w:rPr>
          <w:rFonts w:ascii="David" w:hAnsi="David" w:cs="David" w:hint="cs"/>
          <w:b/>
          <w:bCs/>
          <w:rtl/>
        </w:rPr>
        <w:t xml:space="preserve"> הוא באחריות </w:t>
      </w:r>
      <w:r w:rsidR="00BC2761">
        <w:rPr>
          <w:rFonts w:ascii="David" w:hAnsi="David" w:cs="David" w:hint="cs"/>
          <w:b/>
          <w:bCs/>
          <w:rtl/>
        </w:rPr>
        <w:t xml:space="preserve">לקיום ההתחייבויות, וממילא יהיה גם הנושא בזכויות. משמעותו של אשרור על ידי חברה של חוזה, שנערך על ידי יזם למענה לפני </w:t>
      </w:r>
      <w:proofErr w:type="spellStart"/>
      <w:r w:rsidR="00BC2761">
        <w:rPr>
          <w:rFonts w:ascii="David" w:hAnsi="David" w:cs="David" w:hint="cs"/>
          <w:b/>
          <w:bCs/>
          <w:rtl/>
        </w:rPr>
        <w:t>היווסדה</w:t>
      </w:r>
      <w:proofErr w:type="spellEnd"/>
      <w:r w:rsidR="00BC2761">
        <w:rPr>
          <w:rFonts w:ascii="David" w:hAnsi="David" w:cs="David" w:hint="cs"/>
          <w:b/>
          <w:bCs/>
          <w:rtl/>
        </w:rPr>
        <w:t xml:space="preserve">, היא, שהזכויות וההתחייבויות </w:t>
      </w:r>
      <w:proofErr w:type="spellStart"/>
      <w:r w:rsidR="00BC2761">
        <w:rPr>
          <w:rFonts w:ascii="David" w:hAnsi="David" w:cs="David" w:hint="cs"/>
          <w:b/>
          <w:bCs/>
          <w:rtl/>
        </w:rPr>
        <w:t>הומחו</w:t>
      </w:r>
      <w:proofErr w:type="spellEnd"/>
      <w:r w:rsidR="00BC2761">
        <w:rPr>
          <w:rFonts w:ascii="David" w:hAnsi="David" w:cs="David" w:hint="cs"/>
          <w:b/>
          <w:bCs/>
          <w:rtl/>
        </w:rPr>
        <w:t xml:space="preserve"> לה מכוח הדין למפרע. </w:t>
      </w:r>
      <w:r w:rsidR="00BC2761">
        <w:rPr>
          <w:rFonts w:ascii="David" w:hAnsi="David" w:cs="David" w:hint="cs"/>
          <w:rtl/>
        </w:rPr>
        <w:t xml:space="preserve">האשרור על ידי החברה במקרה דנא הקנה לה את הזכויות והחובות, שנבעו מרכישת המקרקעין על ידי בעלי המניות, אך אין על דרך הפיקציה לראות את החברה כאילו התקשרה היא בחוזה הרכש מלכתחילה. להפך, בעלי המניות הם שהיו צד להתקשרות עד להחלטת האשרור. </w:t>
      </w:r>
    </w:p>
    <w:p w14:paraId="2277155B" w14:textId="77777777" w:rsidR="008B1030" w:rsidRDefault="008B1030" w:rsidP="00F338C6">
      <w:pPr>
        <w:spacing w:line="360" w:lineRule="auto"/>
        <w:jc w:val="both"/>
        <w:rPr>
          <w:rFonts w:ascii="David" w:hAnsi="David" w:cs="David"/>
          <w:rtl/>
        </w:rPr>
      </w:pPr>
    </w:p>
    <w:p w14:paraId="2277155C" w14:textId="77777777" w:rsidR="008B1030" w:rsidRDefault="008B1030" w:rsidP="00F338C6">
      <w:pPr>
        <w:spacing w:line="360" w:lineRule="auto"/>
        <w:jc w:val="both"/>
        <w:rPr>
          <w:rFonts w:ascii="David" w:hAnsi="David" w:cs="David"/>
          <w:rtl/>
        </w:rPr>
      </w:pPr>
    </w:p>
    <w:p w14:paraId="2277155D" w14:textId="77777777" w:rsidR="008B1030" w:rsidRDefault="008B1030" w:rsidP="00F338C6">
      <w:pPr>
        <w:spacing w:line="360" w:lineRule="auto"/>
        <w:jc w:val="both"/>
        <w:rPr>
          <w:rFonts w:ascii="David" w:hAnsi="David" w:cs="David"/>
          <w:rtl/>
        </w:rPr>
      </w:pPr>
    </w:p>
    <w:p w14:paraId="2277155E" w14:textId="77777777" w:rsidR="008B1030" w:rsidRDefault="008B1030" w:rsidP="00F338C6">
      <w:pPr>
        <w:spacing w:line="360" w:lineRule="auto"/>
        <w:jc w:val="both"/>
        <w:rPr>
          <w:rFonts w:ascii="David" w:hAnsi="David" w:cs="David"/>
          <w:rtl/>
        </w:rPr>
      </w:pPr>
    </w:p>
    <w:p w14:paraId="2277155F" w14:textId="77777777" w:rsidR="008B1030" w:rsidRDefault="008B1030" w:rsidP="00F338C6">
      <w:pPr>
        <w:spacing w:line="360" w:lineRule="auto"/>
        <w:jc w:val="both"/>
        <w:rPr>
          <w:rFonts w:ascii="David" w:hAnsi="David" w:cs="David"/>
          <w:rtl/>
        </w:rPr>
      </w:pPr>
    </w:p>
    <w:p w14:paraId="22771560" w14:textId="77777777" w:rsidR="004D061D" w:rsidRDefault="004D061D" w:rsidP="00CD01F9">
      <w:pPr>
        <w:spacing w:after="0" w:line="240" w:lineRule="auto"/>
        <w:rPr>
          <w:rFonts w:ascii="David" w:hAnsi="David" w:cs="David"/>
          <w:rtl/>
        </w:rPr>
      </w:pPr>
    </w:p>
    <w:p w14:paraId="22771561" w14:textId="77777777" w:rsidR="00DD2654" w:rsidRDefault="00DD2654" w:rsidP="00CD01F9">
      <w:pPr>
        <w:spacing w:after="0" w:line="240" w:lineRule="auto"/>
        <w:rPr>
          <w:rFonts w:ascii="David" w:hAnsi="David" w:cs="David"/>
          <w:rtl/>
        </w:rPr>
      </w:pPr>
    </w:p>
    <w:p w14:paraId="22771562" w14:textId="77777777" w:rsidR="00DD2654" w:rsidRDefault="00DD2654" w:rsidP="00CD01F9">
      <w:pPr>
        <w:spacing w:after="0" w:line="240" w:lineRule="auto"/>
        <w:rPr>
          <w:rFonts w:ascii="David" w:hAnsi="David" w:cs="David"/>
          <w:rtl/>
        </w:rPr>
      </w:pPr>
    </w:p>
    <w:p w14:paraId="22771563" w14:textId="77777777" w:rsidR="00DD2654" w:rsidRDefault="00DD2654" w:rsidP="00CD01F9">
      <w:pPr>
        <w:spacing w:after="0" w:line="240" w:lineRule="auto"/>
        <w:rPr>
          <w:rFonts w:ascii="David" w:hAnsi="David" w:cs="David"/>
          <w:rtl/>
        </w:rPr>
      </w:pPr>
    </w:p>
    <w:p w14:paraId="22771564" w14:textId="77777777" w:rsidR="00DD2654" w:rsidRDefault="00DD2654" w:rsidP="00CD01F9">
      <w:pPr>
        <w:spacing w:after="0" w:line="240" w:lineRule="auto"/>
        <w:rPr>
          <w:rFonts w:ascii="David" w:hAnsi="David" w:cs="David"/>
          <w:rtl/>
        </w:rPr>
      </w:pPr>
    </w:p>
    <w:p w14:paraId="22771565" w14:textId="77777777" w:rsidR="00DD2654" w:rsidRDefault="00DD2654" w:rsidP="00CD01F9">
      <w:pPr>
        <w:spacing w:after="0" w:line="240" w:lineRule="auto"/>
        <w:rPr>
          <w:rFonts w:ascii="David" w:hAnsi="David" w:cs="David"/>
          <w:rtl/>
        </w:rPr>
      </w:pPr>
    </w:p>
    <w:p w14:paraId="22771566" w14:textId="77777777" w:rsidR="00DD2654" w:rsidRDefault="00DD2654" w:rsidP="00CD01F9">
      <w:pPr>
        <w:spacing w:after="0" w:line="240" w:lineRule="auto"/>
        <w:rPr>
          <w:rFonts w:ascii="David" w:hAnsi="David" w:cs="David"/>
          <w:rtl/>
        </w:rPr>
      </w:pPr>
    </w:p>
    <w:p w14:paraId="22771567" w14:textId="77777777" w:rsidR="00DD2654" w:rsidRDefault="00DD2654" w:rsidP="00CD01F9">
      <w:pPr>
        <w:spacing w:after="0" w:line="240" w:lineRule="auto"/>
        <w:rPr>
          <w:rFonts w:ascii="David" w:hAnsi="David" w:cs="David"/>
          <w:rtl/>
        </w:rPr>
      </w:pPr>
    </w:p>
    <w:p w14:paraId="22771568" w14:textId="77777777" w:rsidR="00DD2654" w:rsidRDefault="00DD2654" w:rsidP="00CD01F9">
      <w:pPr>
        <w:spacing w:after="0" w:line="240" w:lineRule="auto"/>
        <w:rPr>
          <w:rFonts w:ascii="David" w:hAnsi="David" w:cs="David"/>
          <w:rtl/>
        </w:rPr>
      </w:pPr>
    </w:p>
    <w:p w14:paraId="22771569" w14:textId="77777777" w:rsidR="00DD2654" w:rsidRDefault="00DD2654" w:rsidP="00CD01F9">
      <w:pPr>
        <w:spacing w:after="0" w:line="240" w:lineRule="auto"/>
        <w:rPr>
          <w:rFonts w:ascii="David" w:hAnsi="David" w:cs="David"/>
          <w:rtl/>
        </w:rPr>
      </w:pPr>
    </w:p>
    <w:p w14:paraId="2277156A" w14:textId="77777777" w:rsidR="00DD2654" w:rsidRDefault="00DD2654" w:rsidP="00CD01F9">
      <w:pPr>
        <w:spacing w:after="0" w:line="240" w:lineRule="auto"/>
        <w:rPr>
          <w:rFonts w:ascii="David" w:hAnsi="David" w:cs="David"/>
          <w:rtl/>
        </w:rPr>
      </w:pPr>
    </w:p>
    <w:p w14:paraId="2277156B" w14:textId="77777777" w:rsidR="00DD2654" w:rsidRDefault="00DD2654" w:rsidP="00CD01F9">
      <w:pPr>
        <w:spacing w:after="0" w:line="240" w:lineRule="auto"/>
        <w:rPr>
          <w:rFonts w:ascii="David" w:hAnsi="David" w:cs="David"/>
          <w:rtl/>
        </w:rPr>
      </w:pPr>
    </w:p>
    <w:p w14:paraId="2277156C" w14:textId="77777777" w:rsidR="00DD2654" w:rsidRDefault="00DD2654" w:rsidP="00CD01F9">
      <w:pPr>
        <w:spacing w:after="0" w:line="240" w:lineRule="auto"/>
        <w:rPr>
          <w:rFonts w:ascii="David" w:hAnsi="David" w:cs="David"/>
          <w:rtl/>
        </w:rPr>
      </w:pPr>
    </w:p>
    <w:p w14:paraId="2277156D" w14:textId="77777777" w:rsidR="00DD2654" w:rsidRDefault="00DD2654" w:rsidP="00CD01F9">
      <w:pPr>
        <w:spacing w:after="0" w:line="240" w:lineRule="auto"/>
        <w:rPr>
          <w:rFonts w:ascii="David" w:hAnsi="David" w:cs="David"/>
          <w:rtl/>
        </w:rPr>
      </w:pPr>
    </w:p>
    <w:p w14:paraId="2277156E" w14:textId="77777777" w:rsidR="00DD2654" w:rsidRDefault="00DD2654" w:rsidP="00CD01F9">
      <w:pPr>
        <w:spacing w:after="0" w:line="240" w:lineRule="auto"/>
        <w:rPr>
          <w:rFonts w:ascii="David" w:hAnsi="David" w:cs="David"/>
          <w:rtl/>
        </w:rPr>
      </w:pPr>
    </w:p>
    <w:p w14:paraId="2277156F" w14:textId="77777777" w:rsidR="00DD2654" w:rsidRDefault="00DD2654" w:rsidP="00CD01F9">
      <w:pPr>
        <w:spacing w:after="0" w:line="240" w:lineRule="auto"/>
        <w:rPr>
          <w:rFonts w:ascii="David" w:hAnsi="David" w:cs="David"/>
          <w:rtl/>
        </w:rPr>
      </w:pPr>
    </w:p>
    <w:p w14:paraId="22771570" w14:textId="77777777" w:rsidR="00DD2654" w:rsidRDefault="00DD2654" w:rsidP="00CD01F9">
      <w:pPr>
        <w:spacing w:after="0" w:line="240" w:lineRule="auto"/>
        <w:rPr>
          <w:rFonts w:ascii="David" w:hAnsi="David" w:cs="David"/>
          <w:rtl/>
        </w:rPr>
      </w:pPr>
    </w:p>
    <w:p w14:paraId="22771571" w14:textId="77777777" w:rsidR="00DD2654" w:rsidRDefault="00DD2654" w:rsidP="00CD01F9">
      <w:pPr>
        <w:spacing w:after="0" w:line="240" w:lineRule="auto"/>
        <w:rPr>
          <w:rFonts w:ascii="David" w:hAnsi="David" w:cs="David"/>
          <w:rtl/>
        </w:rPr>
      </w:pPr>
    </w:p>
    <w:p w14:paraId="22771572" w14:textId="77777777" w:rsidR="00DD2654" w:rsidRDefault="00DD2654" w:rsidP="00CD01F9">
      <w:pPr>
        <w:spacing w:after="0" w:line="240" w:lineRule="auto"/>
        <w:rPr>
          <w:rFonts w:ascii="David" w:hAnsi="David" w:cs="David"/>
          <w:rtl/>
        </w:rPr>
      </w:pPr>
    </w:p>
    <w:p w14:paraId="22771573" w14:textId="77777777" w:rsidR="00DD2654" w:rsidRDefault="00DD2654" w:rsidP="00CD01F9">
      <w:pPr>
        <w:spacing w:after="0" w:line="240" w:lineRule="auto"/>
        <w:rPr>
          <w:rFonts w:ascii="David" w:hAnsi="David" w:cs="David"/>
          <w:rtl/>
        </w:rPr>
      </w:pPr>
    </w:p>
    <w:p w14:paraId="22771574" w14:textId="77777777" w:rsidR="00DD2654" w:rsidRDefault="00DD2654" w:rsidP="00CD01F9">
      <w:pPr>
        <w:spacing w:after="0" w:line="240" w:lineRule="auto"/>
        <w:rPr>
          <w:rFonts w:ascii="David" w:hAnsi="David" w:cs="David"/>
          <w:rtl/>
        </w:rPr>
      </w:pPr>
    </w:p>
    <w:p w14:paraId="22771575" w14:textId="77777777" w:rsidR="00DD2654" w:rsidRDefault="00DD2654" w:rsidP="00CD01F9">
      <w:pPr>
        <w:spacing w:after="0" w:line="240" w:lineRule="auto"/>
        <w:rPr>
          <w:rFonts w:ascii="David" w:hAnsi="David" w:cs="David"/>
          <w:rtl/>
        </w:rPr>
      </w:pPr>
    </w:p>
    <w:p w14:paraId="22771576" w14:textId="77777777" w:rsidR="00DD2654" w:rsidRDefault="00DD2654" w:rsidP="00CD01F9">
      <w:pPr>
        <w:spacing w:after="0" w:line="240" w:lineRule="auto"/>
        <w:rPr>
          <w:rFonts w:ascii="David" w:hAnsi="David" w:cs="David"/>
          <w:rtl/>
        </w:rPr>
      </w:pPr>
    </w:p>
    <w:p w14:paraId="22771577" w14:textId="77777777" w:rsidR="00DD2654" w:rsidRDefault="00DD2654" w:rsidP="00CD01F9">
      <w:pPr>
        <w:spacing w:after="0" w:line="240" w:lineRule="auto"/>
        <w:rPr>
          <w:rFonts w:ascii="David" w:hAnsi="David" w:cs="David"/>
          <w:rtl/>
        </w:rPr>
      </w:pPr>
    </w:p>
    <w:p w14:paraId="22771578" w14:textId="77777777" w:rsidR="00DD2654" w:rsidRDefault="00DD2654" w:rsidP="00CD01F9">
      <w:pPr>
        <w:spacing w:after="0" w:line="240" w:lineRule="auto"/>
        <w:rPr>
          <w:rFonts w:ascii="David" w:hAnsi="David" w:cs="David"/>
          <w:rtl/>
        </w:rPr>
      </w:pPr>
    </w:p>
    <w:p w14:paraId="22771579" w14:textId="77777777" w:rsidR="00DD2654" w:rsidRDefault="00DD2654" w:rsidP="00CD01F9">
      <w:pPr>
        <w:spacing w:after="0" w:line="240" w:lineRule="auto"/>
        <w:rPr>
          <w:rFonts w:ascii="David" w:hAnsi="David" w:cs="David"/>
          <w:rtl/>
        </w:rPr>
      </w:pPr>
    </w:p>
    <w:p w14:paraId="2277157A" w14:textId="77777777" w:rsidR="00DD2654" w:rsidRDefault="00DD2654" w:rsidP="00CD01F9">
      <w:pPr>
        <w:spacing w:after="0" w:line="240" w:lineRule="auto"/>
        <w:rPr>
          <w:rFonts w:ascii="David" w:hAnsi="David" w:cs="David"/>
          <w:rtl/>
        </w:rPr>
      </w:pPr>
    </w:p>
    <w:p w14:paraId="2277157B" w14:textId="77777777" w:rsidR="00DD2654" w:rsidRDefault="00DD2654" w:rsidP="00CD01F9">
      <w:pPr>
        <w:spacing w:after="0" w:line="240" w:lineRule="auto"/>
        <w:rPr>
          <w:rFonts w:ascii="David" w:hAnsi="David" w:cs="David"/>
          <w:rtl/>
        </w:rPr>
      </w:pPr>
    </w:p>
    <w:p w14:paraId="2277157C" w14:textId="77777777" w:rsidR="00DD2654" w:rsidRDefault="00DD2654" w:rsidP="00CD01F9">
      <w:pPr>
        <w:spacing w:after="0" w:line="240" w:lineRule="auto"/>
        <w:rPr>
          <w:rFonts w:ascii="David" w:hAnsi="David" w:cs="David"/>
          <w:rtl/>
        </w:rPr>
      </w:pPr>
    </w:p>
    <w:p w14:paraId="2277157D" w14:textId="77777777" w:rsidR="00DD2654" w:rsidRDefault="00DD2654" w:rsidP="00CD01F9">
      <w:pPr>
        <w:spacing w:after="0" w:line="240" w:lineRule="auto"/>
        <w:rPr>
          <w:rFonts w:ascii="David" w:hAnsi="David" w:cs="David"/>
          <w:rtl/>
        </w:rPr>
      </w:pPr>
    </w:p>
    <w:p w14:paraId="2277157E" w14:textId="77777777" w:rsidR="00DD2654" w:rsidRDefault="00DD2654" w:rsidP="00CD01F9">
      <w:pPr>
        <w:spacing w:after="0" w:line="240" w:lineRule="auto"/>
        <w:rPr>
          <w:rFonts w:ascii="David" w:hAnsi="David" w:cs="David"/>
          <w:rtl/>
        </w:rPr>
      </w:pPr>
    </w:p>
    <w:p w14:paraId="2277157F" w14:textId="77777777" w:rsidR="00DD2654" w:rsidRDefault="00DD2654" w:rsidP="00CD01F9">
      <w:pPr>
        <w:spacing w:after="0" w:line="240" w:lineRule="auto"/>
        <w:rPr>
          <w:rFonts w:ascii="David" w:hAnsi="David" w:cs="David"/>
          <w:rtl/>
        </w:rPr>
      </w:pPr>
    </w:p>
    <w:p w14:paraId="22771580" w14:textId="77777777" w:rsidR="00DD2654" w:rsidRPr="004D061D" w:rsidRDefault="00DD2654" w:rsidP="00CD01F9">
      <w:pPr>
        <w:spacing w:after="0" w:line="240" w:lineRule="auto"/>
        <w:rPr>
          <w:rFonts w:ascii="David" w:hAnsi="David" w:cs="David"/>
          <w:b/>
          <w:bCs/>
          <w:i/>
          <w:iCs/>
          <w:sz w:val="28"/>
          <w:szCs w:val="28"/>
          <w:highlight w:val="yellow"/>
          <w:u w:val="single"/>
          <w:rtl/>
        </w:rPr>
      </w:pPr>
    </w:p>
    <w:p w14:paraId="22771581" w14:textId="77777777" w:rsidR="00CD01F9" w:rsidRPr="00CD01F9" w:rsidRDefault="00CD01F9" w:rsidP="00CD01F9">
      <w:pPr>
        <w:spacing w:after="0" w:line="240" w:lineRule="auto"/>
        <w:rPr>
          <w:rFonts w:ascii="David" w:hAnsi="David" w:cs="David"/>
          <w:b/>
          <w:bCs/>
          <w:i/>
          <w:iCs/>
          <w:sz w:val="28"/>
          <w:szCs w:val="28"/>
          <w:u w:val="single"/>
          <w:rtl/>
        </w:rPr>
      </w:pPr>
      <w:r w:rsidRPr="00902937">
        <w:rPr>
          <w:rFonts w:ascii="David" w:hAnsi="David" w:cs="David"/>
          <w:b/>
          <w:bCs/>
          <w:i/>
          <w:iCs/>
          <w:sz w:val="28"/>
          <w:szCs w:val="28"/>
          <w:highlight w:val="yellow"/>
          <w:u w:val="single"/>
          <w:rtl/>
        </w:rPr>
        <w:lastRenderedPageBreak/>
        <w:t>ג . חופש התאגדות ורישום  - סעיפים 2-3 ו- 8-10 לחוק החברות</w:t>
      </w:r>
      <w:r w:rsidR="00C835D8" w:rsidRPr="00902937">
        <w:rPr>
          <w:rFonts w:ascii="David" w:hAnsi="David" w:cs="David" w:hint="cs"/>
          <w:b/>
          <w:bCs/>
          <w:i/>
          <w:iCs/>
          <w:sz w:val="28"/>
          <w:szCs w:val="28"/>
          <w:highlight w:val="yellow"/>
          <w:u w:val="single"/>
          <w:rtl/>
        </w:rPr>
        <w:t xml:space="preserve"> </w:t>
      </w:r>
      <w:r w:rsidR="00C835D8" w:rsidRPr="00902937">
        <w:rPr>
          <w:rFonts w:ascii="David" w:hAnsi="David" w:cs="David"/>
          <w:b/>
          <w:bCs/>
          <w:i/>
          <w:iCs/>
          <w:sz w:val="28"/>
          <w:szCs w:val="28"/>
          <w:highlight w:val="yellow"/>
          <w:u w:val="single"/>
          <w:rtl/>
        </w:rPr>
        <w:t>–</w:t>
      </w:r>
      <w:r w:rsidR="00C835D8" w:rsidRPr="00902937">
        <w:rPr>
          <w:rFonts w:ascii="David" w:hAnsi="David" w:cs="David" w:hint="cs"/>
          <w:b/>
          <w:bCs/>
          <w:i/>
          <w:iCs/>
          <w:sz w:val="28"/>
          <w:szCs w:val="28"/>
          <w:highlight w:val="yellow"/>
          <w:u w:val="single"/>
          <w:rtl/>
        </w:rPr>
        <w:t xml:space="preserve"> עו"ד רונן מנשה</w:t>
      </w:r>
      <w:r w:rsidR="00902937" w:rsidRPr="00902937">
        <w:rPr>
          <w:rFonts w:ascii="David" w:hAnsi="David" w:cs="David" w:hint="cs"/>
          <w:b/>
          <w:bCs/>
          <w:i/>
          <w:iCs/>
          <w:sz w:val="28"/>
          <w:szCs w:val="28"/>
          <w:highlight w:val="yellow"/>
          <w:u w:val="single"/>
          <w:rtl/>
        </w:rPr>
        <w:t xml:space="preserve"> </w:t>
      </w:r>
      <w:r w:rsidR="00902937" w:rsidRPr="00902937">
        <w:rPr>
          <w:rFonts w:ascii="David" w:hAnsi="David" w:cs="David"/>
          <w:b/>
          <w:bCs/>
          <w:i/>
          <w:iCs/>
          <w:sz w:val="28"/>
          <w:szCs w:val="28"/>
          <w:highlight w:val="yellow"/>
          <w:u w:val="single"/>
          <w:rtl/>
        </w:rPr>
        <w:t>–</w:t>
      </w:r>
      <w:r w:rsidR="00902937" w:rsidRPr="00902937">
        <w:rPr>
          <w:rFonts w:ascii="David" w:hAnsi="David" w:cs="David" w:hint="cs"/>
          <w:b/>
          <w:bCs/>
          <w:i/>
          <w:iCs/>
          <w:sz w:val="28"/>
          <w:szCs w:val="28"/>
          <w:highlight w:val="yellow"/>
          <w:u w:val="single"/>
          <w:rtl/>
        </w:rPr>
        <w:t xml:space="preserve"> ראה את החומר הנלמד בתרגולים של פרקים 1+2.</w:t>
      </w:r>
      <w:r w:rsidR="00902937">
        <w:rPr>
          <w:rFonts w:ascii="David" w:hAnsi="David" w:cs="David" w:hint="cs"/>
          <w:b/>
          <w:bCs/>
          <w:i/>
          <w:iCs/>
          <w:sz w:val="28"/>
          <w:szCs w:val="28"/>
          <w:u w:val="single"/>
          <w:rtl/>
        </w:rPr>
        <w:t xml:space="preserve"> </w:t>
      </w:r>
    </w:p>
    <w:p w14:paraId="22771582" w14:textId="77777777" w:rsidR="00BC2761" w:rsidRDefault="00BC2761" w:rsidP="00BC2761">
      <w:pPr>
        <w:rPr>
          <w:rFonts w:ascii="David" w:hAnsi="David" w:cs="David"/>
          <w:rtl/>
        </w:rPr>
      </w:pPr>
    </w:p>
    <w:p w14:paraId="22771583" w14:textId="77777777" w:rsidR="008813D9" w:rsidRPr="008813D9" w:rsidRDefault="004D061D" w:rsidP="008813D9">
      <w:pPr>
        <w:rPr>
          <w:rFonts w:ascii="David" w:hAnsi="David" w:cs="David"/>
          <w:b/>
          <w:bCs/>
          <w:highlight w:val="yellow"/>
          <w:rtl/>
        </w:rPr>
      </w:pPr>
      <w:r w:rsidRPr="00BC2761">
        <w:rPr>
          <w:rFonts w:ascii="David" w:hAnsi="David" w:cs="David"/>
          <w:rtl/>
        </w:rPr>
        <w:t xml:space="preserve"> </w:t>
      </w:r>
      <w:r w:rsidR="00BC2761" w:rsidRPr="008813D9">
        <w:rPr>
          <w:rFonts w:ascii="David" w:hAnsi="David" w:cs="David"/>
          <w:b/>
          <w:bCs/>
          <w:highlight w:val="yellow"/>
          <w:rtl/>
        </w:rPr>
        <w:t xml:space="preserve">סעיפים 2-3 ו- 8-10 לחוק החברות </w:t>
      </w:r>
    </w:p>
    <w:p w14:paraId="22771584" w14:textId="77777777" w:rsidR="00BC2761" w:rsidRPr="008813D9" w:rsidRDefault="00BC2761" w:rsidP="008300DA">
      <w:pPr>
        <w:numPr>
          <w:ilvl w:val="0"/>
          <w:numId w:val="44"/>
        </w:numPr>
        <w:spacing w:after="0" w:line="240" w:lineRule="auto"/>
        <w:ind w:right="0"/>
        <w:rPr>
          <w:rFonts w:ascii="David" w:hAnsi="David" w:cs="David"/>
          <w:highlight w:val="yellow"/>
          <w:rtl/>
        </w:rPr>
      </w:pPr>
      <w:r w:rsidRPr="008813D9">
        <w:rPr>
          <w:rFonts w:ascii="David" w:hAnsi="David" w:cs="David"/>
          <w:highlight w:val="yellow"/>
          <w:rtl/>
        </w:rPr>
        <w:t xml:space="preserve">בג"ץ 1715/97 </w:t>
      </w:r>
      <w:r w:rsidRPr="008813D9">
        <w:rPr>
          <w:rFonts w:ascii="David" w:hAnsi="David" w:cs="David"/>
          <w:i/>
          <w:iCs/>
          <w:highlight w:val="yellow"/>
          <w:rtl/>
        </w:rPr>
        <w:t>לשכת מנהלי ההשקעות בישראל נ' שר האוצר</w:t>
      </w:r>
      <w:r w:rsidRPr="008813D9">
        <w:rPr>
          <w:rFonts w:ascii="David" w:hAnsi="David" w:cs="David"/>
          <w:highlight w:val="yellow"/>
          <w:rtl/>
        </w:rPr>
        <w:t xml:space="preserve">, פ"ד נא(4), 367 (סעיפים 22-27 לפסק הדין). </w:t>
      </w:r>
    </w:p>
    <w:p w14:paraId="22771585" w14:textId="77777777" w:rsidR="00BC2761" w:rsidRPr="008813D9" w:rsidRDefault="008813D9" w:rsidP="008300DA">
      <w:pPr>
        <w:numPr>
          <w:ilvl w:val="0"/>
          <w:numId w:val="44"/>
        </w:numPr>
        <w:spacing w:after="0" w:line="240" w:lineRule="auto"/>
        <w:ind w:right="0"/>
        <w:rPr>
          <w:rFonts w:ascii="David" w:hAnsi="David" w:cs="David"/>
          <w:highlight w:val="yellow"/>
        </w:rPr>
      </w:pPr>
      <w:r w:rsidRPr="008813D9">
        <w:rPr>
          <w:rFonts w:ascii="David" w:hAnsi="David" w:cs="David"/>
          <w:noProof/>
          <w:rtl/>
        </w:rPr>
        <mc:AlternateContent>
          <mc:Choice Requires="wps">
            <w:drawing>
              <wp:anchor distT="45720" distB="45720" distL="114300" distR="114300" simplePos="0" relativeHeight="251756544" behindDoc="0" locked="0" layoutInCell="1" allowOverlap="1" wp14:anchorId="2277198B" wp14:editId="2277198C">
                <wp:simplePos x="0" y="0"/>
                <wp:positionH relativeFrom="column">
                  <wp:posOffset>86360</wp:posOffset>
                </wp:positionH>
                <wp:positionV relativeFrom="paragraph">
                  <wp:posOffset>1588135</wp:posOffset>
                </wp:positionV>
                <wp:extent cx="5184140" cy="4033520"/>
                <wp:effectExtent l="0" t="0" r="16510" b="24130"/>
                <wp:wrapSquare wrapText="bothSides"/>
                <wp:docPr id="2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84140" cy="403352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37" w14:textId="77777777" w:rsidR="003F0F76" w:rsidRPr="008813D9" w:rsidRDefault="003F0F76" w:rsidP="009B60FC">
                            <w:pPr>
                              <w:pStyle w:val="header-2"/>
                              <w:ind w:right="1134"/>
                              <w:jc w:val="left"/>
                              <w:rPr>
                                <w:noProof w:val="0"/>
                                <w:color w:val="000000"/>
                                <w:sz w:val="22"/>
                                <w:szCs w:val="22"/>
                                <w:lang w:eastAsia="en-US"/>
                              </w:rPr>
                            </w:pPr>
                            <w:r w:rsidRPr="008813D9">
                              <w:rPr>
                                <w:rFonts w:ascii="Miriam" w:hAnsi="Miriam" w:cs="Miriam"/>
                                <w:noProof w:val="0"/>
                                <w:color w:val="000000"/>
                                <w:sz w:val="22"/>
                                <w:szCs w:val="22"/>
                                <w:rtl/>
                                <w:lang w:eastAsia="en-US"/>
                              </w:rPr>
                              <w:t>סימן ג': הקמת חברה ורישומה</w:t>
                            </w:r>
                          </w:p>
                          <w:p w14:paraId="22771A38"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tl/>
                              </w:rPr>
                            </w:pPr>
                            <w:bookmarkStart w:id="15" w:name="Seif8"/>
                            <w:bookmarkEnd w:id="15"/>
                            <w:r w:rsidRPr="008813D9">
                              <w:rPr>
                                <w:rFonts w:ascii="Time New Roman" w:eastAsia="Times New Roman" w:hAnsi="Time New Roman" w:cs="Times New Roman"/>
                                <w:b/>
                                <w:bCs/>
                                <w:color w:val="008000"/>
                                <w:rtl/>
                              </w:rPr>
                              <w:t>בקשה לרישום</w:t>
                            </w:r>
                          </w:p>
                          <w:p w14:paraId="22771A39"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Miriam" w:eastAsia="Times New Roman" w:hAnsi="Miriam" w:cs="Miriam"/>
                                <w:color w:val="000000"/>
                                <w:rtl/>
                              </w:rPr>
                              <w:t>8.    </w:t>
                            </w:r>
                            <w:r w:rsidRPr="008813D9">
                              <w:rPr>
                                <w:rFonts w:ascii="FrankRuehl" w:eastAsia="Times New Roman" w:hAnsi="FrankRuehl" w:cs="FrankRuehl"/>
                                <w:color w:val="000000"/>
                                <w:rtl/>
                              </w:rPr>
                              <w:t>המבקש לרשום חברה יגיש לרשם בקשה לפי טופס שקבע השר ולה יצורפו:</w:t>
                            </w:r>
                          </w:p>
                          <w:p w14:paraId="22771A3A"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(1)  עותק של התקנון;</w:t>
                            </w:r>
                          </w:p>
                          <w:p w14:paraId="22771A3B" w14:textId="77777777" w:rsidR="003F0F76" w:rsidRPr="008813D9" w:rsidRDefault="003F0F76" w:rsidP="008813D9">
                            <w:pPr>
                              <w:spacing w:before="72" w:after="0" w:line="240" w:lineRule="auto"/>
                              <w:ind w:left="624"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xml:space="preserve">(2)  הצהרה של הדירקטורים </w:t>
                            </w:r>
                            <w:r>
                              <w:rPr>
                                <w:rFonts w:ascii="FrankRuehl" w:eastAsia="Times New Roman" w:hAnsi="FrankRuehl" w:cs="FrankRuehl"/>
                                <w:color w:val="000000"/>
                                <w:rtl/>
                              </w:rPr>
                              <w:t>הראשונים על נכונותם לכה</w:t>
                            </w:r>
                            <w:r>
                              <w:rPr>
                                <w:rFonts w:ascii="FrankRuehl" w:eastAsia="Times New Roman" w:hAnsi="FrankRuehl" w:cs="FrankRuehl" w:hint="cs"/>
                                <w:color w:val="000000"/>
                                <w:rtl/>
                              </w:rPr>
                              <w:t xml:space="preserve">ן </w:t>
                            </w:r>
                            <w:r w:rsidRPr="008813D9">
                              <w:rPr>
                                <w:rFonts w:ascii="FrankRuehl" w:eastAsia="Times New Roman" w:hAnsi="FrankRuehl" w:cs="FrankRuehl"/>
                                <w:color w:val="000000"/>
                                <w:rtl/>
                              </w:rPr>
                              <w:t>כדירקטורים, כפי שקבע השר.</w:t>
                            </w:r>
                          </w:p>
                          <w:p w14:paraId="22771A3C"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tl/>
                              </w:rPr>
                            </w:pPr>
                            <w:bookmarkStart w:id="16" w:name="Seif9"/>
                            <w:bookmarkEnd w:id="16"/>
                            <w:r w:rsidRPr="008813D9">
                              <w:rPr>
                                <w:rFonts w:ascii="Time New Roman" w:eastAsia="Times New Roman" w:hAnsi="Time New Roman" w:cs="Times New Roman"/>
                                <w:b/>
                                <w:bCs/>
                                <w:color w:val="008000"/>
                                <w:rtl/>
                              </w:rPr>
                              <w:t>אגרות</w:t>
                            </w:r>
                          </w:p>
                          <w:p w14:paraId="22771A3D"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Miriam" w:eastAsia="Times New Roman" w:hAnsi="Miriam" w:cs="Miriam"/>
                                <w:color w:val="000000"/>
                                <w:rtl/>
                              </w:rPr>
                              <w:t>9.    </w:t>
                            </w:r>
                            <w:r w:rsidRPr="008813D9">
                              <w:rPr>
                                <w:rFonts w:ascii="FrankRuehl" w:eastAsia="Times New Roman" w:hAnsi="FrankRuehl" w:cs="FrankRuehl"/>
                                <w:color w:val="000000"/>
                                <w:rtl/>
                              </w:rPr>
                              <w:t>(א) המבקש לרשום חברה ישלם בעת הגשת הבקשה אגרה (להלן - אגרת רישום).</w:t>
                            </w:r>
                          </w:p>
                          <w:p w14:paraId="22771A3E"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(ב)  חברה תשלם בכל שנה אגרה שנתית.</w:t>
                            </w:r>
                          </w:p>
                          <w:p w14:paraId="22771A3F"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tl/>
                              </w:rPr>
                            </w:pPr>
                            <w:r w:rsidRPr="008813D9">
                              <w:rPr>
                                <w:rFonts w:ascii="Time New Roman" w:eastAsia="Times New Roman" w:hAnsi="Time New Roman" w:cs="Times New Roman"/>
                                <w:b/>
                                <w:bCs/>
                                <w:color w:val="008000"/>
                                <w:rtl/>
                              </w:rPr>
                              <w:t>(תיקון מס' 3) תשס"ה-2005</w:t>
                            </w:r>
                          </w:p>
                          <w:p w14:paraId="22771A40"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xml:space="preserve">          (ג)   בסעיף זה, "חברה" – </w:t>
                            </w:r>
                            <w:r w:rsidRPr="003D5308">
                              <w:rPr>
                                <w:rFonts w:ascii="FrankRuehl" w:eastAsia="Times New Roman" w:hAnsi="FrankRuehl" w:cs="FrankRuehl"/>
                                <w:b/>
                                <w:bCs/>
                                <w:color w:val="000000"/>
                                <w:rtl/>
                              </w:rPr>
                              <w:t>לרבות חברת חוץ.</w:t>
                            </w:r>
                          </w:p>
                          <w:p w14:paraId="22771A41"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tl/>
                              </w:rPr>
                            </w:pPr>
                            <w:bookmarkStart w:id="17" w:name="Rov552"/>
                            <w:bookmarkStart w:id="18" w:name="Seif10"/>
                            <w:bookmarkEnd w:id="17"/>
                            <w:bookmarkEnd w:id="18"/>
                            <w:r w:rsidRPr="008813D9">
                              <w:rPr>
                                <w:rFonts w:ascii="Time New Roman" w:eastAsia="Times New Roman" w:hAnsi="Time New Roman" w:cs="Times New Roman"/>
                                <w:b/>
                                <w:bCs/>
                                <w:color w:val="008000"/>
                                <w:rtl/>
                              </w:rPr>
                              <w:t>תעודת התאגדות</w:t>
                            </w:r>
                          </w:p>
                          <w:p w14:paraId="22771A42"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Miriam" w:eastAsia="Times New Roman" w:hAnsi="Miriam" w:cs="Miriam"/>
                                <w:color w:val="000000"/>
                                <w:rtl/>
                              </w:rPr>
                              <w:t>10.  </w:t>
                            </w:r>
                            <w:r w:rsidRPr="008813D9">
                              <w:rPr>
                                <w:rFonts w:ascii="FrankRuehl" w:eastAsia="Times New Roman" w:hAnsi="FrankRuehl" w:cs="FrankRuehl"/>
                                <w:color w:val="000000"/>
                                <w:rtl/>
                              </w:rPr>
                              <w:t>(א) הרשם ירשום חברה אם מצא כי קוימו כל הדרישות לפי חוק זה בקשר לרישום ולכל ענין שהוא תנאי לכך.</w:t>
                            </w:r>
                          </w:p>
                          <w:p w14:paraId="22771A43"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(ב)  הרשם ייתן לכל חברה מספר רישום, כאמור בסעיף 38(ג), ויציין אותו בתעודת ההתאגדות.</w:t>
                            </w:r>
                          </w:p>
                          <w:p w14:paraId="22771A44"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(ג)   משנרשמה חברה, ימסור לה הרשם תעודת התאגדות.</w:t>
                            </w:r>
                          </w:p>
                          <w:p w14:paraId="22771A45"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(ד)  תעודת התאגדות שנמסרה לחברה תשמש ראיה חלוטה לכך כי נתמלאו כל הדרישות לפי חוק זה לענין הרישום ולכל ענין שהוא תנאי לכך.</w:t>
                            </w:r>
                          </w:p>
                          <w:p w14:paraId="22771A46"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(ה)  אין בהוראת סעיף קטן (ד) כדי לרפא פגם בתקנון, או למנוע את הצורך בתיקונו.</w:t>
                            </w:r>
                          </w:p>
                          <w:p w14:paraId="22771A47" w14:textId="77777777" w:rsidR="003F0F76" w:rsidRDefault="003F0F76" w:rsidP="008813D9">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8B" id="_x0000_s1045" type="#_x0000_t202" style="position:absolute;left:0;text-align:left;margin-left:6.8pt;margin-top:125.05pt;width:408.2pt;height:317.6pt;flip:x;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" fillcolor="#c3c3c3 [2166]" strokecolor="#a5a5a5 [3206]" strokeweight="1.5pt">
                <v:fill color2="#b6b6b6 [2614]" rotate="t" colors="0 #d2d2d2;.5 #c8c8c8;1 silver" focus="100%" type="gradient">
                  <o:fill v:ext="view" type="gradientUnscaled"/>
                </v:fill>
                <v:textbox>
                  <w:txbxContent>
                    <w:p w14:paraId="22771A37" w14:textId="77777777" w:rsidR="003F0F76" w:rsidRPr="008813D9" w:rsidRDefault="003F0F76" w:rsidP="009B60FC">
                      <w:pPr>
                        <w:pStyle w:val="header-2"/>
                        <w:ind w:right="1134"/>
                        <w:jc w:val="left"/>
                        <w:rPr>
                          <w:noProof w:val="0"/>
                          <w:color w:val="000000"/>
                          <w:sz w:val="22"/>
                          <w:szCs w:val="22"/>
                          <w:lang w:eastAsia="en-US"/>
                        </w:rPr>
                      </w:pPr>
                      <w:r w:rsidRPr="008813D9">
                        <w:rPr>
                          <w:rFonts w:ascii="Miriam" w:hAnsi="Miriam" w:cs="Miriam"/>
                          <w:noProof w:val="0"/>
                          <w:color w:val="000000"/>
                          <w:sz w:val="22"/>
                          <w:szCs w:val="22"/>
                          <w:rtl/>
                          <w:lang w:eastAsia="en-US"/>
                        </w:rPr>
                        <w:t>סימן ג': הקמת חברה ורישומה</w:t>
                      </w:r>
                    </w:p>
                    <w:p w14:paraId="22771A38"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tl/>
                        </w:rPr>
                      </w:pPr>
                      <w:bookmarkStart w:id="19" w:name="Seif8"/>
                      <w:bookmarkEnd w:id="19"/>
                      <w:r w:rsidRPr="008813D9">
                        <w:rPr>
                          <w:rFonts w:ascii="Time New Roman" w:eastAsia="Times New Roman" w:hAnsi="Time New Roman" w:cs="Times New Roman"/>
                          <w:b/>
                          <w:bCs/>
                          <w:color w:val="008000"/>
                          <w:rtl/>
                        </w:rPr>
                        <w:t>בקשה לרישום</w:t>
                      </w:r>
                    </w:p>
                    <w:p w14:paraId="22771A39"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Miriam" w:eastAsia="Times New Roman" w:hAnsi="Miriam" w:cs="Miriam"/>
                          <w:color w:val="000000"/>
                          <w:rtl/>
                        </w:rPr>
                        <w:t>8.    </w:t>
                      </w:r>
                      <w:r w:rsidRPr="008813D9">
                        <w:rPr>
                          <w:rFonts w:ascii="FrankRuehl" w:eastAsia="Times New Roman" w:hAnsi="FrankRuehl" w:cs="FrankRuehl"/>
                          <w:color w:val="000000"/>
                          <w:rtl/>
                        </w:rPr>
                        <w:t>המבקש לרשום חברה יגיש לרשם בקשה לפי טופס שקבע השר ולה יצורפו:</w:t>
                      </w:r>
                    </w:p>
                    <w:p w14:paraId="22771A3A"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(1)  עותק של התקנון;</w:t>
                      </w:r>
                    </w:p>
                    <w:p w14:paraId="22771A3B" w14:textId="77777777" w:rsidR="003F0F76" w:rsidRPr="008813D9" w:rsidRDefault="003F0F76" w:rsidP="008813D9">
                      <w:pPr>
                        <w:spacing w:before="72" w:after="0" w:line="240" w:lineRule="auto"/>
                        <w:ind w:left="624"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xml:space="preserve">(2)  הצהרה של הדירקטורים </w:t>
                      </w:r>
                      <w:r>
                        <w:rPr>
                          <w:rFonts w:ascii="FrankRuehl" w:eastAsia="Times New Roman" w:hAnsi="FrankRuehl" w:cs="FrankRuehl"/>
                          <w:color w:val="000000"/>
                          <w:rtl/>
                        </w:rPr>
                        <w:t>הראשונים על נכונותם לכה</w:t>
                      </w:r>
                      <w:r>
                        <w:rPr>
                          <w:rFonts w:ascii="FrankRuehl" w:eastAsia="Times New Roman" w:hAnsi="FrankRuehl" w:cs="FrankRuehl" w:hint="cs"/>
                          <w:color w:val="000000"/>
                          <w:rtl/>
                        </w:rPr>
                        <w:t xml:space="preserve">ן </w:t>
                      </w:r>
                      <w:r w:rsidRPr="008813D9">
                        <w:rPr>
                          <w:rFonts w:ascii="FrankRuehl" w:eastAsia="Times New Roman" w:hAnsi="FrankRuehl" w:cs="FrankRuehl"/>
                          <w:color w:val="000000"/>
                          <w:rtl/>
                        </w:rPr>
                        <w:t>כדירקטורים, כפי שקבע השר.</w:t>
                      </w:r>
                    </w:p>
                    <w:p w14:paraId="22771A3C"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tl/>
                        </w:rPr>
                      </w:pPr>
                      <w:bookmarkStart w:id="20" w:name="Seif9"/>
                      <w:bookmarkEnd w:id="20"/>
                      <w:r w:rsidRPr="008813D9">
                        <w:rPr>
                          <w:rFonts w:ascii="Time New Roman" w:eastAsia="Times New Roman" w:hAnsi="Time New Roman" w:cs="Times New Roman"/>
                          <w:b/>
                          <w:bCs/>
                          <w:color w:val="008000"/>
                          <w:rtl/>
                        </w:rPr>
                        <w:t>אגרות</w:t>
                      </w:r>
                    </w:p>
                    <w:p w14:paraId="22771A3D"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Miriam" w:eastAsia="Times New Roman" w:hAnsi="Miriam" w:cs="Miriam"/>
                          <w:color w:val="000000"/>
                          <w:rtl/>
                        </w:rPr>
                        <w:t>9.    </w:t>
                      </w:r>
                      <w:r w:rsidRPr="008813D9">
                        <w:rPr>
                          <w:rFonts w:ascii="FrankRuehl" w:eastAsia="Times New Roman" w:hAnsi="FrankRuehl" w:cs="FrankRuehl"/>
                          <w:color w:val="000000"/>
                          <w:rtl/>
                        </w:rPr>
                        <w:t>(א) המבקש לרשום חברה ישלם בעת הגשת הבקשה אגרה (להלן - אגרת רישום).</w:t>
                      </w:r>
                    </w:p>
                    <w:p w14:paraId="22771A3E"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(ב)  חברה תשלם בכל שנה אגרה שנתית.</w:t>
                      </w:r>
                    </w:p>
                    <w:p w14:paraId="22771A3F"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tl/>
                        </w:rPr>
                      </w:pPr>
                      <w:r w:rsidRPr="008813D9">
                        <w:rPr>
                          <w:rFonts w:ascii="Time New Roman" w:eastAsia="Times New Roman" w:hAnsi="Time New Roman" w:cs="Times New Roman"/>
                          <w:b/>
                          <w:bCs/>
                          <w:color w:val="008000"/>
                          <w:rtl/>
                        </w:rPr>
                        <w:t>(תיקון מס' 3) תשס"ה-2005</w:t>
                      </w:r>
                    </w:p>
                    <w:p w14:paraId="22771A40"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xml:space="preserve">          (ג)   בסעיף זה, "חברה" – </w:t>
                      </w:r>
                      <w:r w:rsidRPr="003D5308">
                        <w:rPr>
                          <w:rFonts w:ascii="FrankRuehl" w:eastAsia="Times New Roman" w:hAnsi="FrankRuehl" w:cs="FrankRuehl"/>
                          <w:b/>
                          <w:bCs/>
                          <w:color w:val="000000"/>
                          <w:rtl/>
                        </w:rPr>
                        <w:t>לרבות חברת חוץ.</w:t>
                      </w:r>
                    </w:p>
                    <w:p w14:paraId="22771A41"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tl/>
                        </w:rPr>
                      </w:pPr>
                      <w:bookmarkStart w:id="21" w:name="Rov552"/>
                      <w:bookmarkStart w:id="22" w:name="Seif10"/>
                      <w:bookmarkEnd w:id="21"/>
                      <w:bookmarkEnd w:id="22"/>
                      <w:r w:rsidRPr="008813D9">
                        <w:rPr>
                          <w:rFonts w:ascii="Time New Roman" w:eastAsia="Times New Roman" w:hAnsi="Time New Roman" w:cs="Times New Roman"/>
                          <w:b/>
                          <w:bCs/>
                          <w:color w:val="008000"/>
                          <w:rtl/>
                        </w:rPr>
                        <w:t>תעודת התאגדות</w:t>
                      </w:r>
                    </w:p>
                    <w:p w14:paraId="22771A42"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Miriam" w:eastAsia="Times New Roman" w:hAnsi="Miriam" w:cs="Miriam"/>
                          <w:color w:val="000000"/>
                          <w:rtl/>
                        </w:rPr>
                        <w:t>10.  </w:t>
                      </w:r>
                      <w:r w:rsidRPr="008813D9">
                        <w:rPr>
                          <w:rFonts w:ascii="FrankRuehl" w:eastAsia="Times New Roman" w:hAnsi="FrankRuehl" w:cs="FrankRuehl"/>
                          <w:color w:val="000000"/>
                          <w:rtl/>
                        </w:rPr>
                        <w:t>(א) הרשם ירשום חברה אם מצא כי קוימו כל הדרישות לפי חוק זה בקשר לרישום ולכל ענין שהוא תנאי לכך.</w:t>
                      </w:r>
                    </w:p>
                    <w:p w14:paraId="22771A43"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(ב)  הרשם ייתן לכל חברה מספר רישום, כאמור בסעיף 38(ג), ויציין אותו בתעודת ההתאגדות.</w:t>
                      </w:r>
                    </w:p>
                    <w:p w14:paraId="22771A44"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(ג)   משנרשמה חברה, ימסור לה הרשם תעודת התאגדות.</w:t>
                      </w:r>
                    </w:p>
                    <w:p w14:paraId="22771A45"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(ד)  תעודת התאגדות שנמסרה לחברה תשמש ראיה חלוטה לכך כי נתמלאו כל הדרישות לפי חוק זה לענין הרישום ולכל ענין שהוא תנאי לכך.</w:t>
                      </w:r>
                    </w:p>
                    <w:p w14:paraId="22771A46"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FrankRuehl" w:eastAsia="Times New Roman" w:hAnsi="FrankRuehl" w:cs="FrankRuehl"/>
                          <w:color w:val="000000"/>
                          <w:rtl/>
                        </w:rPr>
                        <w:t>          (ה)  אין בהוראת סעיף קטן (ד) כדי לרפא פגם בתקנון, או למנוע את הצורך בתיקונו.</w:t>
                      </w:r>
                    </w:p>
                    <w:p w14:paraId="22771A47" w14:textId="77777777" w:rsidR="003F0F76" w:rsidRDefault="003F0F76" w:rsidP="008813D9">
                      <w:pPr>
                        <w:rPr>
                          <w:rtl/>
                          <w:cs/>
                        </w:rPr>
                      </w:pPr>
                    </w:p>
                  </w:txbxContent>
                </v:textbox>
                <w10:wrap type="square"/>
              </v:shape>
            </w:pict>
          </mc:Fallback>
        </mc:AlternateContent>
      </w:r>
      <w:r w:rsidRPr="008813D9">
        <w:rPr>
          <w:rFonts w:ascii="David" w:hAnsi="David" w:cs="David"/>
          <w:noProof/>
          <w:rtl/>
        </w:rPr>
        <mc:AlternateContent>
          <mc:Choice Requires="wps">
            <w:drawing>
              <wp:anchor distT="45720" distB="45720" distL="114300" distR="114300" simplePos="0" relativeHeight="251754496" behindDoc="0" locked="0" layoutInCell="1" allowOverlap="1" wp14:anchorId="2277198D" wp14:editId="2277198E">
                <wp:simplePos x="0" y="0"/>
                <wp:positionH relativeFrom="column">
                  <wp:posOffset>116840</wp:posOffset>
                </wp:positionH>
                <wp:positionV relativeFrom="paragraph">
                  <wp:posOffset>318135</wp:posOffset>
                </wp:positionV>
                <wp:extent cx="5153660" cy="1112520"/>
                <wp:effectExtent l="0" t="0" r="27940" b="11430"/>
                <wp:wrapSquare wrapText="bothSides"/>
                <wp:docPr id="2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53660" cy="111252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48"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Pr>
                            </w:pPr>
                            <w:r w:rsidRPr="008813D9">
                              <w:rPr>
                                <w:rFonts w:ascii="Time New Roman" w:eastAsia="Times New Roman" w:hAnsi="Time New Roman" w:cs="Times New Roman"/>
                                <w:b/>
                                <w:bCs/>
                                <w:color w:val="008000"/>
                                <w:rtl/>
                              </w:rPr>
                              <w:t>זכות ההתאגדות</w:t>
                            </w:r>
                          </w:p>
                          <w:p w14:paraId="22771A49"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Miriam" w:eastAsia="Times New Roman" w:hAnsi="Miriam" w:cs="Miriam"/>
                                <w:color w:val="000000"/>
                                <w:rtl/>
                              </w:rPr>
                              <w:t>2.    </w:t>
                            </w:r>
                            <w:r w:rsidRPr="008813D9">
                              <w:rPr>
                                <w:rFonts w:ascii="FrankRuehl" w:eastAsia="Times New Roman" w:hAnsi="FrankRuehl" w:cs="FrankRuehl"/>
                                <w:color w:val="000000"/>
                                <w:rtl/>
                              </w:rPr>
                              <w:t>כל אדם רשאי לייסד חברה, ובלבד שמטרה ממטרות החברה אינה נוגדת את החוק, אינה בלתי מוסרית או אינה נוגדת את תקנת הציבור.</w:t>
                            </w:r>
                          </w:p>
                          <w:p w14:paraId="22771A4A"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tl/>
                              </w:rPr>
                            </w:pPr>
                            <w:bookmarkStart w:id="23" w:name="Seif3"/>
                            <w:bookmarkEnd w:id="23"/>
                            <w:r w:rsidRPr="008813D9">
                              <w:rPr>
                                <w:rFonts w:ascii="Time New Roman" w:eastAsia="Times New Roman" w:hAnsi="Time New Roman" w:cs="Times New Roman"/>
                                <w:b/>
                                <w:bCs/>
                                <w:color w:val="008000"/>
                                <w:rtl/>
                              </w:rPr>
                              <w:t>חברת אדם אחד</w:t>
                            </w:r>
                          </w:p>
                          <w:p w14:paraId="22771A4B"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Miriam" w:eastAsia="Times New Roman" w:hAnsi="Miriam" w:cs="Miriam"/>
                                <w:color w:val="000000"/>
                                <w:rtl/>
                              </w:rPr>
                              <w:t>3.    </w:t>
                            </w:r>
                            <w:r w:rsidRPr="008813D9">
                              <w:rPr>
                                <w:rFonts w:ascii="FrankRuehl" w:eastAsia="Times New Roman" w:hAnsi="FrankRuehl" w:cs="FrankRuehl"/>
                                <w:color w:val="000000"/>
                                <w:rtl/>
                              </w:rPr>
                              <w:t>לחברה יכול שיהיה בעל מניה אחד.</w:t>
                            </w:r>
                          </w:p>
                          <w:p w14:paraId="22771A4C" w14:textId="77777777" w:rsidR="003F0F76" w:rsidRDefault="003F0F76" w:rsidP="008813D9">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8D" id="_x0000_s1046" type="#_x0000_t202" style="position:absolute;left:0;text-align:left;margin-left:9.2pt;margin-top:25.05pt;width:405.8pt;height:87.6pt;flip:x;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" fillcolor="#c3c3c3 [2166]" strokecolor="#a5a5a5 [3206]" strokeweight="1.5pt">
                <v:fill color2="#b6b6b6 [2614]" rotate="t" colors="0 #d2d2d2;.5 #c8c8c8;1 silver" focus="100%" type="gradient">
                  <o:fill v:ext="view" type="gradientUnscaled"/>
                </v:fill>
                <v:textbox>
                  <w:txbxContent>
                    <w:p w14:paraId="22771A48"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Pr>
                      </w:pPr>
                      <w:r w:rsidRPr="008813D9">
                        <w:rPr>
                          <w:rFonts w:ascii="Time New Roman" w:eastAsia="Times New Roman" w:hAnsi="Time New Roman" w:cs="Times New Roman"/>
                          <w:b/>
                          <w:bCs/>
                          <w:color w:val="008000"/>
                          <w:rtl/>
                        </w:rPr>
                        <w:t>זכות ההתאגדות</w:t>
                      </w:r>
                    </w:p>
                    <w:p w14:paraId="22771A49"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Miriam" w:eastAsia="Times New Roman" w:hAnsi="Miriam" w:cs="Miriam"/>
                          <w:color w:val="000000"/>
                          <w:rtl/>
                        </w:rPr>
                        <w:t>2.    </w:t>
                      </w:r>
                      <w:r w:rsidRPr="008813D9">
                        <w:rPr>
                          <w:rFonts w:ascii="FrankRuehl" w:eastAsia="Times New Roman" w:hAnsi="FrankRuehl" w:cs="FrankRuehl"/>
                          <w:color w:val="000000"/>
                          <w:rtl/>
                        </w:rPr>
                        <w:t>כל אדם רשאי לייסד חברה, ובלבד שמטרה ממטרות החברה אינה נוגדת את החוק, אינה בלתי מוסרית או אינה נוגדת את תקנת הציבור.</w:t>
                      </w:r>
                    </w:p>
                    <w:p w14:paraId="22771A4A" w14:textId="77777777" w:rsidR="003F0F76" w:rsidRPr="008813D9" w:rsidRDefault="003F0F76" w:rsidP="008813D9">
                      <w:pPr>
                        <w:spacing w:before="72" w:after="0" w:line="240" w:lineRule="auto"/>
                        <w:ind w:right="1134"/>
                        <w:rPr>
                          <w:rFonts w:ascii="Times New Roman" w:eastAsia="Times New Roman" w:hAnsi="Times New Roman" w:cs="Times New Roman"/>
                          <w:color w:val="000000"/>
                          <w:rtl/>
                        </w:rPr>
                      </w:pPr>
                      <w:bookmarkStart w:id="24" w:name="Seif3"/>
                      <w:bookmarkEnd w:id="24"/>
                      <w:r w:rsidRPr="008813D9">
                        <w:rPr>
                          <w:rFonts w:ascii="Time New Roman" w:eastAsia="Times New Roman" w:hAnsi="Time New Roman" w:cs="Times New Roman"/>
                          <w:b/>
                          <w:bCs/>
                          <w:color w:val="008000"/>
                          <w:rtl/>
                        </w:rPr>
                        <w:t>חברת אדם אחד</w:t>
                      </w:r>
                    </w:p>
                    <w:p w14:paraId="22771A4B" w14:textId="77777777" w:rsidR="003F0F76" w:rsidRPr="008813D9" w:rsidRDefault="003F0F76" w:rsidP="008813D9">
                      <w:pPr>
                        <w:spacing w:before="72" w:after="0" w:line="240" w:lineRule="auto"/>
                        <w:ind w:right="1134"/>
                        <w:jc w:val="both"/>
                        <w:rPr>
                          <w:rFonts w:ascii="Times New Roman" w:eastAsia="Times New Roman" w:hAnsi="Times New Roman" w:cs="Times New Roman"/>
                          <w:color w:val="000000"/>
                          <w:rtl/>
                        </w:rPr>
                      </w:pPr>
                      <w:r w:rsidRPr="008813D9">
                        <w:rPr>
                          <w:rFonts w:ascii="Miriam" w:eastAsia="Times New Roman" w:hAnsi="Miriam" w:cs="Miriam"/>
                          <w:color w:val="000000"/>
                          <w:rtl/>
                        </w:rPr>
                        <w:t>3.    </w:t>
                      </w:r>
                      <w:r w:rsidRPr="008813D9">
                        <w:rPr>
                          <w:rFonts w:ascii="FrankRuehl" w:eastAsia="Times New Roman" w:hAnsi="FrankRuehl" w:cs="FrankRuehl"/>
                          <w:color w:val="000000"/>
                          <w:rtl/>
                        </w:rPr>
                        <w:t>לחברה יכול שיהיה בעל מניה אחד.</w:t>
                      </w:r>
                    </w:p>
                    <w:p w14:paraId="22771A4C" w14:textId="77777777" w:rsidR="003F0F76" w:rsidRDefault="003F0F76" w:rsidP="008813D9">
                      <w:pPr>
                        <w:rPr>
                          <w:rtl/>
                          <w:cs/>
                        </w:rPr>
                      </w:pPr>
                    </w:p>
                  </w:txbxContent>
                </v:textbox>
                <w10:wrap type="square"/>
              </v:shape>
            </w:pict>
          </mc:Fallback>
        </mc:AlternateContent>
      </w:r>
      <w:r w:rsidR="00BC2761" w:rsidRPr="008813D9">
        <w:rPr>
          <w:rFonts w:ascii="David" w:hAnsi="David" w:cs="David"/>
          <w:highlight w:val="yellow"/>
          <w:rtl/>
        </w:rPr>
        <w:t xml:space="preserve">ד"נ 16/61 </w:t>
      </w:r>
      <w:r w:rsidR="00BC2761" w:rsidRPr="008813D9">
        <w:rPr>
          <w:rFonts w:ascii="David" w:hAnsi="David" w:cs="David"/>
          <w:i/>
          <w:iCs/>
          <w:highlight w:val="yellow"/>
          <w:rtl/>
        </w:rPr>
        <w:t xml:space="preserve">רשם החברות נ' </w:t>
      </w:r>
      <w:proofErr w:type="spellStart"/>
      <w:r w:rsidR="00BC2761" w:rsidRPr="008813D9">
        <w:rPr>
          <w:rFonts w:ascii="David" w:hAnsi="David" w:cs="David"/>
          <w:i/>
          <w:iCs/>
          <w:highlight w:val="yellow"/>
          <w:rtl/>
        </w:rPr>
        <w:t>כרדוש</w:t>
      </w:r>
      <w:proofErr w:type="spellEnd"/>
      <w:r w:rsidR="00BC2761" w:rsidRPr="008813D9">
        <w:rPr>
          <w:rFonts w:ascii="David" w:hAnsi="David" w:cs="David"/>
          <w:highlight w:val="yellow"/>
          <w:rtl/>
        </w:rPr>
        <w:t xml:space="preserve">, פ"ד </w:t>
      </w:r>
      <w:proofErr w:type="spellStart"/>
      <w:r w:rsidR="00BC2761" w:rsidRPr="008813D9">
        <w:rPr>
          <w:rFonts w:ascii="David" w:hAnsi="David" w:cs="David"/>
          <w:highlight w:val="yellow"/>
          <w:rtl/>
        </w:rPr>
        <w:t>טז</w:t>
      </w:r>
      <w:proofErr w:type="spellEnd"/>
      <w:r w:rsidR="00BC2761" w:rsidRPr="008813D9">
        <w:rPr>
          <w:rFonts w:ascii="David" w:hAnsi="David" w:cs="David"/>
          <w:highlight w:val="yellow"/>
          <w:rtl/>
        </w:rPr>
        <w:t xml:space="preserve"> 1209</w:t>
      </w:r>
    </w:p>
    <w:p w14:paraId="22771586" w14:textId="77777777" w:rsidR="00CD01F9" w:rsidRDefault="009B60FC" w:rsidP="002553A7">
      <w:pPr>
        <w:spacing w:line="360" w:lineRule="auto"/>
        <w:jc w:val="both"/>
        <w:rPr>
          <w:rFonts w:ascii="David" w:hAnsi="David" w:cs="David"/>
          <w:b/>
          <w:bCs/>
          <w:u w:val="single"/>
          <w:rtl/>
        </w:rPr>
      </w:pPr>
      <w:r>
        <w:rPr>
          <w:rFonts w:ascii="David" w:hAnsi="David" w:cs="David" w:hint="cs"/>
          <w:b/>
          <w:bCs/>
          <w:u w:val="single"/>
          <w:rtl/>
        </w:rPr>
        <w:t xml:space="preserve">פסיקה </w:t>
      </w:r>
      <w:r>
        <w:rPr>
          <w:rFonts w:ascii="David" w:hAnsi="David" w:cs="David"/>
          <w:b/>
          <w:bCs/>
          <w:u w:val="single"/>
          <w:rtl/>
        </w:rPr>
        <w:t>–</w:t>
      </w:r>
      <w:r>
        <w:rPr>
          <w:rFonts w:ascii="David" w:hAnsi="David" w:cs="David" w:hint="cs"/>
          <w:b/>
          <w:bCs/>
          <w:u w:val="single"/>
          <w:rtl/>
        </w:rPr>
        <w:t xml:space="preserve"> </w:t>
      </w:r>
    </w:p>
    <w:p w14:paraId="22771587" w14:textId="77777777" w:rsidR="009B60FC" w:rsidRPr="009A7733" w:rsidRDefault="009B60FC" w:rsidP="00FE0C9C">
      <w:pPr>
        <w:spacing w:after="0" w:line="360" w:lineRule="auto"/>
        <w:rPr>
          <w:rFonts w:ascii="David" w:hAnsi="David" w:cs="David"/>
          <w:b/>
          <w:bCs/>
          <w:u w:val="single"/>
          <w:rtl/>
        </w:rPr>
      </w:pPr>
      <w:r w:rsidRPr="009A7733">
        <w:rPr>
          <w:rFonts w:ascii="David" w:hAnsi="David" w:cs="David"/>
          <w:b/>
          <w:bCs/>
          <w:highlight w:val="yellow"/>
          <w:u w:val="single"/>
          <w:rtl/>
        </w:rPr>
        <w:t>בג"ץ</w:t>
      </w:r>
      <w:r w:rsidR="00FE0C9C">
        <w:rPr>
          <w:rFonts w:ascii="David" w:hAnsi="David" w:cs="David" w:hint="cs"/>
          <w:b/>
          <w:bCs/>
          <w:highlight w:val="yellow"/>
          <w:u w:val="single"/>
          <w:rtl/>
        </w:rPr>
        <w:t xml:space="preserve"> </w:t>
      </w:r>
      <w:r w:rsidRPr="009A7733">
        <w:rPr>
          <w:rFonts w:ascii="David" w:hAnsi="David" w:cs="David"/>
          <w:b/>
          <w:bCs/>
          <w:highlight w:val="yellow"/>
          <w:u w:val="single"/>
          <w:rtl/>
        </w:rPr>
        <w:t>לשכת מנהלי ההשקעות בישראל נ' שר הא</w:t>
      </w:r>
      <w:r w:rsidR="00FE0C9C">
        <w:rPr>
          <w:rFonts w:ascii="David" w:hAnsi="David" w:cs="David"/>
          <w:b/>
          <w:bCs/>
          <w:highlight w:val="yellow"/>
          <w:u w:val="single"/>
          <w:rtl/>
        </w:rPr>
        <w:t>וצר,(סעיפים 22-27 לפסק הדין)</w:t>
      </w:r>
      <w:r w:rsidR="00FE0C9C">
        <w:rPr>
          <w:rFonts w:ascii="David" w:hAnsi="David" w:cs="David" w:hint="cs"/>
          <w:b/>
          <w:bCs/>
          <w:u w:val="single"/>
          <w:rtl/>
        </w:rPr>
        <w:t xml:space="preserve"> </w:t>
      </w:r>
      <w:r w:rsidR="00FE0C9C" w:rsidRPr="00FE0C9C">
        <w:rPr>
          <w:rFonts w:ascii="David" w:hAnsi="David" w:cs="David"/>
          <w:b/>
          <w:bCs/>
          <w:u w:val="single"/>
          <w:rtl/>
        </w:rPr>
        <w:t xml:space="preserve">- </w:t>
      </w:r>
      <w:r w:rsidR="00FE0C9C" w:rsidRPr="00FE0C9C">
        <w:rPr>
          <w:rFonts w:ascii="David" w:hAnsi="David" w:cs="David"/>
          <w:b/>
          <w:bCs/>
          <w:highlight w:val="yellow"/>
          <w:u w:val="single"/>
          <w:rtl/>
        </w:rPr>
        <w:t>חובת ההתאגדות שהוטלה על כל עוסק מקיימת את הדרישות של שלושת מבחני המשנה של עקרון המידתיות</w:t>
      </w:r>
      <w:r w:rsidR="00FE0C9C" w:rsidRPr="00FE0C9C">
        <w:rPr>
          <w:rFonts w:ascii="David" w:hAnsi="David" w:cs="David"/>
          <w:b/>
          <w:bCs/>
          <w:u w:val="single"/>
          <w:rtl/>
        </w:rPr>
        <w:t xml:space="preserve"> -</w:t>
      </w:r>
      <w:r w:rsidR="00FE0C9C">
        <w:rPr>
          <w:rFonts w:hint="cs"/>
          <w:b/>
          <w:bCs/>
          <w:rtl/>
        </w:rPr>
        <w:t xml:space="preserve"> </w:t>
      </w:r>
      <w:r w:rsidRPr="009A7733">
        <w:rPr>
          <w:rFonts w:ascii="David" w:hAnsi="David" w:cs="David"/>
          <w:b/>
          <w:bCs/>
          <w:u w:val="single"/>
          <w:rtl/>
        </w:rPr>
        <w:t xml:space="preserve"> </w:t>
      </w:r>
    </w:p>
    <w:p w14:paraId="22771588" w14:textId="77777777" w:rsidR="009B60FC" w:rsidRDefault="009B60FC" w:rsidP="009B60FC">
      <w:pPr>
        <w:spacing w:after="0" w:line="360" w:lineRule="auto"/>
        <w:jc w:val="both"/>
        <w:rPr>
          <w:rFonts w:ascii="David" w:hAnsi="David" w:cs="David"/>
          <w:rtl/>
        </w:rPr>
      </w:pPr>
      <w:r w:rsidRPr="003C7BC6">
        <w:rPr>
          <w:rFonts w:ascii="David" w:hAnsi="David" w:cs="David" w:hint="cs"/>
          <w:u w:val="single"/>
          <w:rtl/>
        </w:rPr>
        <w:t xml:space="preserve">עובדות : </w:t>
      </w:r>
      <w:r w:rsidRPr="003C7BC6">
        <w:rPr>
          <w:rFonts w:ascii="David" w:hAnsi="David" w:cs="David" w:hint="cs"/>
          <w:rtl/>
        </w:rPr>
        <w:t xml:space="preserve">העותרים עסקו בניהול תיקי השקעות לפני שנחקק חוק הסדרת העיסוק ביעוץ השקעות ובניהול תיקי השקעות </w:t>
      </w:r>
      <w:r w:rsidRPr="003C7BC6">
        <w:rPr>
          <w:rFonts w:ascii="David" w:hAnsi="David" w:cs="David"/>
          <w:rtl/>
        </w:rPr>
        <w:t>–</w:t>
      </w:r>
      <w:r w:rsidRPr="003C7BC6">
        <w:rPr>
          <w:rFonts w:ascii="David" w:hAnsi="David" w:cs="David" w:hint="cs"/>
          <w:rtl/>
        </w:rPr>
        <w:t xml:space="preserve"> </w:t>
      </w:r>
      <w:proofErr w:type="spellStart"/>
      <w:r w:rsidRPr="003C7BC6">
        <w:rPr>
          <w:rFonts w:ascii="David" w:hAnsi="David" w:cs="David" w:hint="cs"/>
          <w:rtl/>
        </w:rPr>
        <w:t>התשנ"ה</w:t>
      </w:r>
      <w:proofErr w:type="spellEnd"/>
      <w:r w:rsidRPr="003C7BC6">
        <w:rPr>
          <w:rFonts w:ascii="David" w:hAnsi="David" w:cs="David" w:hint="cs"/>
          <w:rtl/>
        </w:rPr>
        <w:t xml:space="preserve"> 1995. עם כניסתו של החוק לתוקף הם נדרשים לקבל רישיון לניהול תיקי השקעות ולקיים את דרישות החוק. טענות העותרים מופנות כנגד חובת ההתאגדות כחברה, המוטלת על מנהלי תיקי השקעות, כנגד הדרישה להון עצמי מינ</w:t>
      </w:r>
      <w:r w:rsidR="003C7BC6">
        <w:rPr>
          <w:rFonts w:ascii="David" w:hAnsi="David" w:cs="David" w:hint="cs"/>
          <w:rtl/>
        </w:rPr>
        <w:t>י</w:t>
      </w:r>
      <w:r w:rsidRPr="003C7BC6">
        <w:rPr>
          <w:rFonts w:ascii="David" w:hAnsi="David" w:cs="David" w:hint="cs"/>
          <w:rtl/>
        </w:rPr>
        <w:t xml:space="preserve">מאלי של החברה, כנגד האיסורים המוטלים על מנהלי תיקי השקעות לרכוש ניירות ערך עבור עצמך ולנהל תיקי השקעות עבור בני משפחותיהם וכנגד תוכנן של בחינות הרישוי. עוד יצאו העותרים נגד הוראות המעבר שבחוק, שלפיהן חובת העמידה בבחינות חלה גם על מי שעסקו בניהול </w:t>
      </w:r>
      <w:r w:rsidRPr="003C7BC6">
        <w:rPr>
          <w:rFonts w:ascii="David" w:hAnsi="David" w:cs="David" w:hint="cs"/>
          <w:rtl/>
        </w:rPr>
        <w:lastRenderedPageBreak/>
        <w:t xml:space="preserve">תיקי השקעות פחות משבע שנים קודם לתחילתו של החוק. לטענת העותרים, ההוראות האמורות מנוגדות </w:t>
      </w:r>
      <w:r w:rsidR="003C7BC6" w:rsidRPr="003C7BC6">
        <w:rPr>
          <w:rFonts w:ascii="David" w:hAnsi="David" w:cs="David" w:hint="cs"/>
          <w:rtl/>
        </w:rPr>
        <w:t>לדרישותיו</w:t>
      </w:r>
      <w:r w:rsidRPr="003C7BC6">
        <w:rPr>
          <w:rFonts w:ascii="David" w:hAnsi="David" w:cs="David" w:hint="cs"/>
          <w:rtl/>
        </w:rPr>
        <w:t xml:space="preserve"> של חוק יסוד : חופש העיסוק ולכן נתבקש בימ"ש להכריז על בטלותן. </w:t>
      </w:r>
    </w:p>
    <w:p w14:paraId="22771589" w14:textId="77777777" w:rsidR="008B1030" w:rsidRDefault="008B1030" w:rsidP="009B60FC">
      <w:pPr>
        <w:spacing w:after="0" w:line="360" w:lineRule="auto"/>
        <w:jc w:val="both"/>
        <w:rPr>
          <w:rFonts w:ascii="David" w:hAnsi="David" w:cs="David"/>
          <w:b/>
          <w:bCs/>
          <w:u w:val="single"/>
          <w:rtl/>
        </w:rPr>
      </w:pPr>
    </w:p>
    <w:p w14:paraId="2277158A" w14:textId="77777777" w:rsidR="003C7BC6" w:rsidRDefault="003C7BC6" w:rsidP="009B60FC">
      <w:pPr>
        <w:spacing w:after="0" w:line="360" w:lineRule="auto"/>
        <w:jc w:val="both"/>
        <w:rPr>
          <w:rFonts w:ascii="David" w:hAnsi="David" w:cs="David"/>
          <w:b/>
          <w:bCs/>
          <w:u w:val="single"/>
          <w:rtl/>
        </w:rPr>
      </w:pPr>
      <w:r>
        <w:rPr>
          <w:rFonts w:ascii="David" w:hAnsi="David" w:cs="David" w:hint="cs"/>
          <w:b/>
          <w:bCs/>
          <w:u w:val="single"/>
          <w:rtl/>
        </w:rPr>
        <w:t xml:space="preserve">ס' 22-27  לפסק הדין </w:t>
      </w:r>
      <w:r>
        <w:rPr>
          <w:rFonts w:ascii="David" w:hAnsi="David" w:cs="David"/>
          <w:b/>
          <w:bCs/>
          <w:u w:val="single"/>
          <w:rtl/>
        </w:rPr>
        <w:t>–</w:t>
      </w:r>
      <w:r>
        <w:rPr>
          <w:rFonts w:ascii="David" w:hAnsi="David" w:cs="David" w:hint="cs"/>
          <w:b/>
          <w:bCs/>
          <w:u w:val="single"/>
          <w:rtl/>
        </w:rPr>
        <w:t xml:space="preserve"> </w:t>
      </w:r>
    </w:p>
    <w:p w14:paraId="2277158B" w14:textId="77777777" w:rsidR="003C7BC6" w:rsidRPr="003C7BC6" w:rsidRDefault="003C7BC6" w:rsidP="003C7BC6">
      <w:pPr>
        <w:pStyle w:val="aa"/>
      </w:pPr>
      <w:r w:rsidRPr="003C7BC6">
        <w:rPr>
          <w:rFonts w:hint="cs"/>
          <w:rtl/>
        </w:rPr>
        <w:t>22.</w:t>
      </w:r>
      <w:r w:rsidRPr="003C7BC6">
        <w:rPr>
          <w:rFonts w:hint="cs"/>
          <w:rtl/>
        </w:rPr>
        <w:tab/>
      </w:r>
      <w:r w:rsidRPr="003C7BC6">
        <w:rPr>
          <w:rtl/>
        </w:rPr>
        <w:t xml:space="preserve">הטענה הראשונה של העותרים מכוונת </w:t>
      </w:r>
      <w:r w:rsidRPr="003D5308">
        <w:rPr>
          <w:b/>
          <w:bCs/>
          <w:highlight w:val="yellow"/>
          <w:rtl/>
        </w:rPr>
        <w:t>כנגד חובת ההתאגדות כחברה</w:t>
      </w:r>
      <w:r w:rsidRPr="003C7BC6">
        <w:rPr>
          <w:rtl/>
        </w:rPr>
        <w:t xml:space="preserve">, המוטלת על מנהל תיקי השקעות. חובה זו מעוגנת </w:t>
      </w:r>
      <w:hyperlink r:id="rId38" w:history="1">
        <w:r w:rsidRPr="003C7BC6">
          <w:rPr>
            <w:u w:val="single"/>
            <w:rtl/>
          </w:rPr>
          <w:t>בסעיף 2(ב)</w:t>
        </w:r>
      </w:hyperlink>
      <w:r w:rsidRPr="003C7BC6">
        <w:rPr>
          <w:rtl/>
        </w:rPr>
        <w:t xml:space="preserve"> לחוק תיקי השקעות, הקובע</w:t>
      </w:r>
      <w:r w:rsidRPr="003C7BC6">
        <w:rPr>
          <w:rFonts w:hint="cs"/>
          <w:rtl/>
        </w:rPr>
        <w:t>: "</w:t>
      </w:r>
      <w:r w:rsidRPr="003C7BC6">
        <w:rPr>
          <w:rtl/>
        </w:rPr>
        <w:t xml:space="preserve">לא יעסוק אדם בניהול תיקי השקעות אלא אם כן הוא בעל </w:t>
      </w:r>
      <w:proofErr w:type="spellStart"/>
      <w:r w:rsidRPr="003C7BC6">
        <w:rPr>
          <w:rtl/>
        </w:rPr>
        <w:t>רשיון</w:t>
      </w:r>
      <w:proofErr w:type="spellEnd"/>
      <w:r w:rsidRPr="003C7BC6">
        <w:rPr>
          <w:rtl/>
        </w:rPr>
        <w:t xml:space="preserve"> מנהל תיקים, ואם הוא יחיד – הוא בעל </w:t>
      </w:r>
      <w:r w:rsidRPr="003C7BC6">
        <w:rPr>
          <w:rFonts w:hint="cs"/>
          <w:rtl/>
        </w:rPr>
        <w:t>רישיו</w:t>
      </w:r>
      <w:r w:rsidRPr="003C7BC6">
        <w:rPr>
          <w:rFonts w:hint="eastAsia"/>
          <w:rtl/>
        </w:rPr>
        <w:t>ן</w:t>
      </w:r>
      <w:r w:rsidRPr="003C7BC6">
        <w:rPr>
          <w:rtl/>
        </w:rPr>
        <w:t xml:space="preserve"> ועובד בחברה שהיא בעלת </w:t>
      </w:r>
      <w:r w:rsidRPr="003C7BC6">
        <w:rPr>
          <w:rFonts w:hint="cs"/>
          <w:rtl/>
        </w:rPr>
        <w:t>רישיו</w:t>
      </w:r>
      <w:r w:rsidRPr="003C7BC6">
        <w:rPr>
          <w:rFonts w:hint="eastAsia"/>
          <w:rtl/>
        </w:rPr>
        <w:t>ן</w:t>
      </w:r>
      <w:r w:rsidRPr="003C7BC6">
        <w:rPr>
          <w:rtl/>
        </w:rPr>
        <w:t xml:space="preserve"> מנהל תיקי השקעות</w:t>
      </w:r>
      <w:r w:rsidRPr="003C7BC6">
        <w:rPr>
          <w:rFonts w:hint="cs"/>
          <w:rtl/>
        </w:rPr>
        <w:t>". ה</w:t>
      </w:r>
      <w:r w:rsidRPr="003C7BC6">
        <w:rPr>
          <w:rtl/>
        </w:rPr>
        <w:t>טעם המונח ביסוד דרישה זו, הוא משולש. ראשית, בקרה, פיקוח ושקיפות. חברה חייבת לערוך דוחות כספיים מבוקרים בידי רואי</w:t>
      </w:r>
      <w:r w:rsidRPr="003C7BC6">
        <w:rPr>
          <w:position w:val="4"/>
          <w:sz w:val="18"/>
          <w:szCs w:val="18"/>
        </w:rPr>
        <w:t>-</w:t>
      </w:r>
      <w:r w:rsidRPr="003C7BC6">
        <w:rPr>
          <w:rtl/>
        </w:rPr>
        <w:t>חשבון, המשקפים את מצבה הכספי בהתאם לעקרונות חשבונאיים מקובלים. חברה, המנהלת תיקי השקעות, חייבת להגיש לרשות אחת לשנה אישור רואה</w:t>
      </w:r>
      <w:r w:rsidRPr="003C7BC6">
        <w:rPr>
          <w:position w:val="4"/>
          <w:sz w:val="18"/>
          <w:szCs w:val="18"/>
        </w:rPr>
        <w:t>-</w:t>
      </w:r>
      <w:r w:rsidRPr="003C7BC6">
        <w:rPr>
          <w:rtl/>
        </w:rPr>
        <w:t xml:space="preserve">חשבון לעניין קיום דרישות ההון העצמי. לא כן יחיד, שמצבו הכספי אינו משתקף במסמך הערוך לפי כללים מוגדרים. השקיפות מהווה כלי חשוב ללקוח, לרשות לניירות ערך וכן לחברי אורגנים בחברה (כגון דירקטוריון), שכן השקיפות מצביעה על מעמדה ויכולתה של החברה. זאת ועוד: </w:t>
      </w:r>
      <w:r w:rsidRPr="00FE0C9C">
        <w:rPr>
          <w:b/>
          <w:bCs/>
          <w:rtl/>
        </w:rPr>
        <w:t>ההתאגדות מאפשרת פיקוח על שמירת ההון המינימלי שנקבע</w:t>
      </w:r>
      <w:r w:rsidRPr="003C7BC6">
        <w:rPr>
          <w:rtl/>
        </w:rPr>
        <w:t>; היא מעניקה קיום מתמשך לחברה, בלא שפטירת היחיד או הסתלקותו תשפיע על פעולת החברה עצמה. שנית, יש עניין בהגבלת פעילותו</w:t>
      </w:r>
      <w:r w:rsidRPr="003C7BC6">
        <w:t xml:space="preserve"> </w:t>
      </w:r>
      <w:r w:rsidRPr="003C7BC6">
        <w:rPr>
          <w:rtl/>
        </w:rPr>
        <w:t xml:space="preserve">של מנהל תיקי השקעות בשוק ההון לתחום זה בלבד. פעילות נוספת בשוק ההון עשויה ליצור ניגוד עניינים בין עיסוקו של מנהל התיקים בפעילותו כמנהל תיקים לבין עיסוקים אחרים שלו בשוק ההון. הגבלה כזו אפשרית כאשר מנהלת תיקי השקעות היא חברה (ראו </w:t>
      </w:r>
      <w:hyperlink r:id="rId39" w:history="1">
        <w:r w:rsidRPr="003C7BC6">
          <w:rPr>
            <w:u w:val="single"/>
            <w:rtl/>
          </w:rPr>
          <w:t>סעיף 8(ב)(1)</w:t>
        </w:r>
      </w:hyperlink>
      <w:r w:rsidRPr="003C7BC6">
        <w:rPr>
          <w:rtl/>
        </w:rPr>
        <w:t xml:space="preserve"> לחוק תיקי השקעות</w:t>
      </w:r>
      <w:r w:rsidRPr="003C7BC6">
        <w:t>).</w:t>
      </w:r>
      <w:r w:rsidRPr="003C7BC6">
        <w:rPr>
          <w:spacing w:val="20"/>
        </w:rPr>
        <w:t xml:space="preserve"> </w:t>
      </w:r>
      <w:r w:rsidRPr="003C7BC6">
        <w:t xml:space="preserve"> </w:t>
      </w:r>
      <w:r w:rsidRPr="003C7BC6">
        <w:rPr>
          <w:rtl/>
        </w:rPr>
        <w:t>הגבלה על פעילותו של יחיד (להבדיל מחברה) מעוררת בעיות חוקתיות קשות לגביו וכן בעיות מעשיות קשות לגבי הפיקוח על פעילותו. שלישית, חברה יכולה להבטיח את האינטרסים של לקוחותיה באמצעות ביטוח מפני מעילה באמון של עובדיה. דרישה כזו</w:t>
      </w:r>
      <w:r w:rsidRPr="003C7BC6">
        <w:t xml:space="preserve"> </w:t>
      </w:r>
      <w:r w:rsidRPr="003C7BC6">
        <w:rPr>
          <w:rtl/>
        </w:rPr>
        <w:t>הוטלה על חברה על</w:t>
      </w:r>
      <w:r w:rsidRPr="003C7BC6">
        <w:rPr>
          <w:position w:val="4"/>
          <w:sz w:val="18"/>
          <w:szCs w:val="18"/>
        </w:rPr>
        <w:t>-</w:t>
      </w:r>
      <w:r w:rsidRPr="003C7BC6">
        <w:rPr>
          <w:rtl/>
        </w:rPr>
        <w:t xml:space="preserve">פי </w:t>
      </w:r>
      <w:hyperlink r:id="rId40" w:history="1">
        <w:r w:rsidRPr="003C7BC6">
          <w:rPr>
            <w:u w:val="single"/>
            <w:rtl/>
          </w:rPr>
          <w:t>תקנה 3(ג)</w:t>
        </w:r>
      </w:hyperlink>
      <w:r w:rsidRPr="003C7BC6">
        <w:rPr>
          <w:rtl/>
        </w:rPr>
        <w:t xml:space="preserve"> לתקנות בעניין הון עצמי וביטוח. לעומת זאת, קיימים קשיים משפטיים ניכרים לביטוח יחיד כנגד מעילה שלו עצמו</w:t>
      </w:r>
      <w:r w:rsidRPr="003C7BC6">
        <w:rPr>
          <w:rFonts w:hint="cs"/>
          <w:rtl/>
        </w:rPr>
        <w:t>.</w:t>
      </w:r>
    </w:p>
    <w:p w14:paraId="2277158C" w14:textId="77777777" w:rsidR="003C7BC6" w:rsidRPr="00FE0C9C" w:rsidRDefault="003C7BC6" w:rsidP="003C7BC6">
      <w:pPr>
        <w:pStyle w:val="aa"/>
        <w:rPr>
          <w:b/>
          <w:bCs/>
        </w:rPr>
      </w:pPr>
      <w:r w:rsidRPr="003C7BC6">
        <w:rPr>
          <w:rFonts w:hint="cs"/>
          <w:rtl/>
        </w:rPr>
        <w:t>23.</w:t>
      </w:r>
      <w:r w:rsidRPr="003C7BC6">
        <w:rPr>
          <w:rFonts w:hint="cs"/>
          <w:rtl/>
        </w:rPr>
        <w:tab/>
      </w:r>
      <w:r w:rsidRPr="003C7BC6">
        <w:rPr>
          <w:rtl/>
        </w:rPr>
        <w:t xml:space="preserve">לטענת העותרים, חובת ההתאגדות המוטלת על מנהלים של תיקי השקעות פוגעת בחופש העיסוק מעבר למידה הדרושה. לטענתו של מר מלצר, שטען לעותרים, לא נדרש כלל, לשם השגת מטרותיו של חוק תיקי השקעות, כי העיסוק ייעשה באמצעות חברה. זאת ועוד: חובת הדיווח המוטלת על החברה לא תספק כל מידע ללקוח ולרשות, שהרי חובת הדיווח עניינה כספיה של החברה, ולא כספי הלקוחות, שבהם פועל מנהל התיקים כשלוח בלבד. </w:t>
      </w:r>
      <w:r w:rsidRPr="00FE0C9C">
        <w:rPr>
          <w:b/>
          <w:bCs/>
          <w:rtl/>
        </w:rPr>
        <w:t>לטענת העותרים, ניתן להבטיח הגשמת מטרות החוק בהטלת חובת דיווח על מנהלי התיקים הפועלים כיחידים, בלא להתנות זאת בהתאגדותם כחברה. כמו כן, מנהל יחיד של תיקי השקעות יוכל לבטח עצמו כנגד מעילה של עובדיו</w:t>
      </w:r>
      <w:r w:rsidRPr="00FE0C9C">
        <w:rPr>
          <w:rFonts w:hint="cs"/>
          <w:b/>
          <w:bCs/>
          <w:rtl/>
        </w:rPr>
        <w:t>.</w:t>
      </w:r>
    </w:p>
    <w:p w14:paraId="2277158D" w14:textId="77777777" w:rsidR="003C7BC6" w:rsidRPr="00FE0C9C" w:rsidRDefault="003C7BC6" w:rsidP="003C7BC6">
      <w:pPr>
        <w:pStyle w:val="aa"/>
        <w:rPr>
          <w:b/>
          <w:bCs/>
        </w:rPr>
      </w:pPr>
      <w:r w:rsidRPr="003C7BC6">
        <w:rPr>
          <w:rFonts w:hint="cs"/>
          <w:rtl/>
        </w:rPr>
        <w:t>24.</w:t>
      </w:r>
      <w:r w:rsidRPr="003C7BC6">
        <w:rPr>
          <w:rFonts w:hint="cs"/>
          <w:rtl/>
        </w:rPr>
        <w:tab/>
      </w:r>
      <w:r w:rsidRPr="003C7BC6">
        <w:rPr>
          <w:rtl/>
        </w:rPr>
        <w:t xml:space="preserve">אכן, הוראת חוק תיקי השקעות, שלפיה יחיד המבקש לפעול כמנהל תיקי השקעות חייב לעבוד בחברה, פוגעת בחופש העיסוק של מנהל תיקי השקעות. היא מחייבת אותו להתקשר עם חברה או להקים בעצמו חברה משלו. זאת ועוד: </w:t>
      </w:r>
      <w:r w:rsidRPr="00FE0C9C">
        <w:rPr>
          <w:b/>
          <w:bCs/>
          <w:u w:val="single"/>
          <w:rtl/>
        </w:rPr>
        <w:t>דרישת החוק בעניין הפעולה באמצעות חברה פוגעת גם בחופש ההתאגדות של מנהל תיקי השקעות. חופש זה אינו רק החופש להתאגד אלא גם</w:t>
      </w:r>
      <w:r w:rsidRPr="00FE0C9C">
        <w:rPr>
          <w:b/>
          <w:bCs/>
          <w:u w:val="single"/>
        </w:rPr>
        <w:t xml:space="preserve"> </w:t>
      </w:r>
      <w:r w:rsidRPr="00FE0C9C">
        <w:rPr>
          <w:b/>
          <w:bCs/>
          <w:u w:val="single"/>
          <w:rtl/>
        </w:rPr>
        <w:t xml:space="preserve">החופש שלא </w:t>
      </w:r>
      <w:r w:rsidRPr="00FE0C9C">
        <w:rPr>
          <w:b/>
          <w:bCs/>
          <w:spacing w:val="8"/>
          <w:u w:val="single"/>
          <w:rtl/>
        </w:rPr>
        <w:t>להתאגד</w:t>
      </w:r>
      <w:r w:rsidRPr="003C7BC6">
        <w:rPr>
          <w:spacing w:val="8"/>
          <w:rtl/>
        </w:rPr>
        <w:t>. חופש</w:t>
      </w:r>
      <w:r w:rsidRPr="003C7BC6">
        <w:rPr>
          <w:rtl/>
        </w:rPr>
        <w:t xml:space="preserve"> זה נשלל מיחיד המבקש לעסוק בניהול תיקי השקעות. השאלה הניצבת בפנינו הינה</w:t>
      </w:r>
      <w:r w:rsidRPr="00FE0C9C">
        <w:rPr>
          <w:b/>
          <w:bCs/>
          <w:u w:val="single"/>
          <w:rtl/>
        </w:rPr>
        <w:t xml:space="preserve">, </w:t>
      </w:r>
      <w:r w:rsidR="00FE0C9C" w:rsidRPr="00FE0C9C">
        <w:rPr>
          <w:rFonts w:hint="cs"/>
          <w:b/>
          <w:bCs/>
          <w:u w:val="single"/>
          <w:rtl/>
        </w:rPr>
        <w:t>ה</w:t>
      </w:r>
      <w:r w:rsidRPr="00FE0C9C">
        <w:rPr>
          <w:b/>
          <w:bCs/>
          <w:u w:val="single"/>
          <w:rtl/>
        </w:rPr>
        <w:t xml:space="preserve">אם פגיעה זו בחופש העיסוק מקיימת את דרישותיה של פיסקת ההגבלה: </w:t>
      </w:r>
      <w:r w:rsidRPr="003C7BC6">
        <w:rPr>
          <w:rtl/>
        </w:rPr>
        <w:t xml:space="preserve">האם דרישת ההתאגדות פוגעת בחופש העיסוק במידה העולה על הנדרש? לדעתנו, התשובה היא בשלילה. נראה לנו כי האמצעי שנקט המחוקק – עיסוק במסגרת חברה – הוא אמצעי הפוגע בחופש העיסוק במידה שאינה עולה על הנדרש. מקובל עלינו כי ניתן היה לקבוע משטר נורמטיבי שונה, המסדיר את העיסוק בניהול תיקי השקעות בלא חובת התאגדות. אך השאלה הניצבת בפנינו אינה אם קיימת חלופה שונה. השאלה אף איננה אם היינו בוחרים בחלופה השונה, אילו היינו חברים ברשות המחוקקת. השאלה הינה אם החלופה שהמחוקק בחר בה, פוגעת בחופש העיסוק (וההתאגדות) מעבר למידה הדרושה. על כך תשובתנו הינה בשלילה. </w:t>
      </w:r>
      <w:r w:rsidRPr="00FE0C9C">
        <w:rPr>
          <w:b/>
          <w:bCs/>
          <w:highlight w:val="yellow"/>
          <w:rtl/>
        </w:rPr>
        <w:t>לדעתנו, חובת ההתאגדות שהוטלה על כל עוסק מקיימת את הדרישות של שלושת מבחני המשנה של עקרון המידתיות</w:t>
      </w:r>
      <w:r w:rsidRPr="00FE0C9C">
        <w:rPr>
          <w:rFonts w:hint="cs"/>
          <w:b/>
          <w:bCs/>
          <w:highlight w:val="yellow"/>
          <w:rtl/>
        </w:rPr>
        <w:t>.</w:t>
      </w:r>
    </w:p>
    <w:p w14:paraId="2277158E" w14:textId="77777777" w:rsidR="003C7BC6" w:rsidRPr="003C7BC6" w:rsidRDefault="003C7BC6" w:rsidP="003C7BC6">
      <w:pPr>
        <w:pStyle w:val="aa"/>
      </w:pPr>
      <w:r w:rsidRPr="003C7BC6">
        <w:rPr>
          <w:rFonts w:hint="cs"/>
          <w:rtl/>
        </w:rPr>
        <w:t>25.</w:t>
      </w:r>
      <w:r w:rsidRPr="003C7BC6">
        <w:rPr>
          <w:rFonts w:hint="cs"/>
          <w:rtl/>
        </w:rPr>
        <w:tab/>
      </w:r>
      <w:r w:rsidRPr="003C7BC6">
        <w:rPr>
          <w:rtl/>
        </w:rPr>
        <w:t xml:space="preserve">מבחן המשנה הראשון של המידתיות הוא </w:t>
      </w:r>
      <w:r w:rsidRPr="00FE0C9C">
        <w:rPr>
          <w:b/>
          <w:bCs/>
          <w:u w:val="single"/>
          <w:rtl/>
        </w:rPr>
        <w:t>מבחן ההתאמה או הקשר הרציונלי.</w:t>
      </w:r>
      <w:r w:rsidRPr="003C7BC6">
        <w:rPr>
          <w:rtl/>
        </w:rPr>
        <w:t xml:space="preserve"> נחה דעתנו כי קיים קשר של התאמה בין השגתן של התכליות המונחות ביסוד חוק תיקי השקעות לבין הטלת החובה לפעול </w:t>
      </w:r>
      <w:proofErr w:type="spellStart"/>
      <w:r w:rsidRPr="003C7BC6">
        <w:rPr>
          <w:rtl/>
        </w:rPr>
        <w:t>בגדריה</w:t>
      </w:r>
      <w:proofErr w:type="spellEnd"/>
      <w:r w:rsidRPr="003C7BC6">
        <w:rPr>
          <w:rtl/>
        </w:rPr>
        <w:t xml:space="preserve"> של חברה. על</w:t>
      </w:r>
      <w:r w:rsidRPr="003C7BC6">
        <w:rPr>
          <w:position w:val="4"/>
          <w:sz w:val="18"/>
          <w:szCs w:val="18"/>
        </w:rPr>
        <w:t>-</w:t>
      </w:r>
      <w:r w:rsidRPr="003C7BC6">
        <w:rPr>
          <w:rtl/>
        </w:rPr>
        <w:t>ידי הטלת</w:t>
      </w:r>
      <w:r w:rsidRPr="003C7BC6">
        <w:t xml:space="preserve"> </w:t>
      </w:r>
      <w:r w:rsidRPr="003C7BC6">
        <w:rPr>
          <w:rtl/>
        </w:rPr>
        <w:t xml:space="preserve">חובה זו מפנה חוק תיקי השקעות למערכת ידועה וממוסדת של דיני חברות. בכך מבטיחים הגשמת המטרות המונחות ביסוד חוק תיקי השקעות אשר עניינן הוא הבטחת פיקוח, דיווח ושקיפות. בכך מבטיחים גם את הגבלת החברה לעיסוק בתחום תיקי ההשקעות, ובכך </w:t>
      </w:r>
      <w:r w:rsidRPr="003C7BC6">
        <w:rPr>
          <w:rFonts w:hint="cs"/>
          <w:rtl/>
        </w:rPr>
        <w:t>מגנים</w:t>
      </w:r>
      <w:r w:rsidRPr="003C7BC6">
        <w:rPr>
          <w:rtl/>
        </w:rPr>
        <w:t xml:space="preserve"> על האינטרסים של ציבור </w:t>
      </w:r>
      <w:r w:rsidRPr="003C7BC6">
        <w:rPr>
          <w:rtl/>
        </w:rPr>
        <w:lastRenderedPageBreak/>
        <w:t xml:space="preserve">המשקיעים. </w:t>
      </w:r>
      <w:r w:rsidRPr="00FE0C9C">
        <w:rPr>
          <w:b/>
          <w:bCs/>
          <w:highlight w:val="yellow"/>
          <w:rtl/>
        </w:rPr>
        <w:t>דרישת ההתאגדות מאפשרת קיום "נמשך" של החברה, בלא שהתחלפות הפועלים במסגרתה מטעמים שונים, כגון מוות, מחלה או פשיטת רגל תשפיע על קיומה, ובכך הם שומרים על האינטרסים של הלקוחות.</w:t>
      </w:r>
      <w:r w:rsidRPr="003C7BC6">
        <w:rPr>
          <w:rtl/>
        </w:rPr>
        <w:t xml:space="preserve"> אכן, </w:t>
      </w:r>
      <w:r w:rsidRPr="00FE0C9C">
        <w:rPr>
          <w:b/>
          <w:bCs/>
          <w:rtl/>
        </w:rPr>
        <w:t>מקובל הוא להגן על האינטרסים של משקיעים בשוק ההון בעזרת האמצעי של חובת ההתאגדות</w:t>
      </w:r>
      <w:r w:rsidRPr="003C7BC6">
        <w:rPr>
          <w:rtl/>
        </w:rPr>
        <w:t>. כך, למשל</w:t>
      </w:r>
      <w:r w:rsidRPr="00FE0C9C">
        <w:rPr>
          <w:b/>
          <w:bCs/>
          <w:u w:val="single"/>
          <w:rtl/>
        </w:rPr>
        <w:t>, קרן להשקעות משותפות בנאמנות חייבת לפעול כחברה</w:t>
      </w:r>
      <w:r w:rsidRPr="003C7BC6">
        <w:rPr>
          <w:rtl/>
        </w:rPr>
        <w:t xml:space="preserve"> (ראו </w:t>
      </w:r>
      <w:hyperlink r:id="rId41" w:history="1">
        <w:r w:rsidRPr="003C7BC6">
          <w:rPr>
            <w:u w:val="single"/>
            <w:rtl/>
          </w:rPr>
          <w:t>סעיף 4</w:t>
        </w:r>
      </w:hyperlink>
      <w:r w:rsidRPr="003C7BC6">
        <w:rPr>
          <w:rtl/>
        </w:rPr>
        <w:t xml:space="preserve"> ל</w:t>
      </w:r>
      <w:hyperlink r:id="rId42" w:history="1">
        <w:r w:rsidRPr="003C7BC6">
          <w:rPr>
            <w:rStyle w:val="Hyperlink"/>
            <w:color w:val="auto"/>
            <w:rtl/>
          </w:rPr>
          <w:t>חוק השקעות משותפות בנאמנות</w:t>
        </w:r>
      </w:hyperlink>
      <w:r w:rsidRPr="003C7BC6">
        <w:rPr>
          <w:rtl/>
        </w:rPr>
        <w:t>, תשנ"ד</w:t>
      </w:r>
      <w:r w:rsidRPr="003C7BC6">
        <w:rPr>
          <w:rFonts w:hint="cs"/>
          <w:rtl/>
        </w:rPr>
        <w:t>-</w:t>
      </w:r>
      <w:r w:rsidRPr="003C7BC6">
        <w:rPr>
          <w:rtl/>
        </w:rPr>
        <w:t xml:space="preserve">1994). הוא הדין בקופת גמל (ראו </w:t>
      </w:r>
      <w:hyperlink r:id="rId43" w:history="1">
        <w:r w:rsidRPr="003C7BC6">
          <w:rPr>
            <w:u w:val="single"/>
            <w:rtl/>
          </w:rPr>
          <w:t>סעיף 47</w:t>
        </w:r>
      </w:hyperlink>
      <w:r w:rsidRPr="003C7BC6">
        <w:rPr>
          <w:rtl/>
        </w:rPr>
        <w:t xml:space="preserve"> ל</w:t>
      </w:r>
      <w:hyperlink r:id="rId44" w:history="1">
        <w:r w:rsidRPr="003C7BC6">
          <w:rPr>
            <w:rStyle w:val="Hyperlink"/>
            <w:color w:val="auto"/>
            <w:rtl/>
          </w:rPr>
          <w:t>פקודת מס הכנסה</w:t>
        </w:r>
      </w:hyperlink>
      <w:r w:rsidRPr="003C7BC6">
        <w:rPr>
          <w:rtl/>
        </w:rPr>
        <w:t xml:space="preserve"> [נוסח חדש], </w:t>
      </w:r>
      <w:hyperlink r:id="rId45" w:history="1">
        <w:r w:rsidRPr="003C7BC6">
          <w:rPr>
            <w:u w:val="single"/>
            <w:rtl/>
          </w:rPr>
          <w:t>ותקנה 7</w:t>
        </w:r>
      </w:hyperlink>
      <w:r w:rsidRPr="003C7BC6">
        <w:rPr>
          <w:rtl/>
        </w:rPr>
        <w:t xml:space="preserve"> ל</w:t>
      </w:r>
      <w:hyperlink r:id="rId46" w:history="1">
        <w:r w:rsidRPr="003C7BC6">
          <w:rPr>
            <w:rStyle w:val="Hyperlink"/>
            <w:color w:val="auto"/>
            <w:rtl/>
          </w:rPr>
          <w:t>תקנות מס הכנסה (כללים לאישור ולניהול קופות גמל)</w:t>
        </w:r>
      </w:hyperlink>
      <w:r w:rsidRPr="003C7BC6">
        <w:rPr>
          <w:rtl/>
        </w:rPr>
        <w:t>, תשכ"ד</w:t>
      </w:r>
      <w:r w:rsidRPr="003C7BC6">
        <w:rPr>
          <w:rFonts w:hint="cs"/>
          <w:rtl/>
        </w:rPr>
        <w:t>-</w:t>
      </w:r>
      <w:r w:rsidRPr="003C7BC6">
        <w:rPr>
          <w:rtl/>
        </w:rPr>
        <w:t xml:space="preserve">1964). בדומה, המבקש לפעול כ"חלפן" חייב לפעול כחברה שנרשמה בישראל (ראו </w:t>
      </w:r>
      <w:hyperlink r:id="rId47" w:history="1">
        <w:r w:rsidRPr="003C7BC6">
          <w:rPr>
            <w:rStyle w:val="Hyperlink"/>
            <w:rFonts w:cs="Miriam"/>
            <w:color w:val="auto"/>
            <w:szCs w:val="19"/>
            <w:rtl/>
          </w:rPr>
          <w:t>בג"ץ 5491/95</w:t>
        </w:r>
      </w:hyperlink>
      <w:r w:rsidRPr="003C7BC6">
        <w:rPr>
          <w:rFonts w:cs="Miriam"/>
          <w:sz w:val="24"/>
          <w:szCs w:val="19"/>
          <w:rtl/>
        </w:rPr>
        <w:t xml:space="preserve"> לבל נ' המפקח על מטבע חוץ [19]</w:t>
      </w:r>
      <w:r w:rsidRPr="003C7BC6">
        <w:rPr>
          <w:rtl/>
        </w:rPr>
        <w:t>). לבסוף, חובת ההתאגדות מאפשרת הצבת הדרישה בעניין הון עצמי מינימלי. אמצעי זה, נחוץ הוא להגנה על האינטרס של הלקוחות של מנהלי תיקי ההשקעות</w:t>
      </w:r>
      <w:r w:rsidRPr="003C7BC6">
        <w:rPr>
          <w:rFonts w:hint="cs"/>
          <w:rtl/>
        </w:rPr>
        <w:t>.</w:t>
      </w:r>
    </w:p>
    <w:p w14:paraId="2277158F" w14:textId="77777777" w:rsidR="003C7BC6" w:rsidRPr="003C7BC6" w:rsidRDefault="003C7BC6" w:rsidP="003C7BC6">
      <w:pPr>
        <w:pStyle w:val="aa"/>
        <w:rPr>
          <w:rtl/>
        </w:rPr>
      </w:pPr>
      <w:r w:rsidRPr="003C7BC6">
        <w:rPr>
          <w:rFonts w:hint="cs"/>
          <w:rtl/>
        </w:rPr>
        <w:t>26.</w:t>
      </w:r>
      <w:r w:rsidRPr="003C7BC6">
        <w:rPr>
          <w:rFonts w:hint="cs"/>
          <w:rtl/>
        </w:rPr>
        <w:tab/>
      </w:r>
      <w:r w:rsidRPr="003C7BC6">
        <w:rPr>
          <w:rtl/>
        </w:rPr>
        <w:t xml:space="preserve">מבחן המשנה השני של המידתיות הוא </w:t>
      </w:r>
      <w:r w:rsidRPr="00FE0C9C">
        <w:rPr>
          <w:b/>
          <w:bCs/>
          <w:u w:val="single"/>
          <w:rtl/>
        </w:rPr>
        <w:t>המבחן של האמצעי שפגיעתו פחותה</w:t>
      </w:r>
      <w:r w:rsidRPr="003C7BC6">
        <w:rPr>
          <w:rtl/>
        </w:rPr>
        <w:t xml:space="preserve">. נראה לנו, </w:t>
      </w:r>
      <w:r w:rsidRPr="00FE0C9C">
        <w:rPr>
          <w:b/>
          <w:bCs/>
          <w:highlight w:val="yellow"/>
          <w:u w:val="single"/>
          <w:rtl/>
        </w:rPr>
        <w:t xml:space="preserve">כי בהטלת החובה לפעול </w:t>
      </w:r>
      <w:proofErr w:type="spellStart"/>
      <w:r w:rsidRPr="00FE0C9C">
        <w:rPr>
          <w:b/>
          <w:bCs/>
          <w:highlight w:val="yellow"/>
          <w:u w:val="single"/>
          <w:rtl/>
        </w:rPr>
        <w:t>בגדריה</w:t>
      </w:r>
      <w:proofErr w:type="spellEnd"/>
      <w:r w:rsidRPr="00FE0C9C">
        <w:rPr>
          <w:b/>
          <w:bCs/>
          <w:highlight w:val="yellow"/>
          <w:u w:val="single"/>
          <w:rtl/>
        </w:rPr>
        <w:t xml:space="preserve"> של חברה, נקט המחוקק אמצעי שפגיעתו בחופש העיסוק היא פחותה</w:t>
      </w:r>
      <w:r w:rsidRPr="003C7BC6">
        <w:rPr>
          <w:rtl/>
        </w:rPr>
        <w:t xml:space="preserve">. מן המפורסמות היא, כי </w:t>
      </w:r>
      <w:r w:rsidRPr="00FE0C9C">
        <w:rPr>
          <w:b/>
          <w:bCs/>
          <w:highlight w:val="yellow"/>
          <w:rtl/>
        </w:rPr>
        <w:t>הטלתה של חובת התאגדות אינה מטילה, על</w:t>
      </w:r>
      <w:r w:rsidRPr="00FE0C9C">
        <w:rPr>
          <w:b/>
          <w:bCs/>
          <w:position w:val="4"/>
          <w:sz w:val="18"/>
          <w:szCs w:val="18"/>
          <w:highlight w:val="yellow"/>
        </w:rPr>
        <w:t>-</w:t>
      </w:r>
      <w:r w:rsidRPr="00FE0C9C">
        <w:rPr>
          <w:b/>
          <w:bCs/>
          <w:highlight w:val="yellow"/>
          <w:rtl/>
        </w:rPr>
        <w:t>פי המצב החוקי הקיים בישראל, נטל כבד על המתאגד.</w:t>
      </w:r>
      <w:r w:rsidRPr="003C7BC6">
        <w:rPr>
          <w:rtl/>
        </w:rPr>
        <w:t xml:space="preserve"> דרישות ההתאגדות ב</w:t>
      </w:r>
      <w:hyperlink r:id="rId48" w:history="1">
        <w:r w:rsidRPr="003C7BC6">
          <w:rPr>
            <w:rStyle w:val="Hyperlink"/>
            <w:color w:val="auto"/>
            <w:rtl/>
          </w:rPr>
          <w:t>פקודת החברות</w:t>
        </w:r>
      </w:hyperlink>
      <w:r w:rsidRPr="003C7BC6">
        <w:rPr>
          <w:rtl/>
        </w:rPr>
        <w:t xml:space="preserve"> [נוסח חדש], תשמ"ג</w:t>
      </w:r>
      <w:r w:rsidRPr="003C7BC6">
        <w:rPr>
          <w:rFonts w:hint="cs"/>
          <w:rtl/>
        </w:rPr>
        <w:t>-</w:t>
      </w:r>
      <w:r w:rsidRPr="003C7BC6">
        <w:rPr>
          <w:rtl/>
        </w:rPr>
        <w:t xml:space="preserve">1983 אינן מכבידות. אדם יכול להתאגד בישראל בקלות יחסית. אכן, מבין למעלה משמונה מאות מבקשי רישיונות לניהול תיקי השקעות, רק שמונה מבקשי רישיונות אינם עובדים במסגרתה של חברה. שאלנו את עצמנו, מהם האמצעים שניתן היה </w:t>
      </w:r>
      <w:proofErr w:type="spellStart"/>
      <w:r w:rsidRPr="003C7BC6">
        <w:rPr>
          <w:rtl/>
        </w:rPr>
        <w:t>לנוקטם</w:t>
      </w:r>
      <w:proofErr w:type="spellEnd"/>
      <w:r w:rsidRPr="003C7BC6">
        <w:rPr>
          <w:rtl/>
        </w:rPr>
        <w:t xml:space="preserve"> להשגת המטרות המונחות ביסוד חוק תיקי השקעות, ושפגיעתם בחופש העיסוק היא פחותה. לכאורה ניתן היה להטיל חובות של דיווח ושקיפות במישרין על היחיד. נחה דעתנו, כי בכך לא ניתן היה להשיג את התכלית המונחת ביסוד החוק. מצבו הכספי של יחיד אינו משתקף במסמך הערוך לפי כללים מוגדרים. בהיעדר כללים כאלה אין אפשרות לקבל את בקרת האיכות של חוות</w:t>
      </w:r>
      <w:r w:rsidRPr="003C7BC6">
        <w:rPr>
          <w:position w:val="4"/>
          <w:sz w:val="18"/>
          <w:szCs w:val="18"/>
        </w:rPr>
        <w:t>-</w:t>
      </w:r>
      <w:r w:rsidRPr="003C7BC6">
        <w:rPr>
          <w:rtl/>
        </w:rPr>
        <w:t>דעת רואה</w:t>
      </w:r>
      <w:r w:rsidRPr="003C7BC6">
        <w:rPr>
          <w:position w:val="4"/>
          <w:sz w:val="18"/>
          <w:szCs w:val="18"/>
        </w:rPr>
        <w:t>-</w:t>
      </w:r>
      <w:r w:rsidRPr="003C7BC6">
        <w:rPr>
          <w:rtl/>
        </w:rPr>
        <w:t>החשבון, שהיא חשובה להבטחת תקינותם של הדוחות. זאת ועוד: הטלת חובות אלה הייתה מותירה פרוצה את בעיית כושרו של היחיד לפעול בתחומים נוספים של שוק ההון, מחוץ לניהול תיקי השקעות; הטלת חובות אלה – לא היה בכוחה לפתור את בעיית "ההמשכיות", אשר רק פעילות באמצעות תאגיד מבטיחה אותה; ונראה כי הטלת חובות על היחיד לא היה בכוחה להבטיח ביטוח בפני מעילה של היחיד עצמו. השגתן של המטרות החברתיות, המונחות ביסוד החוק, מצדיקה נקיטת מגוון של אמצעים, אשר נובעים מהמעמד של התאגיד, וזאת, בלא שעל</w:t>
      </w:r>
      <w:r w:rsidRPr="003C7BC6">
        <w:rPr>
          <w:position w:val="4"/>
          <w:sz w:val="18"/>
          <w:szCs w:val="18"/>
        </w:rPr>
        <w:t>-</w:t>
      </w:r>
      <w:r w:rsidRPr="003C7BC6">
        <w:rPr>
          <w:rtl/>
        </w:rPr>
        <w:t xml:space="preserve">ידי כך משתחרר היחיד מהחובות שהחוק מטיל עליו (ראו </w:t>
      </w:r>
      <w:hyperlink r:id="rId49" w:history="1">
        <w:r w:rsidRPr="003C7BC6">
          <w:rPr>
            <w:u w:val="single"/>
            <w:rtl/>
          </w:rPr>
          <w:t>סעיף 21</w:t>
        </w:r>
      </w:hyperlink>
      <w:r w:rsidRPr="003C7BC6">
        <w:rPr>
          <w:rtl/>
        </w:rPr>
        <w:t xml:space="preserve"> לחוק תיקי השקעות). אכן, חוק תיקי השקעות מבטיח כי מי שיעסוק בשם חברה בניהול תיקים הם עובדי החברה שהם בעלי רישיון מנהל תיקים (</w:t>
      </w:r>
      <w:hyperlink r:id="rId50" w:history="1">
        <w:r w:rsidRPr="003C7BC6">
          <w:rPr>
            <w:u w:val="single"/>
            <w:rtl/>
          </w:rPr>
          <w:t>סעיף 8(ב)(2)</w:t>
        </w:r>
      </w:hyperlink>
      <w:r w:rsidRPr="003C7BC6">
        <w:rPr>
          <w:rFonts w:hint="cs"/>
          <w:rtl/>
        </w:rPr>
        <w:t xml:space="preserve"> </w:t>
      </w:r>
      <w:r w:rsidRPr="003C7BC6">
        <w:rPr>
          <w:rtl/>
        </w:rPr>
        <w:t xml:space="preserve">לחוק תיקי השקעות). האחריות של החברה באה בנוסף לאחריות היחיד, ולא תחתיה (ראה גם </w:t>
      </w:r>
      <w:hyperlink r:id="rId51" w:history="1">
        <w:r w:rsidRPr="003C7BC6">
          <w:rPr>
            <w:u w:val="single"/>
            <w:rtl/>
          </w:rPr>
          <w:t>סעיפים 30</w:t>
        </w:r>
      </w:hyperlink>
      <w:r w:rsidRPr="003C7BC6">
        <w:rPr>
          <w:rtl/>
        </w:rPr>
        <w:t>, 39 ו</w:t>
      </w:r>
      <w:r w:rsidRPr="003C7BC6">
        <w:rPr>
          <w:rFonts w:cs="Miriam"/>
          <w:position w:val="4"/>
          <w:sz w:val="24"/>
          <w:szCs w:val="19"/>
        </w:rPr>
        <w:t>-</w:t>
      </w:r>
      <w:r w:rsidRPr="003C7BC6">
        <w:rPr>
          <w:rtl/>
        </w:rPr>
        <w:t>40</w:t>
      </w:r>
      <w:r w:rsidRPr="003C7BC6">
        <w:rPr>
          <w:rFonts w:hint="cs"/>
          <w:rtl/>
        </w:rPr>
        <w:t xml:space="preserve"> </w:t>
      </w:r>
      <w:r w:rsidRPr="003C7BC6">
        <w:rPr>
          <w:rtl/>
        </w:rPr>
        <w:t>לחוק תיקי השקעות</w:t>
      </w:r>
      <w:r w:rsidRPr="003C7BC6">
        <w:rPr>
          <w:rFonts w:hint="cs"/>
          <w:rtl/>
        </w:rPr>
        <w:t>).</w:t>
      </w:r>
    </w:p>
    <w:p w14:paraId="22771590" w14:textId="77777777" w:rsidR="003C7BC6" w:rsidRPr="003C7BC6" w:rsidRDefault="003C7BC6" w:rsidP="003C7BC6">
      <w:pPr>
        <w:pStyle w:val="aa"/>
        <w:ind w:firstLine="23"/>
      </w:pPr>
      <w:r w:rsidRPr="003C7BC6">
        <w:rPr>
          <w:rFonts w:hint="cs"/>
          <w:rtl/>
        </w:rPr>
        <w:t>27.</w:t>
      </w:r>
      <w:r w:rsidRPr="003C7BC6">
        <w:rPr>
          <w:rFonts w:hint="cs"/>
          <w:rtl/>
        </w:rPr>
        <w:tab/>
      </w:r>
      <w:r w:rsidRPr="003C7BC6">
        <w:rPr>
          <w:rtl/>
        </w:rPr>
        <w:t>מבחן המשנה השלישי</w:t>
      </w:r>
      <w:r w:rsidRPr="003C7BC6">
        <w:rPr>
          <w:i/>
          <w:iCs/>
          <w:szCs w:val="20"/>
        </w:rPr>
        <w:t xml:space="preserve"> </w:t>
      </w:r>
      <w:r w:rsidRPr="003C7BC6">
        <w:rPr>
          <w:rtl/>
        </w:rPr>
        <w:t xml:space="preserve">של המידתיות הוא </w:t>
      </w:r>
      <w:r w:rsidRPr="00FE0C9C">
        <w:rPr>
          <w:b/>
          <w:bCs/>
          <w:u w:val="single"/>
          <w:rtl/>
        </w:rPr>
        <w:t>מבחן המידתיות</w:t>
      </w:r>
      <w:r w:rsidRPr="003C7BC6">
        <w:rPr>
          <w:rtl/>
        </w:rPr>
        <w:t xml:space="preserve"> (במובן הצר). על</w:t>
      </w:r>
      <w:r w:rsidRPr="003C7BC6">
        <w:rPr>
          <w:position w:val="4"/>
          <w:sz w:val="18"/>
          <w:szCs w:val="18"/>
        </w:rPr>
        <w:t>-</w:t>
      </w:r>
      <w:r w:rsidRPr="003C7BC6">
        <w:rPr>
          <w:rtl/>
        </w:rPr>
        <w:t xml:space="preserve">פיו נדרש </w:t>
      </w:r>
      <w:r w:rsidRPr="00FE0C9C">
        <w:rPr>
          <w:b/>
          <w:bCs/>
          <w:rtl/>
        </w:rPr>
        <w:t>יחס ראוי בין התועלת הצומחת מהאמצעי הננקט לבין פגיעתו בזכות האדם החוקתית</w:t>
      </w:r>
      <w:r w:rsidRPr="003C7BC6">
        <w:rPr>
          <w:rtl/>
        </w:rPr>
        <w:t xml:space="preserve">. נראה לנו כי יחס ראוי זה אינו מופר בעניין שלפנינו. התקלה שהחוק בא למנוע אותה היא חשובה. קיים צורך חברתי מהותי להבטיח פיקוח על הסחר בניירות ערך באמצעות מנהלים של תיקי השקעות. הבטחתו של צורך זה מביאה להטלת החובה לפעול במסגרת חברה. </w:t>
      </w:r>
      <w:r w:rsidRPr="00FE0C9C">
        <w:rPr>
          <w:b/>
          <w:bCs/>
          <w:highlight w:val="yellow"/>
          <w:rtl/>
        </w:rPr>
        <w:t>חובה זו אכן פוגעת בחופש העיסוק, אך בהתחשב בקלות הרבה שבה ניתן להתאגד בישראל, אין הפגיעה מפירה את האיזון הראוי בין התועלת הצומחת מהאמצעי החקיקתי לבין הפגיעה בזכות האדם החוקתית</w:t>
      </w:r>
      <w:r w:rsidRPr="00FE0C9C">
        <w:rPr>
          <w:rFonts w:hint="cs"/>
          <w:b/>
          <w:bCs/>
          <w:highlight w:val="yellow"/>
          <w:rtl/>
        </w:rPr>
        <w:t>.</w:t>
      </w:r>
    </w:p>
    <w:p w14:paraId="22771591" w14:textId="77777777" w:rsidR="00FE0C9C" w:rsidRDefault="00FE0C9C" w:rsidP="003C7BC6">
      <w:pPr>
        <w:spacing w:after="0" w:line="360" w:lineRule="auto"/>
        <w:rPr>
          <w:rFonts w:ascii="David" w:hAnsi="David" w:cs="David"/>
          <w:b/>
          <w:bCs/>
          <w:highlight w:val="yellow"/>
          <w:u w:val="single"/>
          <w:rtl/>
        </w:rPr>
      </w:pPr>
    </w:p>
    <w:p w14:paraId="22771592" w14:textId="77777777" w:rsidR="003C7BC6" w:rsidRPr="009A7733" w:rsidRDefault="003C7BC6" w:rsidP="003C7BC6">
      <w:pPr>
        <w:spacing w:after="0" w:line="360" w:lineRule="auto"/>
        <w:rPr>
          <w:rFonts w:ascii="David" w:hAnsi="David" w:cs="David"/>
          <w:b/>
          <w:bCs/>
          <w:u w:val="single"/>
          <w:rtl/>
        </w:rPr>
      </w:pPr>
      <w:r w:rsidRPr="005C5143">
        <w:rPr>
          <w:rFonts w:ascii="David" w:hAnsi="David" w:cs="David" w:hint="cs"/>
          <w:b/>
          <w:bCs/>
          <w:highlight w:val="yellow"/>
          <w:u w:val="single"/>
          <w:rtl/>
        </w:rPr>
        <w:t>ד</w:t>
      </w:r>
      <w:r w:rsidRPr="005C5143">
        <w:rPr>
          <w:rFonts w:ascii="David" w:hAnsi="David" w:cs="David"/>
          <w:b/>
          <w:bCs/>
          <w:highlight w:val="yellow"/>
          <w:u w:val="single"/>
          <w:rtl/>
        </w:rPr>
        <w:t xml:space="preserve">"נ 16/61 רשם החברות נ' </w:t>
      </w:r>
      <w:proofErr w:type="spellStart"/>
      <w:r w:rsidRPr="005C5143">
        <w:rPr>
          <w:rFonts w:ascii="David" w:hAnsi="David" w:cs="David"/>
          <w:b/>
          <w:bCs/>
          <w:highlight w:val="yellow"/>
          <w:u w:val="single"/>
          <w:rtl/>
        </w:rPr>
        <w:t>כרדוש</w:t>
      </w:r>
      <w:proofErr w:type="spellEnd"/>
      <w:r w:rsidRPr="005C5143">
        <w:rPr>
          <w:rFonts w:ascii="David" w:hAnsi="David" w:cs="David"/>
          <w:b/>
          <w:bCs/>
          <w:highlight w:val="yellow"/>
          <w:u w:val="single"/>
          <w:rtl/>
        </w:rPr>
        <w:t xml:space="preserve">, פ"ד </w:t>
      </w:r>
      <w:proofErr w:type="spellStart"/>
      <w:r w:rsidRPr="005C5143">
        <w:rPr>
          <w:rFonts w:ascii="David" w:hAnsi="David" w:cs="David"/>
          <w:b/>
          <w:bCs/>
          <w:highlight w:val="yellow"/>
          <w:u w:val="single"/>
          <w:rtl/>
        </w:rPr>
        <w:t>טז</w:t>
      </w:r>
      <w:proofErr w:type="spellEnd"/>
      <w:r w:rsidRPr="005C5143">
        <w:rPr>
          <w:rFonts w:ascii="David" w:hAnsi="David" w:cs="David"/>
          <w:b/>
          <w:bCs/>
          <w:highlight w:val="yellow"/>
          <w:u w:val="single"/>
          <w:rtl/>
        </w:rPr>
        <w:t xml:space="preserve"> 1209</w:t>
      </w:r>
      <w:r w:rsidRPr="005C5143">
        <w:rPr>
          <w:rFonts w:ascii="David" w:hAnsi="David" w:cs="David" w:hint="cs"/>
          <w:b/>
          <w:bCs/>
          <w:highlight w:val="yellow"/>
          <w:u w:val="single"/>
          <w:rtl/>
        </w:rPr>
        <w:t xml:space="preserve"> </w:t>
      </w:r>
      <w:r w:rsidR="005C5143" w:rsidRPr="005C5143">
        <w:rPr>
          <w:rFonts w:ascii="David" w:hAnsi="David" w:cs="David" w:hint="cs"/>
          <w:b/>
          <w:bCs/>
          <w:highlight w:val="yellow"/>
          <w:u w:val="single"/>
          <w:rtl/>
        </w:rPr>
        <w:t xml:space="preserve"> - סירוב לרשום חברה ברשם החברות</w:t>
      </w:r>
    </w:p>
    <w:p w14:paraId="22771593" w14:textId="77777777" w:rsidR="003C7BC6" w:rsidRDefault="003C7BC6" w:rsidP="003C7BC6">
      <w:pPr>
        <w:spacing w:after="0" w:line="360" w:lineRule="auto"/>
        <w:jc w:val="both"/>
        <w:rPr>
          <w:rFonts w:ascii="David" w:hAnsi="David" w:cs="David"/>
          <w:b/>
          <w:bCs/>
          <w:rtl/>
        </w:rPr>
      </w:pPr>
      <w:r>
        <w:rPr>
          <w:rFonts w:ascii="David" w:hAnsi="David" w:cs="David" w:hint="cs"/>
          <w:b/>
          <w:bCs/>
          <w:rtl/>
        </w:rPr>
        <w:t xml:space="preserve">עובדות </w:t>
      </w:r>
      <w:r w:rsidRPr="00FE0C9C">
        <w:rPr>
          <w:rFonts w:ascii="David" w:hAnsi="David" w:cs="David" w:hint="cs"/>
          <w:rtl/>
        </w:rPr>
        <w:t xml:space="preserve">: </w:t>
      </w:r>
      <w:proofErr w:type="spellStart"/>
      <w:r w:rsidRPr="00FE0C9C">
        <w:rPr>
          <w:rFonts w:ascii="David" w:hAnsi="David" w:cs="David" w:hint="cs"/>
          <w:b/>
          <w:bCs/>
          <w:rtl/>
        </w:rPr>
        <w:t>כרדוש</w:t>
      </w:r>
      <w:proofErr w:type="spellEnd"/>
      <w:r w:rsidRPr="00FE0C9C">
        <w:rPr>
          <w:rFonts w:ascii="David" w:hAnsi="David" w:cs="David" w:hint="cs"/>
          <w:b/>
          <w:bCs/>
          <w:rtl/>
        </w:rPr>
        <w:t xml:space="preserve"> פנה לרשם החברות בבקשה לרשום חברה</w:t>
      </w:r>
      <w:r w:rsidRPr="00FE0C9C">
        <w:rPr>
          <w:rFonts w:ascii="David" w:hAnsi="David" w:cs="David" w:hint="cs"/>
          <w:rtl/>
        </w:rPr>
        <w:t xml:space="preserve"> </w:t>
      </w:r>
      <w:r>
        <w:rPr>
          <w:rFonts w:ascii="David" w:hAnsi="David" w:cs="David" w:hint="cs"/>
          <w:rtl/>
        </w:rPr>
        <w:t xml:space="preserve">שמטרותיה לפי תזכיר ההתאגדות היו עיסוק בעבודות דפוס, פרסום, תרגום, עיתונות ויבוא ספרים. רשם החברות סרב לרשום את החברה מטעמים של בטחון המדינה וטובת הציבור וזאת ביו היתר </w:t>
      </w:r>
      <w:r w:rsidRPr="00FE0C9C">
        <w:rPr>
          <w:rFonts w:ascii="David" w:hAnsi="David" w:cs="David" w:hint="cs"/>
          <w:b/>
          <w:bCs/>
          <w:rtl/>
        </w:rPr>
        <w:t xml:space="preserve">בשל הרשעתם של </w:t>
      </w:r>
      <w:proofErr w:type="spellStart"/>
      <w:r w:rsidRPr="00FE0C9C">
        <w:rPr>
          <w:rFonts w:ascii="David" w:hAnsi="David" w:cs="David" w:hint="cs"/>
          <w:b/>
          <w:bCs/>
          <w:rtl/>
        </w:rPr>
        <w:t>כרדוש</w:t>
      </w:r>
      <w:proofErr w:type="spellEnd"/>
      <w:r w:rsidRPr="00FE0C9C">
        <w:rPr>
          <w:rFonts w:ascii="David" w:hAnsi="David" w:cs="David" w:hint="cs"/>
          <w:b/>
          <w:bCs/>
          <w:rtl/>
        </w:rPr>
        <w:t xml:space="preserve"> ואחרים שחתמו על התזכיר בגין פרסום עיתון ללא רישיון.</w:t>
      </w:r>
      <w:r>
        <w:rPr>
          <w:rFonts w:ascii="David" w:hAnsi="David" w:cs="David" w:hint="cs"/>
          <w:rtl/>
        </w:rPr>
        <w:t xml:space="preserve"> בעקבות סירוב הרשם פנה </w:t>
      </w:r>
      <w:proofErr w:type="spellStart"/>
      <w:r>
        <w:rPr>
          <w:rFonts w:ascii="David" w:hAnsi="David" w:cs="David" w:hint="cs"/>
          <w:rtl/>
        </w:rPr>
        <w:t>כרדוש</w:t>
      </w:r>
      <w:proofErr w:type="spellEnd"/>
      <w:r>
        <w:rPr>
          <w:rFonts w:ascii="David" w:hAnsi="David" w:cs="David" w:hint="cs"/>
          <w:rtl/>
        </w:rPr>
        <w:t xml:space="preserve"> לבג"ץ שהוציא צו על תנאי כנגד רשם החברות. בענייננו המדובר בדיון נוסף באותו עניין. </w:t>
      </w:r>
    </w:p>
    <w:p w14:paraId="22771594" w14:textId="77777777" w:rsidR="003C7BC6" w:rsidRDefault="003C7BC6" w:rsidP="003C7BC6">
      <w:pPr>
        <w:spacing w:after="0" w:line="360" w:lineRule="auto"/>
        <w:jc w:val="both"/>
        <w:rPr>
          <w:rFonts w:ascii="David" w:hAnsi="David" w:cs="David"/>
          <w:rtl/>
        </w:rPr>
      </w:pPr>
      <w:r>
        <w:rPr>
          <w:rFonts w:ascii="David" w:hAnsi="David" w:cs="David" w:hint="cs"/>
          <w:b/>
          <w:bCs/>
          <w:rtl/>
        </w:rPr>
        <w:t xml:space="preserve">השאלה המשפטית : </w:t>
      </w:r>
      <w:r>
        <w:rPr>
          <w:rFonts w:ascii="David" w:hAnsi="David" w:cs="David" w:hint="cs"/>
          <w:rtl/>
        </w:rPr>
        <w:t xml:space="preserve">מהו גדר סמכותו של רשם החברות בכל הנוגע לסירוב לרשום חברה והאם רשאי היה בנסיבות העניין לשלול את התאגדותה של החברה? </w:t>
      </w:r>
    </w:p>
    <w:p w14:paraId="22771595" w14:textId="77777777" w:rsidR="003C7BC6" w:rsidRPr="00902937" w:rsidRDefault="003C7BC6" w:rsidP="003C7BC6">
      <w:pPr>
        <w:spacing w:after="0" w:line="360" w:lineRule="auto"/>
        <w:jc w:val="both"/>
        <w:rPr>
          <w:rFonts w:ascii="David" w:hAnsi="David" w:cs="David"/>
          <w:b/>
          <w:bCs/>
          <w:rtl/>
        </w:rPr>
      </w:pPr>
      <w:r>
        <w:rPr>
          <w:rFonts w:ascii="David" w:hAnsi="David" w:cs="David" w:hint="cs"/>
          <w:b/>
          <w:bCs/>
          <w:rtl/>
        </w:rPr>
        <w:t xml:space="preserve">נפסק : </w:t>
      </w:r>
      <w:r>
        <w:rPr>
          <w:rFonts w:ascii="David" w:hAnsi="David" w:cs="David" w:hint="cs"/>
          <w:rtl/>
        </w:rPr>
        <w:t xml:space="preserve">בימ"ש העליון ברוב דעות מפי השופט זוסמן כי </w:t>
      </w:r>
      <w:r w:rsidRPr="005C5143">
        <w:rPr>
          <w:rFonts w:ascii="David" w:hAnsi="David" w:cs="David" w:hint="cs"/>
          <w:b/>
          <w:bCs/>
          <w:u w:val="single"/>
          <w:rtl/>
        </w:rPr>
        <w:t>אם מבקשים המתאגדים לרשום חברה על מנת לבצע באמצעותה מטרה הנוגדת את חוקי המדינה החברה לא תירשם.</w:t>
      </w:r>
      <w:r>
        <w:rPr>
          <w:rFonts w:ascii="David" w:hAnsi="David" w:cs="David" w:hint="cs"/>
          <w:rtl/>
        </w:rPr>
        <w:t xml:space="preserve"> ולא רק מטרה </w:t>
      </w:r>
      <w:proofErr w:type="spellStart"/>
      <w:r>
        <w:rPr>
          <w:rFonts w:ascii="David" w:hAnsi="David" w:cs="David" w:hint="cs"/>
          <w:rtl/>
        </w:rPr>
        <w:t>המתגלית</w:t>
      </w:r>
      <w:proofErr w:type="spellEnd"/>
      <w:r>
        <w:rPr>
          <w:rFonts w:ascii="David" w:hAnsi="David" w:cs="David" w:hint="cs"/>
          <w:rtl/>
        </w:rPr>
        <w:t xml:space="preserve"> כלא חוקית תהא פסולה אלא גם חברה המסווה את מטרתה </w:t>
      </w:r>
      <w:proofErr w:type="spellStart"/>
      <w:r>
        <w:rPr>
          <w:rFonts w:ascii="David" w:hAnsi="David" w:cs="David" w:hint="cs"/>
          <w:rtl/>
        </w:rPr>
        <w:t>האמיתית</w:t>
      </w:r>
      <w:proofErr w:type="spellEnd"/>
      <w:r>
        <w:rPr>
          <w:rFonts w:ascii="David" w:hAnsi="David" w:cs="David" w:hint="cs"/>
          <w:rtl/>
        </w:rPr>
        <w:t xml:space="preserve"> והבלתי חוקית במטרה מוצהרת שהיא על פניה </w:t>
      </w:r>
      <w:r>
        <w:rPr>
          <w:rFonts w:ascii="David" w:hAnsi="David" w:cs="David" w:hint="cs"/>
          <w:rtl/>
        </w:rPr>
        <w:lastRenderedPageBreak/>
        <w:t xml:space="preserve">חוקית. </w:t>
      </w:r>
      <w:r w:rsidR="00902937">
        <w:rPr>
          <w:rFonts w:ascii="David" w:hAnsi="David" w:cs="David" w:hint="cs"/>
          <w:rtl/>
        </w:rPr>
        <w:t xml:space="preserve">הקביעה אם הייתה מטרת החברה חוקית או לא מסורה לשיקול דעתו של שר המשפטים ואילו סבר הרשם כי המבקשים מתכוונים להוציא עיתון ללא רישיון כמו שעשו בעבר או להפיץ דברי תעמולה למען הסתה למרד או למלחמה במדינת ישראל כי אז ניתן להשתמש בשיקול הדעת ולדחות את בקשת הרישום. </w:t>
      </w:r>
      <w:r w:rsidR="00902937" w:rsidRPr="005C5143">
        <w:rPr>
          <w:rFonts w:ascii="David" w:hAnsi="David" w:cs="David" w:hint="cs"/>
          <w:b/>
          <w:bCs/>
          <w:u w:val="single"/>
          <w:rtl/>
        </w:rPr>
        <w:t>אדם שעבר עבירה, ואפילו חמורה, בעבר אינו פסול בשל כך בלבד מלרשום חברה.</w:t>
      </w:r>
      <w:r w:rsidR="00902937">
        <w:rPr>
          <w:rFonts w:ascii="David" w:hAnsi="David" w:cs="David" w:hint="cs"/>
          <w:b/>
          <w:bCs/>
          <w:rtl/>
        </w:rPr>
        <w:t xml:space="preserve"> </w:t>
      </w:r>
      <w:r w:rsidR="00902937">
        <w:rPr>
          <w:rFonts w:ascii="David" w:hAnsi="David" w:cs="David" w:hint="cs"/>
          <w:rtl/>
        </w:rPr>
        <w:t xml:space="preserve">רישום החברה אינו נותן בידי אותו אדם כל פריבילגיה, או זכות יתר ואין זה אלא שימוש בזכותו הרגילה של אדם להתאגד בתאגיד. </w:t>
      </w:r>
      <w:r w:rsidR="00902937" w:rsidRPr="005C5143">
        <w:rPr>
          <w:rFonts w:ascii="David" w:hAnsi="David" w:cs="David" w:hint="cs"/>
          <w:b/>
          <w:bCs/>
          <w:u w:val="single"/>
          <w:rtl/>
        </w:rPr>
        <w:t>זוהי זכותו שהיא אחת מחירויות האדם.</w:t>
      </w:r>
      <w:r w:rsidR="00902937">
        <w:rPr>
          <w:rFonts w:ascii="David" w:hAnsi="David" w:cs="David" w:hint="cs"/>
          <w:b/>
          <w:bCs/>
          <w:rtl/>
        </w:rPr>
        <w:t xml:space="preserve"> </w:t>
      </w:r>
      <w:r w:rsidR="00902937">
        <w:rPr>
          <w:rFonts w:ascii="David" w:hAnsi="David" w:cs="David" w:hint="cs"/>
          <w:rtl/>
        </w:rPr>
        <w:t xml:space="preserve">פסילת חברה מפאת מעשה המתאגדים בעבר אינה שימוש סביר בשיקול דעת הנתון לרשם החברות כשאין הוא חושש כי המתאגדים יחזרו באמצעות החברה על מעשיהם. </w:t>
      </w:r>
      <w:r w:rsidR="00902937">
        <w:rPr>
          <w:rFonts w:ascii="David" w:hAnsi="David" w:cs="David" w:hint="cs"/>
          <w:b/>
          <w:bCs/>
          <w:rtl/>
        </w:rPr>
        <w:t xml:space="preserve">הצו הותר על כנו. </w:t>
      </w:r>
    </w:p>
    <w:p w14:paraId="22771596" w14:textId="77777777" w:rsidR="003C7BC6" w:rsidRPr="003C7BC6" w:rsidRDefault="003C7BC6" w:rsidP="009B60FC">
      <w:pPr>
        <w:spacing w:after="0" w:line="360" w:lineRule="auto"/>
        <w:jc w:val="both"/>
        <w:rPr>
          <w:rFonts w:ascii="David" w:hAnsi="David" w:cs="David"/>
          <w:b/>
          <w:bCs/>
          <w:rtl/>
        </w:rPr>
      </w:pPr>
    </w:p>
    <w:p w14:paraId="22771597" w14:textId="77777777" w:rsidR="009B60FC" w:rsidRDefault="009B60FC" w:rsidP="009B60FC">
      <w:pPr>
        <w:spacing w:line="240" w:lineRule="auto"/>
        <w:jc w:val="both"/>
        <w:rPr>
          <w:rFonts w:ascii="David" w:hAnsi="David" w:cs="David"/>
          <w:rtl/>
        </w:rPr>
      </w:pPr>
    </w:p>
    <w:p w14:paraId="22771598" w14:textId="77777777" w:rsidR="00DD2654" w:rsidRDefault="00DD2654" w:rsidP="009B60FC">
      <w:pPr>
        <w:spacing w:line="240" w:lineRule="auto"/>
        <w:jc w:val="both"/>
        <w:rPr>
          <w:rFonts w:ascii="David" w:hAnsi="David" w:cs="David"/>
          <w:rtl/>
        </w:rPr>
      </w:pPr>
    </w:p>
    <w:p w14:paraId="22771599" w14:textId="77777777" w:rsidR="00DD2654" w:rsidRDefault="00DD2654" w:rsidP="009B60FC">
      <w:pPr>
        <w:spacing w:line="240" w:lineRule="auto"/>
        <w:jc w:val="both"/>
        <w:rPr>
          <w:rFonts w:ascii="David" w:hAnsi="David" w:cs="David"/>
          <w:rtl/>
        </w:rPr>
      </w:pPr>
    </w:p>
    <w:p w14:paraId="2277159A" w14:textId="77777777" w:rsidR="00DD2654" w:rsidRDefault="00DD2654" w:rsidP="009B60FC">
      <w:pPr>
        <w:spacing w:line="240" w:lineRule="auto"/>
        <w:jc w:val="both"/>
        <w:rPr>
          <w:rFonts w:ascii="David" w:hAnsi="David" w:cs="David"/>
          <w:rtl/>
        </w:rPr>
      </w:pPr>
    </w:p>
    <w:p w14:paraId="2277159B" w14:textId="77777777" w:rsidR="00DD2654" w:rsidRDefault="00DD2654" w:rsidP="009B60FC">
      <w:pPr>
        <w:spacing w:line="240" w:lineRule="auto"/>
        <w:jc w:val="both"/>
        <w:rPr>
          <w:rFonts w:ascii="David" w:hAnsi="David" w:cs="David"/>
          <w:rtl/>
        </w:rPr>
      </w:pPr>
    </w:p>
    <w:p w14:paraId="2277159C" w14:textId="77777777" w:rsidR="00DD2654" w:rsidRDefault="00DD2654" w:rsidP="009B60FC">
      <w:pPr>
        <w:spacing w:line="240" w:lineRule="auto"/>
        <w:jc w:val="both"/>
        <w:rPr>
          <w:rFonts w:ascii="David" w:hAnsi="David" w:cs="David"/>
          <w:rtl/>
        </w:rPr>
      </w:pPr>
    </w:p>
    <w:p w14:paraId="2277159D" w14:textId="77777777" w:rsidR="00DD2654" w:rsidRDefault="00DD2654" w:rsidP="009B60FC">
      <w:pPr>
        <w:spacing w:line="240" w:lineRule="auto"/>
        <w:jc w:val="both"/>
        <w:rPr>
          <w:rFonts w:ascii="David" w:hAnsi="David" w:cs="David"/>
          <w:rtl/>
        </w:rPr>
      </w:pPr>
    </w:p>
    <w:p w14:paraId="2277159E" w14:textId="77777777" w:rsidR="00DD2654" w:rsidRDefault="00DD2654" w:rsidP="009B60FC">
      <w:pPr>
        <w:spacing w:line="240" w:lineRule="auto"/>
        <w:jc w:val="both"/>
        <w:rPr>
          <w:rFonts w:ascii="David" w:hAnsi="David" w:cs="David"/>
          <w:rtl/>
        </w:rPr>
      </w:pPr>
    </w:p>
    <w:p w14:paraId="2277159F" w14:textId="77777777" w:rsidR="00DD2654" w:rsidRDefault="00DD2654" w:rsidP="009B60FC">
      <w:pPr>
        <w:spacing w:line="240" w:lineRule="auto"/>
        <w:jc w:val="both"/>
        <w:rPr>
          <w:rFonts w:ascii="David" w:hAnsi="David" w:cs="David"/>
          <w:rtl/>
        </w:rPr>
      </w:pPr>
    </w:p>
    <w:p w14:paraId="227715A0" w14:textId="77777777" w:rsidR="00DD2654" w:rsidRDefault="00DD2654" w:rsidP="009B60FC">
      <w:pPr>
        <w:spacing w:line="240" w:lineRule="auto"/>
        <w:jc w:val="both"/>
        <w:rPr>
          <w:rFonts w:ascii="David" w:hAnsi="David" w:cs="David"/>
          <w:rtl/>
        </w:rPr>
      </w:pPr>
    </w:p>
    <w:p w14:paraId="227715A1" w14:textId="77777777" w:rsidR="00DD2654" w:rsidRDefault="00DD2654" w:rsidP="009B60FC">
      <w:pPr>
        <w:spacing w:line="240" w:lineRule="auto"/>
        <w:jc w:val="both"/>
        <w:rPr>
          <w:rFonts w:ascii="David" w:hAnsi="David" w:cs="David"/>
          <w:rtl/>
        </w:rPr>
      </w:pPr>
    </w:p>
    <w:p w14:paraId="227715A2" w14:textId="77777777" w:rsidR="00DD2654" w:rsidRDefault="00DD2654" w:rsidP="009B60FC">
      <w:pPr>
        <w:spacing w:line="240" w:lineRule="auto"/>
        <w:jc w:val="both"/>
        <w:rPr>
          <w:rFonts w:ascii="David" w:hAnsi="David" w:cs="David"/>
          <w:rtl/>
        </w:rPr>
      </w:pPr>
    </w:p>
    <w:p w14:paraId="227715A3" w14:textId="77777777" w:rsidR="00DD2654" w:rsidRDefault="00DD2654" w:rsidP="009B60FC">
      <w:pPr>
        <w:spacing w:line="240" w:lineRule="auto"/>
        <w:jc w:val="both"/>
        <w:rPr>
          <w:rFonts w:ascii="David" w:hAnsi="David" w:cs="David"/>
          <w:rtl/>
        </w:rPr>
      </w:pPr>
    </w:p>
    <w:p w14:paraId="227715A4" w14:textId="77777777" w:rsidR="00DD2654" w:rsidRDefault="00DD2654" w:rsidP="009B60FC">
      <w:pPr>
        <w:spacing w:line="240" w:lineRule="auto"/>
        <w:jc w:val="both"/>
        <w:rPr>
          <w:rFonts w:ascii="David" w:hAnsi="David" w:cs="David"/>
          <w:rtl/>
        </w:rPr>
      </w:pPr>
    </w:p>
    <w:p w14:paraId="227715A5" w14:textId="77777777" w:rsidR="00DD2654" w:rsidRDefault="00DD2654" w:rsidP="009B60FC">
      <w:pPr>
        <w:spacing w:line="240" w:lineRule="auto"/>
        <w:jc w:val="both"/>
        <w:rPr>
          <w:rFonts w:ascii="David" w:hAnsi="David" w:cs="David"/>
          <w:rtl/>
        </w:rPr>
      </w:pPr>
    </w:p>
    <w:p w14:paraId="227715A6" w14:textId="77777777" w:rsidR="00DD2654" w:rsidRDefault="00DD2654" w:rsidP="009B60FC">
      <w:pPr>
        <w:spacing w:line="240" w:lineRule="auto"/>
        <w:jc w:val="both"/>
        <w:rPr>
          <w:rFonts w:ascii="David" w:hAnsi="David" w:cs="David"/>
          <w:rtl/>
        </w:rPr>
      </w:pPr>
    </w:p>
    <w:p w14:paraId="227715A7" w14:textId="77777777" w:rsidR="00DD2654" w:rsidRDefault="00DD2654" w:rsidP="009B60FC">
      <w:pPr>
        <w:spacing w:line="240" w:lineRule="auto"/>
        <w:jc w:val="both"/>
        <w:rPr>
          <w:rFonts w:ascii="David" w:hAnsi="David" w:cs="David"/>
          <w:rtl/>
        </w:rPr>
      </w:pPr>
    </w:p>
    <w:p w14:paraId="227715A8" w14:textId="77777777" w:rsidR="00DD2654" w:rsidRDefault="00DD2654" w:rsidP="009B60FC">
      <w:pPr>
        <w:spacing w:line="240" w:lineRule="auto"/>
        <w:jc w:val="both"/>
        <w:rPr>
          <w:rFonts w:ascii="David" w:hAnsi="David" w:cs="David"/>
          <w:rtl/>
        </w:rPr>
      </w:pPr>
    </w:p>
    <w:p w14:paraId="227715A9" w14:textId="77777777" w:rsidR="00DD2654" w:rsidRDefault="00DD2654" w:rsidP="009B60FC">
      <w:pPr>
        <w:spacing w:line="240" w:lineRule="auto"/>
        <w:jc w:val="both"/>
        <w:rPr>
          <w:rFonts w:ascii="David" w:hAnsi="David" w:cs="David"/>
          <w:rtl/>
        </w:rPr>
      </w:pPr>
    </w:p>
    <w:p w14:paraId="227715AA" w14:textId="77777777" w:rsidR="00DD2654" w:rsidRDefault="00DD2654" w:rsidP="009B60FC">
      <w:pPr>
        <w:spacing w:line="240" w:lineRule="auto"/>
        <w:jc w:val="both"/>
        <w:rPr>
          <w:rFonts w:ascii="David" w:hAnsi="David" w:cs="David"/>
          <w:rtl/>
        </w:rPr>
      </w:pPr>
    </w:p>
    <w:p w14:paraId="227715AB" w14:textId="77777777" w:rsidR="00DD2654" w:rsidRDefault="00DD2654" w:rsidP="009B60FC">
      <w:pPr>
        <w:spacing w:line="240" w:lineRule="auto"/>
        <w:jc w:val="both"/>
        <w:rPr>
          <w:rFonts w:ascii="David" w:hAnsi="David" w:cs="David"/>
          <w:rtl/>
        </w:rPr>
      </w:pPr>
    </w:p>
    <w:p w14:paraId="227715AC" w14:textId="77777777" w:rsidR="00DD2654" w:rsidRDefault="00DD2654" w:rsidP="009B60FC">
      <w:pPr>
        <w:spacing w:line="240" w:lineRule="auto"/>
        <w:jc w:val="both"/>
        <w:rPr>
          <w:rFonts w:ascii="David" w:hAnsi="David" w:cs="David"/>
          <w:rtl/>
        </w:rPr>
      </w:pPr>
    </w:p>
    <w:p w14:paraId="227715AD" w14:textId="77777777" w:rsidR="00DD2654" w:rsidRDefault="00DD2654" w:rsidP="009B60FC">
      <w:pPr>
        <w:spacing w:line="240" w:lineRule="auto"/>
        <w:jc w:val="both"/>
        <w:rPr>
          <w:rFonts w:ascii="David" w:hAnsi="David" w:cs="David"/>
          <w:rtl/>
        </w:rPr>
      </w:pPr>
    </w:p>
    <w:p w14:paraId="227715AE" w14:textId="77777777" w:rsidR="00DD2654" w:rsidRDefault="00DD2654" w:rsidP="009B60FC">
      <w:pPr>
        <w:spacing w:line="240" w:lineRule="auto"/>
        <w:jc w:val="both"/>
        <w:rPr>
          <w:rFonts w:ascii="David" w:hAnsi="David" w:cs="David"/>
          <w:rtl/>
        </w:rPr>
      </w:pPr>
    </w:p>
    <w:p w14:paraId="227715AF" w14:textId="77777777" w:rsidR="00DD2654" w:rsidRDefault="00DD2654" w:rsidP="009B60FC">
      <w:pPr>
        <w:spacing w:line="240" w:lineRule="auto"/>
        <w:jc w:val="both"/>
        <w:rPr>
          <w:rFonts w:ascii="David" w:hAnsi="David" w:cs="David"/>
          <w:rtl/>
        </w:rPr>
      </w:pPr>
    </w:p>
    <w:p w14:paraId="227715B0" w14:textId="77777777" w:rsidR="00DD2654" w:rsidRDefault="00DD2654" w:rsidP="009B60FC">
      <w:pPr>
        <w:spacing w:line="240" w:lineRule="auto"/>
        <w:jc w:val="both"/>
        <w:rPr>
          <w:rFonts w:ascii="David" w:hAnsi="David" w:cs="David"/>
          <w:rtl/>
        </w:rPr>
      </w:pPr>
    </w:p>
    <w:p w14:paraId="227715B1" w14:textId="77777777" w:rsidR="00DD2654" w:rsidRDefault="00DD2654" w:rsidP="009B60FC">
      <w:pPr>
        <w:spacing w:line="240" w:lineRule="auto"/>
        <w:jc w:val="both"/>
        <w:rPr>
          <w:rFonts w:ascii="David" w:hAnsi="David" w:cs="David"/>
          <w:rtl/>
        </w:rPr>
      </w:pPr>
    </w:p>
    <w:p w14:paraId="227715B2" w14:textId="77777777" w:rsidR="00DD2654" w:rsidRDefault="00DD2654" w:rsidP="009B60FC">
      <w:pPr>
        <w:spacing w:line="240" w:lineRule="auto"/>
        <w:jc w:val="both"/>
        <w:rPr>
          <w:rFonts w:ascii="David" w:hAnsi="David" w:cs="David"/>
          <w:rtl/>
        </w:rPr>
      </w:pPr>
    </w:p>
    <w:p w14:paraId="227715B3" w14:textId="77777777" w:rsidR="00DD2654" w:rsidRPr="009B60FC" w:rsidRDefault="00DD2654" w:rsidP="009B60FC">
      <w:pPr>
        <w:spacing w:line="240" w:lineRule="auto"/>
        <w:jc w:val="both"/>
        <w:rPr>
          <w:rFonts w:ascii="David" w:hAnsi="David" w:cs="David"/>
          <w:rtl/>
        </w:rPr>
      </w:pPr>
    </w:p>
    <w:p w14:paraId="227715B4" w14:textId="77777777" w:rsidR="000839BD" w:rsidRPr="000839BD" w:rsidRDefault="000839BD" w:rsidP="000839BD">
      <w:pPr>
        <w:rPr>
          <w:rFonts w:ascii="David" w:hAnsi="David" w:cs="David"/>
          <w:i/>
          <w:iCs/>
          <w:sz w:val="28"/>
          <w:szCs w:val="28"/>
          <w:u w:val="single"/>
          <w:rtl/>
        </w:rPr>
      </w:pPr>
      <w:r w:rsidRPr="000839BD">
        <w:rPr>
          <w:rFonts w:ascii="David" w:hAnsi="David" w:cs="David" w:hint="cs"/>
          <w:b/>
          <w:bCs/>
          <w:sz w:val="24"/>
          <w:szCs w:val="24"/>
          <w:highlight w:val="green"/>
          <w:u w:val="single"/>
          <w:rtl/>
        </w:rPr>
        <w:lastRenderedPageBreak/>
        <w:t xml:space="preserve">דף הוראה מס' 7 </w:t>
      </w:r>
      <w:r w:rsidRPr="000839BD">
        <w:rPr>
          <w:rFonts w:ascii="David" w:hAnsi="David" w:cs="David"/>
          <w:b/>
          <w:bCs/>
          <w:sz w:val="24"/>
          <w:szCs w:val="24"/>
          <w:highlight w:val="green"/>
          <w:u w:val="single"/>
          <w:rtl/>
        </w:rPr>
        <w:t>–</w:t>
      </w:r>
      <w:r w:rsidRPr="000839BD">
        <w:rPr>
          <w:rFonts w:ascii="David" w:hAnsi="David" w:cs="David" w:hint="cs"/>
          <w:b/>
          <w:bCs/>
          <w:sz w:val="24"/>
          <w:szCs w:val="24"/>
          <w:highlight w:val="green"/>
          <w:u w:val="single"/>
          <w:rtl/>
        </w:rPr>
        <w:t xml:space="preserve"> אופיו של מסמך היסוד ושינויו</w:t>
      </w:r>
      <w:r w:rsidRPr="000839BD">
        <w:rPr>
          <w:rFonts w:ascii="David" w:hAnsi="David" w:cs="David"/>
          <w:b/>
          <w:bCs/>
          <w:i/>
          <w:iCs/>
          <w:sz w:val="28"/>
          <w:szCs w:val="28"/>
          <w:u w:val="single"/>
          <w:rtl/>
        </w:rPr>
        <w:t xml:space="preserve"> </w:t>
      </w:r>
    </w:p>
    <w:p w14:paraId="227715B5" w14:textId="77777777" w:rsidR="000839BD" w:rsidRDefault="004D061D" w:rsidP="00824370">
      <w:pPr>
        <w:rPr>
          <w:rFonts w:ascii="David" w:hAnsi="David" w:cs="David"/>
          <w:b/>
          <w:bCs/>
          <w:i/>
          <w:iCs/>
          <w:sz w:val="36"/>
          <w:szCs w:val="36"/>
          <w:u w:val="single"/>
          <w:rtl/>
        </w:rPr>
      </w:pPr>
      <w:r w:rsidRPr="00DC1CD5">
        <w:rPr>
          <w:rFonts w:ascii="David" w:hAnsi="David" w:cs="David" w:hint="cs"/>
          <w:b/>
          <w:bCs/>
          <w:i/>
          <w:iCs/>
          <w:sz w:val="36"/>
          <w:szCs w:val="36"/>
          <w:highlight w:val="yellow"/>
          <w:u w:val="single"/>
          <w:rtl/>
        </w:rPr>
        <w:t xml:space="preserve">פרק 6 </w:t>
      </w:r>
      <w:r w:rsidR="000839BD" w:rsidRPr="00DC1CD5">
        <w:rPr>
          <w:rFonts w:ascii="David" w:hAnsi="David" w:cs="David"/>
          <w:b/>
          <w:bCs/>
          <w:i/>
          <w:iCs/>
          <w:sz w:val="36"/>
          <w:szCs w:val="36"/>
          <w:highlight w:val="yellow"/>
          <w:u w:val="single"/>
          <w:rtl/>
        </w:rPr>
        <w:t xml:space="preserve"> בסילבוס - מהותו של מסמך היסוד ושינויו</w:t>
      </w:r>
      <w:r w:rsidR="00824370">
        <w:rPr>
          <w:rFonts w:ascii="David" w:hAnsi="David" w:cs="David"/>
          <w:i/>
          <w:iCs/>
          <w:sz w:val="36"/>
          <w:szCs w:val="36"/>
          <w:highlight w:val="yellow"/>
          <w:u w:val="single"/>
          <w:rtl/>
        </w:rPr>
        <w:t xml:space="preserve"> </w:t>
      </w:r>
    </w:p>
    <w:p w14:paraId="227715B6" w14:textId="77777777" w:rsidR="00902937" w:rsidRPr="00902937" w:rsidRDefault="00902937" w:rsidP="00902937">
      <w:pPr>
        <w:rPr>
          <w:rFonts w:ascii="David" w:hAnsi="David" w:cs="David"/>
          <w:b/>
          <w:bCs/>
          <w:highlight w:val="yellow"/>
        </w:rPr>
      </w:pPr>
      <w:r w:rsidRPr="00902937">
        <w:rPr>
          <w:rFonts w:ascii="David" w:hAnsi="David" w:cs="David"/>
          <w:b/>
          <w:bCs/>
          <w:highlight w:val="yellow"/>
          <w:rtl/>
        </w:rPr>
        <w:t xml:space="preserve">סעיפים 15-35 לחוק החברות </w:t>
      </w:r>
    </w:p>
    <w:p w14:paraId="227715B7" w14:textId="77777777" w:rsidR="00902937" w:rsidRPr="00902937" w:rsidRDefault="00902937" w:rsidP="008300DA">
      <w:pPr>
        <w:numPr>
          <w:ilvl w:val="0"/>
          <w:numId w:val="45"/>
        </w:numPr>
        <w:spacing w:after="0" w:line="240" w:lineRule="auto"/>
        <w:ind w:right="0"/>
        <w:rPr>
          <w:rFonts w:ascii="David" w:hAnsi="David" w:cs="David"/>
          <w:highlight w:val="yellow"/>
        </w:rPr>
      </w:pPr>
      <w:r w:rsidRPr="00902937">
        <w:rPr>
          <w:rFonts w:ascii="David" w:hAnsi="David" w:cs="David"/>
          <w:highlight w:val="yellow"/>
          <w:rtl/>
        </w:rPr>
        <w:t xml:space="preserve">ע"א 3264/01 </w:t>
      </w:r>
      <w:proofErr w:type="spellStart"/>
      <w:r w:rsidRPr="00902937">
        <w:rPr>
          <w:rFonts w:ascii="David" w:hAnsi="David" w:cs="David"/>
          <w:highlight w:val="yellow"/>
          <w:rtl/>
        </w:rPr>
        <w:t>ג'רר</w:t>
      </w:r>
      <w:proofErr w:type="spellEnd"/>
      <w:r w:rsidRPr="00902937">
        <w:rPr>
          <w:rFonts w:ascii="David" w:hAnsi="David" w:cs="David"/>
          <w:highlight w:val="yellow"/>
          <w:rtl/>
        </w:rPr>
        <w:t xml:space="preserve"> </w:t>
      </w:r>
      <w:proofErr w:type="spellStart"/>
      <w:r w:rsidRPr="00902937">
        <w:rPr>
          <w:rFonts w:ascii="David" w:hAnsi="David" w:cs="David"/>
          <w:highlight w:val="yellow"/>
          <w:rtl/>
        </w:rPr>
        <w:t>בסנינו</w:t>
      </w:r>
      <w:proofErr w:type="spellEnd"/>
      <w:r w:rsidRPr="00902937">
        <w:rPr>
          <w:rFonts w:ascii="David" w:hAnsi="David" w:cs="David"/>
          <w:highlight w:val="yellow"/>
          <w:rtl/>
        </w:rPr>
        <w:t xml:space="preserve"> נ' ציון אליהו ואח', פ"ד נו(6), 665</w:t>
      </w:r>
    </w:p>
    <w:p w14:paraId="227715B8" w14:textId="77777777" w:rsidR="00902937" w:rsidRPr="00902937" w:rsidRDefault="00902937" w:rsidP="008300DA">
      <w:pPr>
        <w:numPr>
          <w:ilvl w:val="0"/>
          <w:numId w:val="45"/>
        </w:numPr>
        <w:spacing w:after="0" w:line="240" w:lineRule="auto"/>
        <w:ind w:right="0"/>
        <w:rPr>
          <w:rFonts w:ascii="David" w:hAnsi="David" w:cs="David"/>
          <w:highlight w:val="yellow"/>
        </w:rPr>
      </w:pPr>
      <w:r w:rsidRPr="00902937">
        <w:rPr>
          <w:rFonts w:ascii="David" w:hAnsi="David" w:cs="David"/>
          <w:highlight w:val="yellow"/>
          <w:rtl/>
        </w:rPr>
        <w:t xml:space="preserve">ע"א 468/89 בלע </w:t>
      </w:r>
      <w:proofErr w:type="spellStart"/>
      <w:r w:rsidRPr="00902937">
        <w:rPr>
          <w:rFonts w:ascii="David" w:hAnsi="David" w:cs="David"/>
          <w:highlight w:val="yellow"/>
          <w:rtl/>
        </w:rPr>
        <w:t>קידרון</w:t>
      </w:r>
      <w:proofErr w:type="spellEnd"/>
      <w:r w:rsidRPr="00902937">
        <w:rPr>
          <w:rFonts w:ascii="David" w:hAnsi="David" w:cs="David"/>
          <w:highlight w:val="yellow"/>
          <w:rtl/>
        </w:rPr>
        <w:t xml:space="preserve"> (</w:t>
      </w:r>
      <w:proofErr w:type="spellStart"/>
      <w:r w:rsidRPr="00902937">
        <w:rPr>
          <w:rFonts w:ascii="David" w:hAnsi="David" w:cs="David"/>
          <w:highlight w:val="yellow"/>
          <w:rtl/>
        </w:rPr>
        <w:t>קונדרמן</w:t>
      </w:r>
      <w:proofErr w:type="spellEnd"/>
      <w:r w:rsidRPr="00902937">
        <w:rPr>
          <w:rFonts w:ascii="David" w:hAnsi="David" w:cs="David"/>
          <w:highlight w:val="yellow"/>
          <w:rtl/>
        </w:rPr>
        <w:t>), עו"ד נ' בורסת היהלומים הישראלית בע"מ, פ"ד מה(5) 177</w:t>
      </w:r>
    </w:p>
    <w:p w14:paraId="227715B9" w14:textId="77777777" w:rsidR="00902937" w:rsidRPr="00902937" w:rsidRDefault="00902937" w:rsidP="008300DA">
      <w:pPr>
        <w:numPr>
          <w:ilvl w:val="0"/>
          <w:numId w:val="45"/>
        </w:numPr>
        <w:spacing w:after="0" w:line="240" w:lineRule="auto"/>
        <w:ind w:right="0"/>
        <w:rPr>
          <w:rFonts w:ascii="David" w:hAnsi="David" w:cs="David"/>
          <w:highlight w:val="yellow"/>
        </w:rPr>
      </w:pPr>
      <w:r w:rsidRPr="00902937">
        <w:rPr>
          <w:rFonts w:ascii="David" w:hAnsi="David" w:cs="David"/>
          <w:highlight w:val="yellow"/>
          <w:rtl/>
        </w:rPr>
        <w:t xml:space="preserve">ע"א 54/96 </w:t>
      </w:r>
      <w:r w:rsidRPr="00902937">
        <w:rPr>
          <w:rFonts w:ascii="David" w:hAnsi="David" w:cs="David"/>
          <w:i/>
          <w:iCs/>
          <w:highlight w:val="yellow"/>
          <w:rtl/>
        </w:rPr>
        <w:t xml:space="preserve">יוסי </w:t>
      </w:r>
      <w:proofErr w:type="spellStart"/>
      <w:r w:rsidRPr="00902937">
        <w:rPr>
          <w:rFonts w:ascii="David" w:hAnsi="David" w:cs="David"/>
          <w:i/>
          <w:iCs/>
          <w:highlight w:val="yellow"/>
          <w:rtl/>
        </w:rPr>
        <w:t>הולנדר</w:t>
      </w:r>
      <w:proofErr w:type="spellEnd"/>
      <w:r w:rsidRPr="00902937">
        <w:rPr>
          <w:rFonts w:ascii="David" w:hAnsi="David" w:cs="David"/>
          <w:i/>
          <w:iCs/>
          <w:highlight w:val="yellow"/>
          <w:rtl/>
        </w:rPr>
        <w:t xml:space="preserve"> נ' </w:t>
      </w:r>
      <w:proofErr w:type="spellStart"/>
      <w:r w:rsidRPr="00902937">
        <w:rPr>
          <w:rFonts w:ascii="David" w:hAnsi="David" w:cs="David"/>
          <w:i/>
          <w:iCs/>
          <w:highlight w:val="yellow"/>
          <w:rtl/>
        </w:rPr>
        <w:t>המימד</w:t>
      </w:r>
      <w:proofErr w:type="spellEnd"/>
      <w:r w:rsidRPr="00902937">
        <w:rPr>
          <w:rFonts w:ascii="David" w:hAnsi="David" w:cs="David"/>
          <w:i/>
          <w:iCs/>
          <w:highlight w:val="yellow"/>
          <w:rtl/>
        </w:rPr>
        <w:t xml:space="preserve"> החדיש תכנה בע"מ ואח'</w:t>
      </w:r>
      <w:r w:rsidRPr="00902937">
        <w:rPr>
          <w:rFonts w:ascii="David" w:hAnsi="David" w:cs="David"/>
          <w:highlight w:val="yellow"/>
          <w:rtl/>
        </w:rPr>
        <w:t xml:space="preserve">, פ"ד נב(5) 673  </w:t>
      </w:r>
    </w:p>
    <w:p w14:paraId="227715BA" w14:textId="77777777" w:rsidR="00902937" w:rsidRPr="00902937" w:rsidRDefault="00902937" w:rsidP="008300DA">
      <w:pPr>
        <w:numPr>
          <w:ilvl w:val="0"/>
          <w:numId w:val="45"/>
        </w:numPr>
        <w:spacing w:after="0" w:line="240" w:lineRule="auto"/>
        <w:ind w:right="0"/>
        <w:rPr>
          <w:rFonts w:ascii="David" w:hAnsi="David" w:cs="David"/>
          <w:highlight w:val="yellow"/>
        </w:rPr>
      </w:pPr>
      <w:r w:rsidRPr="00902937">
        <w:rPr>
          <w:rFonts w:ascii="David" w:hAnsi="David" w:cs="David"/>
          <w:highlight w:val="yellow"/>
          <w:rtl/>
        </w:rPr>
        <w:t xml:space="preserve">ד"נ 39/80 </w:t>
      </w:r>
      <w:proofErr w:type="spellStart"/>
      <w:r w:rsidRPr="00902937">
        <w:rPr>
          <w:rFonts w:ascii="David" w:hAnsi="David" w:cs="David"/>
          <w:i/>
          <w:iCs/>
          <w:highlight w:val="yellow"/>
          <w:rtl/>
        </w:rPr>
        <w:t>ברדיגו</w:t>
      </w:r>
      <w:proofErr w:type="spellEnd"/>
      <w:r w:rsidRPr="00902937">
        <w:rPr>
          <w:rFonts w:ascii="David" w:hAnsi="David" w:cs="David"/>
          <w:i/>
          <w:iCs/>
          <w:highlight w:val="yellow"/>
          <w:rtl/>
        </w:rPr>
        <w:t xml:space="preserve"> נ' </w:t>
      </w:r>
      <w:proofErr w:type="spellStart"/>
      <w:r w:rsidRPr="00902937">
        <w:rPr>
          <w:rFonts w:ascii="David" w:hAnsi="David" w:cs="David"/>
          <w:i/>
          <w:iCs/>
          <w:highlight w:val="yellow"/>
          <w:rtl/>
        </w:rPr>
        <w:t>ד.ג.ב</w:t>
      </w:r>
      <w:proofErr w:type="spellEnd"/>
      <w:r w:rsidRPr="00902937">
        <w:rPr>
          <w:rFonts w:ascii="David" w:hAnsi="David" w:cs="David"/>
          <w:i/>
          <w:iCs/>
          <w:highlight w:val="yellow"/>
          <w:rtl/>
        </w:rPr>
        <w:t>. 9 טקסטיל בע"מ</w:t>
      </w:r>
      <w:r w:rsidRPr="00902937">
        <w:rPr>
          <w:rFonts w:ascii="David" w:hAnsi="David" w:cs="David"/>
          <w:highlight w:val="yellow"/>
          <w:rtl/>
        </w:rPr>
        <w:t>, פ"ד לה(4) 197</w:t>
      </w:r>
    </w:p>
    <w:p w14:paraId="227715BB" w14:textId="77777777" w:rsidR="00902937" w:rsidRPr="00902937" w:rsidRDefault="00902937" w:rsidP="008300DA">
      <w:pPr>
        <w:numPr>
          <w:ilvl w:val="0"/>
          <w:numId w:val="45"/>
        </w:numPr>
        <w:spacing w:after="0" w:line="240" w:lineRule="auto"/>
        <w:ind w:right="0"/>
        <w:rPr>
          <w:rFonts w:ascii="David" w:hAnsi="David" w:cs="David"/>
          <w:highlight w:val="yellow"/>
        </w:rPr>
      </w:pPr>
      <w:r w:rsidRPr="00902937">
        <w:rPr>
          <w:rFonts w:ascii="David" w:hAnsi="David" w:cs="David"/>
          <w:highlight w:val="yellow"/>
          <w:rtl/>
        </w:rPr>
        <w:t xml:space="preserve">ע"א 1795/93, 1831/93 </w:t>
      </w:r>
      <w:r w:rsidRPr="00902937">
        <w:rPr>
          <w:rFonts w:ascii="David" w:hAnsi="David" w:cs="David"/>
          <w:i/>
          <w:iCs/>
          <w:highlight w:val="yellow"/>
          <w:rtl/>
        </w:rPr>
        <w:t xml:space="preserve">קרן </w:t>
      </w:r>
      <w:proofErr w:type="spellStart"/>
      <w:r w:rsidRPr="00902937">
        <w:rPr>
          <w:rFonts w:ascii="David" w:hAnsi="David" w:cs="David"/>
          <w:i/>
          <w:iCs/>
          <w:highlight w:val="yellow"/>
          <w:rtl/>
        </w:rPr>
        <w:t>גימלאות</w:t>
      </w:r>
      <w:proofErr w:type="spellEnd"/>
      <w:r w:rsidRPr="00902937">
        <w:rPr>
          <w:rFonts w:ascii="David" w:hAnsi="David" w:cs="David"/>
          <w:i/>
          <w:iCs/>
          <w:highlight w:val="yellow"/>
          <w:rtl/>
        </w:rPr>
        <w:t xml:space="preserve"> של חברי אגד בע"מ נ' יוסף יעקב, </w:t>
      </w:r>
      <w:r w:rsidRPr="00902937">
        <w:rPr>
          <w:rFonts w:ascii="David" w:hAnsi="David" w:cs="David"/>
          <w:highlight w:val="yellow"/>
          <w:rtl/>
        </w:rPr>
        <w:t>פ"ד נא(5) 433</w:t>
      </w:r>
    </w:p>
    <w:p w14:paraId="227715BC" w14:textId="77777777" w:rsidR="00902937" w:rsidRPr="00902937" w:rsidRDefault="00902937" w:rsidP="008300DA">
      <w:pPr>
        <w:numPr>
          <w:ilvl w:val="0"/>
          <w:numId w:val="45"/>
        </w:numPr>
        <w:spacing w:after="0" w:line="240" w:lineRule="auto"/>
        <w:ind w:right="0"/>
        <w:rPr>
          <w:rFonts w:ascii="David" w:hAnsi="David" w:cs="David"/>
          <w:highlight w:val="yellow"/>
        </w:rPr>
      </w:pPr>
      <w:r w:rsidRPr="00902937">
        <w:rPr>
          <w:rFonts w:ascii="David" w:hAnsi="David" w:cs="David"/>
          <w:highlight w:val="yellow"/>
          <w:rtl/>
        </w:rPr>
        <w:t xml:space="preserve">*ע"א 161/80 </w:t>
      </w:r>
      <w:proofErr w:type="spellStart"/>
      <w:r w:rsidRPr="00902937">
        <w:rPr>
          <w:rFonts w:ascii="David" w:hAnsi="David" w:cs="David"/>
          <w:i/>
          <w:iCs/>
          <w:highlight w:val="yellow"/>
          <w:rtl/>
        </w:rPr>
        <w:t>מוניץ</w:t>
      </w:r>
      <w:proofErr w:type="spellEnd"/>
      <w:r w:rsidRPr="00902937">
        <w:rPr>
          <w:rFonts w:ascii="David" w:hAnsi="David" w:cs="David"/>
          <w:i/>
          <w:iCs/>
          <w:highlight w:val="yellow"/>
          <w:rtl/>
        </w:rPr>
        <w:t xml:space="preserve"> ואח' נ' "אתגר" הקלוב הישראלי החדש למסחר ביהלומים בע"מ</w:t>
      </w:r>
      <w:r w:rsidRPr="00902937">
        <w:rPr>
          <w:rFonts w:ascii="David" w:hAnsi="David" w:cs="David"/>
          <w:highlight w:val="yellow"/>
          <w:rtl/>
        </w:rPr>
        <w:t>, פ"ד לה(3) 795</w:t>
      </w:r>
    </w:p>
    <w:p w14:paraId="227715BD" w14:textId="77777777" w:rsidR="00902937" w:rsidRPr="00902937" w:rsidRDefault="00902937" w:rsidP="008300DA">
      <w:pPr>
        <w:numPr>
          <w:ilvl w:val="0"/>
          <w:numId w:val="45"/>
        </w:numPr>
        <w:spacing w:after="0" w:line="240" w:lineRule="auto"/>
        <w:ind w:right="0"/>
        <w:rPr>
          <w:rFonts w:ascii="David" w:hAnsi="David" w:cs="David"/>
          <w:highlight w:val="yellow"/>
          <w:rtl/>
        </w:rPr>
      </w:pPr>
      <w:r w:rsidRPr="00902937">
        <w:rPr>
          <w:rFonts w:ascii="David" w:hAnsi="David" w:cs="David"/>
          <w:highlight w:val="yellow"/>
          <w:rtl/>
        </w:rPr>
        <w:t xml:space="preserve">בג"צ 4295/95 </w:t>
      </w:r>
      <w:r w:rsidRPr="00902937">
        <w:rPr>
          <w:rFonts w:ascii="David" w:hAnsi="David" w:cs="David"/>
          <w:i/>
          <w:iCs/>
          <w:highlight w:val="yellow"/>
          <w:rtl/>
        </w:rPr>
        <w:t>קמחי נ' בית הדין הארצי לעבודה בירושלים ודיור לעולה בע"מ</w:t>
      </w:r>
      <w:r w:rsidRPr="00902937">
        <w:rPr>
          <w:rFonts w:ascii="David" w:hAnsi="David" w:cs="David"/>
          <w:highlight w:val="yellow"/>
          <w:rtl/>
        </w:rPr>
        <w:t xml:space="preserve">, פ"ד נב(5), 773 </w:t>
      </w:r>
    </w:p>
    <w:p w14:paraId="227715BE" w14:textId="77777777" w:rsidR="00902937" w:rsidRPr="00902937" w:rsidRDefault="00902937" w:rsidP="008300DA">
      <w:pPr>
        <w:numPr>
          <w:ilvl w:val="0"/>
          <w:numId w:val="45"/>
        </w:numPr>
        <w:spacing w:after="0" w:line="240" w:lineRule="auto"/>
        <w:ind w:right="0"/>
        <w:rPr>
          <w:rFonts w:ascii="David" w:hAnsi="David" w:cs="David"/>
          <w:highlight w:val="yellow"/>
          <w:rtl/>
        </w:rPr>
      </w:pPr>
      <w:r w:rsidRPr="00902937">
        <w:rPr>
          <w:rFonts w:ascii="David" w:hAnsi="David" w:cs="David"/>
          <w:highlight w:val="yellow"/>
          <w:rtl/>
        </w:rPr>
        <w:t xml:space="preserve">ע"א 70/92 </w:t>
      </w:r>
      <w:r w:rsidRPr="00902937">
        <w:rPr>
          <w:rFonts w:ascii="David" w:hAnsi="David" w:cs="David"/>
          <w:i/>
          <w:iCs/>
          <w:highlight w:val="yellow"/>
          <w:rtl/>
        </w:rPr>
        <w:t xml:space="preserve">כלל תעשיות בע"מ ואח' נ' לאומי </w:t>
      </w:r>
      <w:proofErr w:type="spellStart"/>
      <w:r w:rsidRPr="00902937">
        <w:rPr>
          <w:rFonts w:ascii="David" w:hAnsi="David" w:cs="David"/>
          <w:i/>
          <w:iCs/>
          <w:highlight w:val="yellow"/>
          <w:rtl/>
        </w:rPr>
        <w:t>פיא</w:t>
      </w:r>
      <w:proofErr w:type="spellEnd"/>
      <w:r w:rsidRPr="00902937">
        <w:rPr>
          <w:rFonts w:ascii="David" w:hAnsi="David" w:cs="David"/>
          <w:highlight w:val="yellow"/>
          <w:rtl/>
        </w:rPr>
        <w:t>, פ"ד מז(2) 329</w:t>
      </w:r>
    </w:p>
    <w:p w14:paraId="227715BF" w14:textId="77777777" w:rsidR="00902937" w:rsidRPr="00DC1CD5" w:rsidRDefault="00902937" w:rsidP="000839BD">
      <w:pPr>
        <w:rPr>
          <w:rFonts w:ascii="David" w:hAnsi="David" w:cs="David"/>
          <w:b/>
          <w:bCs/>
          <w:i/>
          <w:iCs/>
          <w:sz w:val="36"/>
          <w:szCs w:val="36"/>
          <w:u w:val="single"/>
          <w:rtl/>
        </w:rPr>
      </w:pPr>
    </w:p>
    <w:p w14:paraId="227715C0" w14:textId="77777777" w:rsidR="000839BD" w:rsidRDefault="000839BD" w:rsidP="000839BD">
      <w:pPr>
        <w:spacing w:line="360" w:lineRule="auto"/>
        <w:rPr>
          <w:rFonts w:ascii="David" w:hAnsi="David" w:cs="David"/>
          <w:rtl/>
        </w:rPr>
      </w:pPr>
      <w:r w:rsidRPr="000839BD">
        <w:rPr>
          <w:rFonts w:ascii="David" w:hAnsi="David" w:cs="David"/>
          <w:noProof/>
          <w:rtl/>
        </w:rPr>
        <mc:AlternateContent>
          <mc:Choice Requires="wps">
            <w:drawing>
              <wp:anchor distT="45720" distB="45720" distL="114300" distR="114300" simplePos="0" relativeHeight="251711488" behindDoc="0" locked="0" layoutInCell="1" allowOverlap="1" wp14:anchorId="2277198F" wp14:editId="22771990">
                <wp:simplePos x="0" y="0"/>
                <wp:positionH relativeFrom="column">
                  <wp:posOffset>59690</wp:posOffset>
                </wp:positionH>
                <wp:positionV relativeFrom="paragraph">
                  <wp:posOffset>499110</wp:posOffset>
                </wp:positionV>
                <wp:extent cx="5187315" cy="625475"/>
                <wp:effectExtent l="0" t="0" r="13335" b="22225"/>
                <wp:wrapSquare wrapText="bothSides"/>
                <wp:docPr id="2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87315" cy="625475"/>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4D" w14:textId="77777777" w:rsidR="003F0F76" w:rsidRPr="000839BD" w:rsidRDefault="003F0F76" w:rsidP="000839BD">
                            <w:pPr>
                              <w:rPr>
                                <w:rFonts w:ascii="David" w:hAnsi="David" w:cs="David"/>
                                <w:b/>
                                <w:bCs/>
                                <w:color w:val="70AD47" w:themeColor="accent6"/>
                                <w:u w:val="single"/>
                                <w:rtl/>
                              </w:rPr>
                            </w:pPr>
                            <w:r w:rsidRPr="000839BD">
                              <w:rPr>
                                <w:rFonts w:ascii="David" w:hAnsi="David" w:cs="David"/>
                                <w:b/>
                                <w:bCs/>
                                <w:color w:val="70AD47" w:themeColor="accent6"/>
                                <w:u w:val="single"/>
                                <w:rtl/>
                              </w:rPr>
                              <w:t>ס' 15 לחוק החברות – תקנון החברה</w:t>
                            </w:r>
                          </w:p>
                          <w:p w14:paraId="22771A4E" w14:textId="77777777" w:rsidR="003F0F76" w:rsidRDefault="003F0F76" w:rsidP="000839BD">
                            <w:pPr>
                              <w:rPr>
                                <w:rtl/>
                                <w:cs/>
                              </w:rPr>
                            </w:pPr>
                            <w:r>
                              <w:rPr>
                                <w:rStyle w:val="default"/>
                                <w:rFonts w:cs="FrankRuehl"/>
                                <w:rtl/>
                              </w:rPr>
                              <w:t>ל</w:t>
                            </w:r>
                            <w:r>
                              <w:rPr>
                                <w:rStyle w:val="default"/>
                                <w:rFonts w:cs="FrankRuehl" w:hint="cs"/>
                                <w:rtl/>
                              </w:rPr>
                              <w:t xml:space="preserve">כל </w:t>
                            </w:r>
                            <w:r>
                              <w:rPr>
                                <w:rStyle w:val="default"/>
                                <w:rFonts w:cs="FrankRuehl"/>
                                <w:rtl/>
                              </w:rPr>
                              <w:t>ח</w:t>
                            </w:r>
                            <w:r>
                              <w:rPr>
                                <w:rStyle w:val="default"/>
                                <w:rFonts w:cs="FrankRuehl" w:hint="cs"/>
                                <w:rtl/>
                              </w:rPr>
                              <w:t>ברה יהיה תקנון כמפורט בסימן זה.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8F" id="_x0000_s1047" type="#_x0000_t202" style="position:absolute;left:0;text-align:left;margin-left:4.7pt;margin-top:39.3pt;width:408.45pt;height:49.25pt;flip:x;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" fillcolor="#c3c3c3 [2166]" strokecolor="#a5a5a5 [3206]" strokeweight="1.5pt">
                <v:fill color2="#b6b6b6 [2614]" rotate="t" colors="0 #d2d2d2;.5 #c8c8c8;1 silver" focus="100%" type="gradient">
                  <o:fill v:ext="view" type="gradientUnscaled"/>
                </v:fill>
                <v:textbox>
                  <w:txbxContent>
                    <w:p w14:paraId="22771A4D" w14:textId="77777777" w:rsidR="003F0F76" w:rsidRPr="000839BD" w:rsidRDefault="003F0F76" w:rsidP="000839BD">
                      <w:pPr>
                        <w:rPr>
                          <w:rFonts w:ascii="David" w:hAnsi="David" w:cs="David"/>
                          <w:b/>
                          <w:bCs/>
                          <w:color w:val="70AD47" w:themeColor="accent6"/>
                          <w:u w:val="single"/>
                          <w:rtl/>
                        </w:rPr>
                      </w:pPr>
                      <w:r w:rsidRPr="000839BD">
                        <w:rPr>
                          <w:rFonts w:ascii="David" w:hAnsi="David" w:cs="David"/>
                          <w:b/>
                          <w:bCs/>
                          <w:color w:val="70AD47" w:themeColor="accent6"/>
                          <w:u w:val="single"/>
                          <w:rtl/>
                        </w:rPr>
                        <w:t>ס' 15 לחוק החברות – תקנון החברה</w:t>
                      </w:r>
                    </w:p>
                    <w:p w14:paraId="22771A4E" w14:textId="77777777" w:rsidR="003F0F76" w:rsidRDefault="003F0F76" w:rsidP="000839BD">
                      <w:pPr>
                        <w:rPr>
                          <w:rtl/>
                          <w:cs/>
                        </w:rPr>
                      </w:pPr>
                      <w:r>
                        <w:rPr>
                          <w:rStyle w:val="default"/>
                          <w:rFonts w:cs="FrankRuehl"/>
                          <w:rtl/>
                        </w:rPr>
                        <w:t>ל</w:t>
                      </w:r>
                      <w:r>
                        <w:rPr>
                          <w:rStyle w:val="default"/>
                          <w:rFonts w:cs="FrankRuehl" w:hint="cs"/>
                          <w:rtl/>
                        </w:rPr>
                        <w:t xml:space="preserve">כל </w:t>
                      </w:r>
                      <w:r>
                        <w:rPr>
                          <w:rStyle w:val="default"/>
                          <w:rFonts w:cs="FrankRuehl"/>
                          <w:rtl/>
                        </w:rPr>
                        <w:t>ח</w:t>
                      </w:r>
                      <w:r>
                        <w:rPr>
                          <w:rStyle w:val="default"/>
                          <w:rFonts w:cs="FrankRuehl" w:hint="cs"/>
                          <w:rtl/>
                        </w:rPr>
                        <w:t>ברה יהיה תקנון כמפורט בסימן זה.</w:t>
                      </w:r>
                    </w:p>
                  </w:txbxContent>
                </v:textbox>
                <w10:wrap type="square"/>
              </v:shape>
            </w:pict>
          </mc:Fallback>
        </mc:AlternateContent>
      </w:r>
      <w:r>
        <w:rPr>
          <w:rFonts w:ascii="David" w:hAnsi="David" w:cs="David" w:hint="cs"/>
          <w:rtl/>
        </w:rPr>
        <w:t xml:space="preserve">התקנון הוא תעודת הזהות של החברה, הוא כולל את השם, מטרות (להבדיל מהתכלית), ההון של החברה והגבלת האחריות. כאשר אנחנו מדברים על התקנון תחילה יש לגשת אל הסעיפים הרלבנטיים בחוק : </w:t>
      </w:r>
    </w:p>
    <w:p w14:paraId="227715C1" w14:textId="77777777" w:rsidR="000839BD" w:rsidRDefault="00902937" w:rsidP="000839BD">
      <w:pPr>
        <w:spacing w:line="360" w:lineRule="auto"/>
        <w:rPr>
          <w:rFonts w:ascii="David" w:hAnsi="David" w:cs="David"/>
          <w:rtl/>
        </w:rPr>
      </w:pPr>
      <w:r w:rsidRPr="000839BD">
        <w:rPr>
          <w:rFonts w:ascii="David" w:hAnsi="David" w:cs="David"/>
          <w:noProof/>
          <w:rtl/>
        </w:rPr>
        <mc:AlternateContent>
          <mc:Choice Requires="wps">
            <w:drawing>
              <wp:anchor distT="45720" distB="45720" distL="114300" distR="114300" simplePos="0" relativeHeight="251713536" behindDoc="0" locked="0" layoutInCell="1" allowOverlap="1" wp14:anchorId="22771991" wp14:editId="22771992">
                <wp:simplePos x="0" y="0"/>
                <wp:positionH relativeFrom="column">
                  <wp:posOffset>85090</wp:posOffset>
                </wp:positionH>
                <wp:positionV relativeFrom="paragraph">
                  <wp:posOffset>1107440</wp:posOffset>
                </wp:positionV>
                <wp:extent cx="5187315" cy="571500"/>
                <wp:effectExtent l="0" t="0" r="13335" b="19050"/>
                <wp:wrapSquare wrapText="bothSides"/>
                <wp:docPr id="2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87315" cy="57150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4F" w14:textId="77777777" w:rsidR="003F0F76" w:rsidRPr="000839BD" w:rsidRDefault="003F0F76" w:rsidP="000839BD">
                            <w:pPr>
                              <w:rPr>
                                <w:rFonts w:ascii="David" w:hAnsi="David" w:cs="David"/>
                                <w:b/>
                                <w:bCs/>
                                <w:color w:val="70AD47" w:themeColor="accent6"/>
                                <w:sz w:val="24"/>
                                <w:szCs w:val="24"/>
                                <w:u w:val="single"/>
                                <w:rtl/>
                                <w:cs/>
                              </w:rPr>
                            </w:pPr>
                            <w:r w:rsidRPr="000839BD">
                              <w:rPr>
                                <w:rFonts w:ascii="David" w:hAnsi="David" w:cs="David"/>
                                <w:b/>
                                <w:bCs/>
                                <w:color w:val="70AD47" w:themeColor="accent6"/>
                                <w:sz w:val="24"/>
                                <w:szCs w:val="24"/>
                                <w:u w:val="single"/>
                                <w:rtl/>
                              </w:rPr>
                              <w:t xml:space="preserve">ס' 16 לחוק החברות – </w:t>
                            </w:r>
                            <w:r w:rsidRPr="000839BD">
                              <w:rPr>
                                <w:rFonts w:ascii="David" w:hAnsi="David" w:cs="David"/>
                                <w:b/>
                                <w:bCs/>
                                <w:color w:val="70AD47" w:themeColor="accent6"/>
                                <w:sz w:val="24"/>
                                <w:szCs w:val="24"/>
                                <w:u w:val="single"/>
                                <w:rtl/>
                                <w:cs/>
                              </w:rPr>
                              <w:t>תוקף התקנון</w:t>
                            </w:r>
                          </w:p>
                          <w:p w14:paraId="22771A50" w14:textId="77777777" w:rsidR="003F0F76" w:rsidRDefault="003F0F76" w:rsidP="000839BD">
                            <w:pPr>
                              <w:pStyle w:val="P00"/>
                              <w:spacing w:before="72"/>
                              <w:ind w:left="0" w:right="1134"/>
                              <w:rPr>
                                <w:rStyle w:val="default"/>
                                <w:rFonts w:cs="FrankRuehl"/>
                                <w:rtl/>
                              </w:rPr>
                            </w:pPr>
                            <w:r>
                              <w:rPr>
                                <w:rStyle w:val="default"/>
                                <w:rFonts w:cs="FrankRuehl"/>
                                <w:rtl/>
                              </w:rPr>
                              <w:t>ת</w:t>
                            </w:r>
                            <w:r>
                              <w:rPr>
                                <w:rStyle w:val="default"/>
                                <w:rFonts w:cs="FrankRuehl" w:hint="cs"/>
                                <w:rtl/>
                              </w:rPr>
                              <w:t>קנו</w:t>
                            </w:r>
                            <w:r>
                              <w:rPr>
                                <w:rStyle w:val="default"/>
                                <w:rFonts w:cs="FrankRuehl"/>
                                <w:rtl/>
                              </w:rPr>
                              <w:t>נ</w:t>
                            </w:r>
                            <w:r>
                              <w:rPr>
                                <w:rStyle w:val="default"/>
                                <w:rFonts w:cs="FrankRuehl" w:hint="cs"/>
                                <w:rtl/>
                              </w:rPr>
                              <w:t>ה של חברה, כפי שנרשם עם התאגדותה, תקף מעת התאגדות</w:t>
                            </w:r>
                            <w:r>
                              <w:rPr>
                                <w:rStyle w:val="default"/>
                                <w:rFonts w:cs="FrankRuehl"/>
                                <w:rtl/>
                              </w:rPr>
                              <w:t>ה</w:t>
                            </w:r>
                            <w:r>
                              <w:rPr>
                                <w:rStyle w:val="default"/>
                                <w:rFonts w:cs="FrankRuehl" w:hint="cs"/>
                                <w:rtl/>
                              </w:rPr>
                              <w:t>.</w:t>
                            </w:r>
                          </w:p>
                          <w:p w14:paraId="22771A51" w14:textId="77777777" w:rsidR="003F0F76" w:rsidRDefault="003F0F76" w:rsidP="000839BD">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91" id="_x0000_s1048" type="#_x0000_t202" style="position:absolute;left:0;text-align:left;margin-left:6.7pt;margin-top:87.2pt;width:408.45pt;height:45pt;flip:x;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" fillcolor="#c3c3c3 [2166]" strokecolor="#a5a5a5 [3206]" strokeweight="1.5pt">
                <v:fill color2="#b6b6b6 [2614]" rotate="t" colors="0 #d2d2d2;.5 #c8c8c8;1 silver" focus="100%" type="gradient">
                  <o:fill v:ext="view" type="gradientUnscaled"/>
                </v:fill>
                <v:textbox>
                  <w:txbxContent>
                    <w:p w14:paraId="22771A4F" w14:textId="77777777" w:rsidR="003F0F76" w:rsidRPr="000839BD" w:rsidRDefault="003F0F76" w:rsidP="000839BD">
                      <w:pPr>
                        <w:rPr>
                          <w:rFonts w:ascii="David" w:hAnsi="David" w:cs="David"/>
                          <w:b/>
                          <w:bCs/>
                          <w:color w:val="70AD47" w:themeColor="accent6"/>
                          <w:sz w:val="24"/>
                          <w:szCs w:val="24"/>
                          <w:u w:val="single"/>
                          <w:rtl/>
                          <w:cs/>
                        </w:rPr>
                      </w:pPr>
                      <w:r w:rsidRPr="000839BD">
                        <w:rPr>
                          <w:rFonts w:ascii="David" w:hAnsi="David" w:cs="David"/>
                          <w:b/>
                          <w:bCs/>
                          <w:color w:val="70AD47" w:themeColor="accent6"/>
                          <w:sz w:val="24"/>
                          <w:szCs w:val="24"/>
                          <w:u w:val="single"/>
                          <w:rtl/>
                        </w:rPr>
                        <w:t xml:space="preserve">ס' 16 לחוק החברות – </w:t>
                      </w:r>
                      <w:r w:rsidRPr="000839BD">
                        <w:rPr>
                          <w:rFonts w:ascii="David" w:hAnsi="David" w:cs="David"/>
                          <w:b/>
                          <w:bCs/>
                          <w:color w:val="70AD47" w:themeColor="accent6"/>
                          <w:sz w:val="24"/>
                          <w:szCs w:val="24"/>
                          <w:u w:val="single"/>
                          <w:rtl/>
                          <w:cs/>
                        </w:rPr>
                        <w:t>תוקף התקנון</w:t>
                      </w:r>
                    </w:p>
                    <w:p w14:paraId="22771A50" w14:textId="77777777" w:rsidR="003F0F76" w:rsidRDefault="003F0F76" w:rsidP="000839BD">
                      <w:pPr>
                        <w:pStyle w:val="P00"/>
                        <w:spacing w:before="72"/>
                        <w:ind w:left="0" w:right="1134"/>
                        <w:rPr>
                          <w:rStyle w:val="default"/>
                          <w:rFonts w:cs="FrankRuehl"/>
                          <w:rtl/>
                        </w:rPr>
                      </w:pPr>
                      <w:r>
                        <w:rPr>
                          <w:rStyle w:val="default"/>
                          <w:rFonts w:cs="FrankRuehl"/>
                          <w:rtl/>
                        </w:rPr>
                        <w:t>ת</w:t>
                      </w:r>
                      <w:r>
                        <w:rPr>
                          <w:rStyle w:val="default"/>
                          <w:rFonts w:cs="FrankRuehl" w:hint="cs"/>
                          <w:rtl/>
                        </w:rPr>
                        <w:t>קנו</w:t>
                      </w:r>
                      <w:r>
                        <w:rPr>
                          <w:rStyle w:val="default"/>
                          <w:rFonts w:cs="FrankRuehl"/>
                          <w:rtl/>
                        </w:rPr>
                        <w:t>נ</w:t>
                      </w:r>
                      <w:r>
                        <w:rPr>
                          <w:rStyle w:val="default"/>
                          <w:rFonts w:cs="FrankRuehl" w:hint="cs"/>
                          <w:rtl/>
                        </w:rPr>
                        <w:t>ה של חברה, כפי שנרשם עם התאגדותה, תקף מעת התאגדות</w:t>
                      </w:r>
                      <w:r>
                        <w:rPr>
                          <w:rStyle w:val="default"/>
                          <w:rFonts w:cs="FrankRuehl"/>
                          <w:rtl/>
                        </w:rPr>
                        <w:t>ה</w:t>
                      </w:r>
                      <w:r>
                        <w:rPr>
                          <w:rStyle w:val="default"/>
                          <w:rFonts w:cs="FrankRuehl" w:hint="cs"/>
                          <w:rtl/>
                        </w:rPr>
                        <w:t>.</w:t>
                      </w:r>
                    </w:p>
                    <w:p w14:paraId="22771A51" w14:textId="77777777" w:rsidR="003F0F76" w:rsidRDefault="003F0F76" w:rsidP="000839BD">
                      <w:pPr>
                        <w:rPr>
                          <w:rtl/>
                          <w:cs/>
                        </w:rPr>
                      </w:pPr>
                    </w:p>
                  </w:txbxContent>
                </v:textbox>
                <w10:wrap type="square"/>
              </v:shape>
            </w:pict>
          </mc:Fallback>
        </mc:AlternateContent>
      </w:r>
      <w:r w:rsidR="000839BD" w:rsidRPr="000839BD">
        <w:rPr>
          <w:rFonts w:ascii="David" w:hAnsi="David" w:cs="David"/>
          <w:noProof/>
          <w:rtl/>
        </w:rPr>
        <mc:AlternateContent>
          <mc:Choice Requires="wps">
            <w:drawing>
              <wp:anchor distT="45720" distB="45720" distL="114300" distR="114300" simplePos="0" relativeHeight="251715584" behindDoc="0" locked="0" layoutInCell="1" allowOverlap="1" wp14:anchorId="22771993" wp14:editId="22771994">
                <wp:simplePos x="0" y="0"/>
                <wp:positionH relativeFrom="column">
                  <wp:posOffset>86995</wp:posOffset>
                </wp:positionH>
                <wp:positionV relativeFrom="paragraph">
                  <wp:posOffset>1862455</wp:posOffset>
                </wp:positionV>
                <wp:extent cx="5187315" cy="788670"/>
                <wp:effectExtent l="0" t="0" r="13335" b="11430"/>
                <wp:wrapSquare wrapText="bothSides"/>
                <wp:docPr id="2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87315" cy="78867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52" w14:textId="77777777" w:rsidR="003F0F76" w:rsidRPr="000839BD" w:rsidRDefault="003F0F76" w:rsidP="000839BD">
                            <w:pPr>
                              <w:rPr>
                                <w:rFonts w:ascii="David" w:hAnsi="David" w:cs="David"/>
                                <w:b/>
                                <w:bCs/>
                                <w:color w:val="70AD47" w:themeColor="accent6"/>
                                <w:sz w:val="24"/>
                                <w:szCs w:val="24"/>
                                <w:u w:val="single"/>
                                <w:rtl/>
                                <w:cs/>
                              </w:rPr>
                            </w:pPr>
                            <w:r w:rsidRPr="000839BD">
                              <w:rPr>
                                <w:rFonts w:ascii="David" w:hAnsi="David" w:cs="David"/>
                                <w:b/>
                                <w:bCs/>
                                <w:color w:val="70AD47" w:themeColor="accent6"/>
                                <w:sz w:val="24"/>
                                <w:szCs w:val="24"/>
                                <w:u w:val="single"/>
                                <w:rtl/>
                              </w:rPr>
                              <w:t xml:space="preserve">ס' 17 לחוק החברות – </w:t>
                            </w:r>
                            <w:r w:rsidRPr="000839BD">
                              <w:rPr>
                                <w:rFonts w:ascii="David" w:hAnsi="David" w:cs="David"/>
                                <w:b/>
                                <w:bCs/>
                                <w:color w:val="70AD47" w:themeColor="accent6"/>
                                <w:sz w:val="24"/>
                                <w:szCs w:val="24"/>
                                <w:u w:val="single"/>
                                <w:rtl/>
                                <w:cs/>
                              </w:rPr>
                              <w:t>תקנון כחוזה</w:t>
                            </w:r>
                          </w:p>
                          <w:p w14:paraId="22771A53" w14:textId="77777777" w:rsidR="003F0F76" w:rsidRDefault="003F0F76" w:rsidP="000839BD">
                            <w:pPr>
                              <w:pStyle w:val="P00"/>
                              <w:spacing w:before="72"/>
                              <w:ind w:left="0" w:right="1134"/>
                              <w:rPr>
                                <w:rStyle w:val="default"/>
                                <w:rFonts w:cs="FrankRuehl"/>
                                <w:rtl/>
                              </w:rPr>
                            </w:pPr>
                            <w:r>
                              <w:rPr>
                                <w:rStyle w:val="default"/>
                                <w:rFonts w:cs="FrankRuehl"/>
                                <w:rtl/>
                              </w:rPr>
                              <w:t>(</w:t>
                            </w:r>
                            <w:r>
                              <w:rPr>
                                <w:rStyle w:val="default"/>
                                <w:rFonts w:cs="FrankRuehl" w:hint="cs"/>
                                <w:rtl/>
                              </w:rPr>
                              <w:t>א)</w:t>
                            </w:r>
                            <w:r>
                              <w:rPr>
                                <w:rStyle w:val="default"/>
                                <w:rFonts w:cs="FrankRuehl"/>
                                <w:rtl/>
                              </w:rPr>
                              <w:tab/>
                            </w:r>
                            <w:r>
                              <w:rPr>
                                <w:rStyle w:val="default"/>
                                <w:rFonts w:cs="FrankRuehl" w:hint="cs"/>
                                <w:rtl/>
                              </w:rPr>
                              <w:t>דין</w:t>
                            </w:r>
                            <w:r>
                              <w:rPr>
                                <w:rStyle w:val="default"/>
                                <w:rFonts w:cs="FrankRuehl"/>
                                <w:rtl/>
                              </w:rPr>
                              <w:t xml:space="preserve"> </w:t>
                            </w:r>
                            <w:r>
                              <w:rPr>
                                <w:rStyle w:val="default"/>
                                <w:rFonts w:cs="FrankRuehl" w:hint="cs"/>
                                <w:rtl/>
                              </w:rPr>
                              <w:t>התקנון כדין חוזה בין החברה ובין בעלי מניותיה ובינם לבין עצמם.</w:t>
                            </w:r>
                          </w:p>
                          <w:p w14:paraId="22771A54" w14:textId="77777777" w:rsidR="003F0F76" w:rsidRDefault="003F0F76" w:rsidP="000839BD">
                            <w:pPr>
                              <w:pStyle w:val="P00"/>
                              <w:spacing w:before="72"/>
                              <w:ind w:left="0" w:right="1134"/>
                              <w:rPr>
                                <w:rStyle w:val="default"/>
                                <w:rFonts w:cs="FrankRuehl"/>
                                <w:rtl/>
                              </w:rPr>
                            </w:pP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שינ</w:t>
                            </w:r>
                            <w:r>
                              <w:rPr>
                                <w:rStyle w:val="default"/>
                                <w:rFonts w:cs="FrankRuehl"/>
                                <w:rtl/>
                              </w:rPr>
                              <w:t>ו</w:t>
                            </w:r>
                            <w:r>
                              <w:rPr>
                                <w:rStyle w:val="default"/>
                                <w:rFonts w:cs="FrankRuehl" w:hint="cs"/>
                                <w:rtl/>
                              </w:rPr>
                              <w:t>י התקנון ייעשה בדרכים הקבועות בחוק</w:t>
                            </w:r>
                            <w:r>
                              <w:rPr>
                                <w:rStyle w:val="default"/>
                                <w:rFonts w:cs="FrankRuehl"/>
                                <w:rtl/>
                              </w:rPr>
                              <w:t xml:space="preserve"> </w:t>
                            </w:r>
                            <w:r>
                              <w:rPr>
                                <w:rStyle w:val="default"/>
                                <w:rFonts w:cs="FrankRuehl" w:hint="cs"/>
                                <w:rtl/>
                              </w:rPr>
                              <w:t>ז</w:t>
                            </w:r>
                            <w:r>
                              <w:rPr>
                                <w:rStyle w:val="default"/>
                                <w:rFonts w:cs="FrankRuehl"/>
                                <w:rtl/>
                              </w:rPr>
                              <w:t>ה</w:t>
                            </w:r>
                            <w:r>
                              <w:rPr>
                                <w:rStyle w:val="default"/>
                                <w:rFonts w:cs="FrankRuehl" w:hint="cs"/>
                                <w:rtl/>
                              </w:rPr>
                              <w:t>.</w:t>
                            </w:r>
                          </w:p>
                          <w:p w14:paraId="22771A55" w14:textId="77777777" w:rsidR="003F0F76" w:rsidRDefault="003F0F76" w:rsidP="000839BD">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93" id="_x0000_s1049" type="#_x0000_t202" style="position:absolute;left:0;text-align:left;margin-left:6.85pt;margin-top:146.65pt;width:408.45pt;height:62.1pt;flip:x;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" fillcolor="#c3c3c3 [2166]" strokecolor="#a5a5a5 [3206]" strokeweight="1.5pt">
                <v:fill color2="#b6b6b6 [2614]" rotate="t" colors="0 #d2d2d2;.5 #c8c8c8;1 silver" focus="100%" type="gradient">
                  <o:fill v:ext="view" type="gradientUnscaled"/>
                </v:fill>
                <v:textbox>
                  <w:txbxContent>
                    <w:p w14:paraId="22771A52" w14:textId="77777777" w:rsidR="003F0F76" w:rsidRPr="000839BD" w:rsidRDefault="003F0F76" w:rsidP="000839BD">
                      <w:pPr>
                        <w:rPr>
                          <w:rFonts w:ascii="David" w:hAnsi="David" w:cs="David"/>
                          <w:b/>
                          <w:bCs/>
                          <w:color w:val="70AD47" w:themeColor="accent6"/>
                          <w:sz w:val="24"/>
                          <w:szCs w:val="24"/>
                          <w:u w:val="single"/>
                          <w:rtl/>
                          <w:cs/>
                        </w:rPr>
                      </w:pPr>
                      <w:r w:rsidRPr="000839BD">
                        <w:rPr>
                          <w:rFonts w:ascii="David" w:hAnsi="David" w:cs="David"/>
                          <w:b/>
                          <w:bCs/>
                          <w:color w:val="70AD47" w:themeColor="accent6"/>
                          <w:sz w:val="24"/>
                          <w:szCs w:val="24"/>
                          <w:u w:val="single"/>
                          <w:rtl/>
                        </w:rPr>
                        <w:t xml:space="preserve">ס' 17 לחוק החברות – </w:t>
                      </w:r>
                      <w:r w:rsidRPr="000839BD">
                        <w:rPr>
                          <w:rFonts w:ascii="David" w:hAnsi="David" w:cs="David"/>
                          <w:b/>
                          <w:bCs/>
                          <w:color w:val="70AD47" w:themeColor="accent6"/>
                          <w:sz w:val="24"/>
                          <w:szCs w:val="24"/>
                          <w:u w:val="single"/>
                          <w:rtl/>
                          <w:cs/>
                        </w:rPr>
                        <w:t>תקנון כחוזה</w:t>
                      </w:r>
                    </w:p>
                    <w:p w14:paraId="22771A53" w14:textId="77777777" w:rsidR="003F0F76" w:rsidRDefault="003F0F76" w:rsidP="000839BD">
                      <w:pPr>
                        <w:pStyle w:val="P00"/>
                        <w:spacing w:before="72"/>
                        <w:ind w:left="0" w:right="1134"/>
                        <w:rPr>
                          <w:rStyle w:val="default"/>
                          <w:rFonts w:cs="FrankRuehl"/>
                          <w:rtl/>
                        </w:rPr>
                      </w:pPr>
                      <w:r>
                        <w:rPr>
                          <w:rStyle w:val="default"/>
                          <w:rFonts w:cs="FrankRuehl"/>
                          <w:rtl/>
                        </w:rPr>
                        <w:t>(</w:t>
                      </w:r>
                      <w:r>
                        <w:rPr>
                          <w:rStyle w:val="default"/>
                          <w:rFonts w:cs="FrankRuehl" w:hint="cs"/>
                          <w:rtl/>
                        </w:rPr>
                        <w:t>א)</w:t>
                      </w:r>
                      <w:r>
                        <w:rPr>
                          <w:rStyle w:val="default"/>
                          <w:rFonts w:cs="FrankRuehl"/>
                          <w:rtl/>
                        </w:rPr>
                        <w:tab/>
                      </w:r>
                      <w:r>
                        <w:rPr>
                          <w:rStyle w:val="default"/>
                          <w:rFonts w:cs="FrankRuehl" w:hint="cs"/>
                          <w:rtl/>
                        </w:rPr>
                        <w:t>דין</w:t>
                      </w:r>
                      <w:r>
                        <w:rPr>
                          <w:rStyle w:val="default"/>
                          <w:rFonts w:cs="FrankRuehl"/>
                          <w:rtl/>
                        </w:rPr>
                        <w:t xml:space="preserve"> </w:t>
                      </w:r>
                      <w:r>
                        <w:rPr>
                          <w:rStyle w:val="default"/>
                          <w:rFonts w:cs="FrankRuehl" w:hint="cs"/>
                          <w:rtl/>
                        </w:rPr>
                        <w:t>התקנון כדין חוזה בין החברה ובין בעלי מניותיה ובינם לבין עצמם.</w:t>
                      </w:r>
                    </w:p>
                    <w:p w14:paraId="22771A54" w14:textId="77777777" w:rsidR="003F0F76" w:rsidRDefault="003F0F76" w:rsidP="000839BD">
                      <w:pPr>
                        <w:pStyle w:val="P00"/>
                        <w:spacing w:before="72"/>
                        <w:ind w:left="0" w:right="1134"/>
                        <w:rPr>
                          <w:rStyle w:val="default"/>
                          <w:rFonts w:cs="FrankRuehl"/>
                          <w:rtl/>
                        </w:rPr>
                      </w:pPr>
                      <w:r>
                        <w:rPr>
                          <w:rStyle w:val="default"/>
                          <w:rFonts w:cs="FrankRuehl"/>
                          <w:rtl/>
                        </w:rPr>
                        <w:t>(</w:t>
                      </w:r>
                      <w:r>
                        <w:rPr>
                          <w:rStyle w:val="default"/>
                          <w:rFonts w:cs="FrankRuehl" w:hint="cs"/>
                          <w:rtl/>
                        </w:rPr>
                        <w:t>ב)</w:t>
                      </w:r>
                      <w:r>
                        <w:rPr>
                          <w:rStyle w:val="default"/>
                          <w:rFonts w:cs="FrankRuehl"/>
                          <w:rtl/>
                        </w:rPr>
                        <w:tab/>
                      </w:r>
                      <w:r>
                        <w:rPr>
                          <w:rStyle w:val="default"/>
                          <w:rFonts w:cs="FrankRuehl" w:hint="cs"/>
                          <w:rtl/>
                        </w:rPr>
                        <w:t>שינ</w:t>
                      </w:r>
                      <w:r>
                        <w:rPr>
                          <w:rStyle w:val="default"/>
                          <w:rFonts w:cs="FrankRuehl"/>
                          <w:rtl/>
                        </w:rPr>
                        <w:t>ו</w:t>
                      </w:r>
                      <w:r>
                        <w:rPr>
                          <w:rStyle w:val="default"/>
                          <w:rFonts w:cs="FrankRuehl" w:hint="cs"/>
                          <w:rtl/>
                        </w:rPr>
                        <w:t>י התקנון ייעשה בדרכים הקבועות בחוק</w:t>
                      </w:r>
                      <w:r>
                        <w:rPr>
                          <w:rStyle w:val="default"/>
                          <w:rFonts w:cs="FrankRuehl"/>
                          <w:rtl/>
                        </w:rPr>
                        <w:t xml:space="preserve"> </w:t>
                      </w:r>
                      <w:r>
                        <w:rPr>
                          <w:rStyle w:val="default"/>
                          <w:rFonts w:cs="FrankRuehl" w:hint="cs"/>
                          <w:rtl/>
                        </w:rPr>
                        <w:t>ז</w:t>
                      </w:r>
                      <w:r>
                        <w:rPr>
                          <w:rStyle w:val="default"/>
                          <w:rFonts w:cs="FrankRuehl"/>
                          <w:rtl/>
                        </w:rPr>
                        <w:t>ה</w:t>
                      </w:r>
                      <w:r>
                        <w:rPr>
                          <w:rStyle w:val="default"/>
                          <w:rFonts w:cs="FrankRuehl" w:hint="cs"/>
                          <w:rtl/>
                        </w:rPr>
                        <w:t>.</w:t>
                      </w:r>
                    </w:p>
                    <w:p w14:paraId="22771A55" w14:textId="77777777" w:rsidR="003F0F76" w:rsidRDefault="003F0F76" w:rsidP="000839BD">
                      <w:pPr>
                        <w:rPr>
                          <w:rtl/>
                          <w:cs/>
                        </w:rPr>
                      </w:pPr>
                    </w:p>
                  </w:txbxContent>
                </v:textbox>
                <w10:wrap type="square"/>
              </v:shape>
            </w:pict>
          </mc:Fallback>
        </mc:AlternateContent>
      </w:r>
      <w:r w:rsidR="000839BD">
        <w:rPr>
          <w:rFonts w:ascii="David" w:hAnsi="David" w:cs="David" w:hint="cs"/>
          <w:rtl/>
        </w:rPr>
        <w:t xml:space="preserve">משמע, התקנון זה מערכת של כללית המחייבים את כל מי שקשור שבחברה </w:t>
      </w:r>
      <w:r w:rsidR="000839BD">
        <w:rPr>
          <w:rFonts w:ascii="David" w:hAnsi="David" w:cs="David"/>
          <w:rtl/>
        </w:rPr>
        <w:t>–</w:t>
      </w:r>
      <w:r w:rsidR="000839BD">
        <w:rPr>
          <w:rFonts w:ascii="David" w:hAnsi="David" w:cs="David" w:hint="cs"/>
          <w:rtl/>
        </w:rPr>
        <w:t xml:space="preserve"> כל קבוצות בעלי העניין. </w:t>
      </w:r>
      <w:r w:rsidR="000839BD">
        <w:rPr>
          <w:rFonts w:ascii="David" w:hAnsi="David" w:cs="David"/>
        </w:rPr>
        <w:t xml:space="preserve">STAKEHOLDERS. </w:t>
      </w:r>
    </w:p>
    <w:p w14:paraId="227715C2" w14:textId="77777777" w:rsidR="005C5143" w:rsidRDefault="005C5143" w:rsidP="005C5143">
      <w:pPr>
        <w:spacing w:after="0" w:line="360" w:lineRule="auto"/>
        <w:jc w:val="both"/>
        <w:rPr>
          <w:rFonts w:ascii="David" w:hAnsi="David" w:cs="David"/>
          <w:rtl/>
        </w:rPr>
      </w:pPr>
    </w:p>
    <w:p w14:paraId="227715C3" w14:textId="77777777" w:rsidR="000839BD" w:rsidRDefault="000839BD" w:rsidP="005C5143">
      <w:pPr>
        <w:spacing w:after="0" w:line="360" w:lineRule="auto"/>
        <w:jc w:val="both"/>
        <w:rPr>
          <w:rFonts w:ascii="David" w:hAnsi="David" w:cs="David"/>
          <w:rtl/>
        </w:rPr>
      </w:pPr>
      <w:r>
        <w:rPr>
          <w:rFonts w:ascii="David" w:hAnsi="David" w:cs="David" w:hint="cs"/>
          <w:rtl/>
        </w:rPr>
        <w:t xml:space="preserve">ניתן לראות שהתקנון הוא חוזה בין בעלי המניות, זה מסדיר גם את הזכויות והחובות בין בעלי המניות לחברה וגם בין בעלי המניות בינם לבין עצמם. חוק החוזים יחול, הדבר טוב כי חוק החוזים ברור ומפורט ויודע להגדיר בצורה מפורשת כל שלב ושלב בקיומו של חוזה ומפזר בהירות לגבי חייה של החברה. ההשלכות הם </w:t>
      </w:r>
      <w:r w:rsidRPr="005C5143">
        <w:rPr>
          <w:rFonts w:ascii="David" w:hAnsi="David" w:cs="David" w:hint="cs"/>
          <w:b/>
          <w:bCs/>
          <w:rtl/>
        </w:rPr>
        <w:t>שכל פעם שאנחנו משנים את התקנון השינוי צריך לעשות רק באופן ובצורה שכתוב בתקנון כיוון שכל התנהלות ששונה מההתנהגות שהגדרנו מראש מהווה הפרת חוזה וזה נוח מאוד כי כל הצדדים יודעים מראש מה יקרה</w:t>
      </w:r>
      <w:r>
        <w:rPr>
          <w:rFonts w:ascii="David" w:hAnsi="David" w:cs="David" w:hint="cs"/>
          <w:rtl/>
        </w:rPr>
        <w:t>. מכיוון שחברה זה מרכב של אינטראקציו</w:t>
      </w:r>
      <w:r>
        <w:rPr>
          <w:rFonts w:ascii="David" w:hAnsi="David" w:cs="David" w:hint="eastAsia"/>
          <w:rtl/>
        </w:rPr>
        <w:t>ת</w:t>
      </w:r>
      <w:r>
        <w:rPr>
          <w:rFonts w:ascii="David" w:hAnsi="David" w:cs="David" w:hint="cs"/>
          <w:rtl/>
        </w:rPr>
        <w:t xml:space="preserve"> עסקיות וכולם רוצים להעריך מבחינה עסקית וכלכלית את הסיכונים אז </w:t>
      </w:r>
      <w:r w:rsidRPr="005C5143">
        <w:rPr>
          <w:rFonts w:ascii="David" w:hAnsi="David" w:cs="David" w:hint="cs"/>
          <w:b/>
          <w:bCs/>
          <w:rtl/>
        </w:rPr>
        <w:t>גם מי שיפר את ה</w:t>
      </w:r>
      <w:r w:rsidR="005C5143" w:rsidRPr="005C5143">
        <w:rPr>
          <w:rFonts w:ascii="David" w:hAnsi="David" w:cs="David" w:hint="cs"/>
          <w:b/>
          <w:bCs/>
          <w:rtl/>
        </w:rPr>
        <w:t>ח</w:t>
      </w:r>
      <w:r w:rsidRPr="005C5143">
        <w:rPr>
          <w:rFonts w:ascii="David" w:hAnsi="David" w:cs="David" w:hint="cs"/>
          <w:b/>
          <w:bCs/>
          <w:rtl/>
        </w:rPr>
        <w:t>וזה יכול להעריך מראש את עלות ההפרה שלו ואולי הוא מוכן להסתכן אבל הוא רוצה לדעת מר</w:t>
      </w:r>
      <w:r w:rsidR="000E7D42" w:rsidRPr="005C5143">
        <w:rPr>
          <w:rFonts w:ascii="David" w:hAnsi="David" w:cs="David" w:hint="cs"/>
          <w:b/>
          <w:bCs/>
          <w:rtl/>
        </w:rPr>
        <w:t>אש כמה ההפרה הזו תעלה ל</w:t>
      </w:r>
      <w:r w:rsidRPr="005C5143">
        <w:rPr>
          <w:rFonts w:ascii="David" w:hAnsi="David" w:cs="David" w:hint="cs"/>
          <w:b/>
          <w:bCs/>
          <w:rtl/>
        </w:rPr>
        <w:t>ו.</w:t>
      </w:r>
      <w:r>
        <w:rPr>
          <w:rFonts w:ascii="David" w:hAnsi="David" w:cs="David" w:hint="cs"/>
          <w:rtl/>
        </w:rPr>
        <w:t xml:space="preserve"> </w:t>
      </w:r>
    </w:p>
    <w:p w14:paraId="227715C4" w14:textId="77777777" w:rsidR="005C5143" w:rsidRDefault="005C5143" w:rsidP="000839BD">
      <w:pPr>
        <w:spacing w:line="360" w:lineRule="auto"/>
        <w:jc w:val="both"/>
        <w:rPr>
          <w:rFonts w:ascii="David" w:hAnsi="David" w:cs="David"/>
          <w:b/>
          <w:bCs/>
          <w:u w:val="single"/>
          <w:rtl/>
        </w:rPr>
      </w:pPr>
    </w:p>
    <w:p w14:paraId="227715C5" w14:textId="77777777" w:rsidR="005C5143" w:rsidRDefault="005C5143" w:rsidP="000839BD">
      <w:pPr>
        <w:spacing w:line="360" w:lineRule="auto"/>
        <w:jc w:val="both"/>
        <w:rPr>
          <w:rFonts w:ascii="David" w:hAnsi="David" w:cs="David"/>
          <w:b/>
          <w:bCs/>
          <w:u w:val="single"/>
          <w:rtl/>
        </w:rPr>
      </w:pPr>
    </w:p>
    <w:p w14:paraId="227715C6" w14:textId="77777777" w:rsidR="005C5143" w:rsidRDefault="005C5143" w:rsidP="000839BD">
      <w:pPr>
        <w:spacing w:line="360" w:lineRule="auto"/>
        <w:jc w:val="both"/>
        <w:rPr>
          <w:rFonts w:ascii="David" w:hAnsi="David" w:cs="David"/>
          <w:b/>
          <w:bCs/>
          <w:u w:val="single"/>
          <w:rtl/>
        </w:rPr>
      </w:pPr>
    </w:p>
    <w:p w14:paraId="227715C7" w14:textId="77777777" w:rsidR="00D419C9" w:rsidRDefault="00D419C9" w:rsidP="00AA44CB">
      <w:pPr>
        <w:spacing w:after="0" w:line="360" w:lineRule="auto"/>
        <w:jc w:val="both"/>
        <w:rPr>
          <w:rFonts w:ascii="David" w:hAnsi="David" w:cs="David"/>
          <w:b/>
          <w:bCs/>
          <w:sz w:val="24"/>
          <w:szCs w:val="24"/>
          <w:u w:val="single"/>
          <w:rtl/>
        </w:rPr>
      </w:pPr>
    </w:p>
    <w:p w14:paraId="227715C8" w14:textId="77777777" w:rsidR="000E7D42" w:rsidRPr="00D419C9" w:rsidRDefault="000E7D42" w:rsidP="00AA44CB">
      <w:pPr>
        <w:spacing w:after="0" w:line="360" w:lineRule="auto"/>
        <w:jc w:val="both"/>
        <w:rPr>
          <w:rFonts w:ascii="David" w:hAnsi="David" w:cs="David"/>
          <w:b/>
          <w:bCs/>
          <w:sz w:val="32"/>
          <w:szCs w:val="32"/>
          <w:u w:val="single"/>
          <w:rtl/>
        </w:rPr>
      </w:pPr>
      <w:r w:rsidRPr="00D419C9">
        <w:rPr>
          <w:rFonts w:ascii="David" w:hAnsi="David" w:cs="David" w:hint="cs"/>
          <w:b/>
          <w:bCs/>
          <w:sz w:val="32"/>
          <w:szCs w:val="32"/>
          <w:u w:val="single"/>
          <w:rtl/>
        </w:rPr>
        <w:lastRenderedPageBreak/>
        <w:t xml:space="preserve">מבנה התקנון </w:t>
      </w:r>
      <w:r w:rsidRPr="00D419C9">
        <w:rPr>
          <w:rFonts w:ascii="David" w:hAnsi="David" w:cs="David"/>
          <w:b/>
          <w:bCs/>
          <w:sz w:val="32"/>
          <w:szCs w:val="32"/>
          <w:u w:val="single"/>
          <w:rtl/>
        </w:rPr>
        <w:t>–</w:t>
      </w:r>
      <w:r w:rsidRPr="00D419C9">
        <w:rPr>
          <w:rFonts w:ascii="David" w:hAnsi="David" w:cs="David" w:hint="cs"/>
          <w:b/>
          <w:bCs/>
          <w:sz w:val="32"/>
          <w:szCs w:val="32"/>
          <w:u w:val="single"/>
          <w:rtl/>
        </w:rPr>
        <w:t xml:space="preserve"> </w:t>
      </w:r>
    </w:p>
    <w:p w14:paraId="227715C9" w14:textId="77777777" w:rsidR="000E7D42" w:rsidRDefault="000E7D42" w:rsidP="00AA44CB">
      <w:pPr>
        <w:spacing w:after="0" w:line="360" w:lineRule="auto"/>
        <w:jc w:val="both"/>
        <w:rPr>
          <w:rFonts w:ascii="David" w:hAnsi="David" w:cs="David"/>
          <w:rtl/>
        </w:rPr>
      </w:pPr>
      <w:r>
        <w:rPr>
          <w:rFonts w:ascii="David" w:hAnsi="David" w:cs="David" w:hint="cs"/>
          <w:b/>
          <w:bCs/>
          <w:u w:val="single"/>
          <w:rtl/>
        </w:rPr>
        <w:t xml:space="preserve">תבנית קבועה  : </w:t>
      </w:r>
      <w:r>
        <w:rPr>
          <w:rFonts w:ascii="David" w:hAnsi="David" w:cs="David" w:hint="cs"/>
          <w:rtl/>
        </w:rPr>
        <w:t>לפי ס 18 כוללת את המרכיבים : שם, מטרות, הון והגבלת אחריות</w:t>
      </w:r>
    </w:p>
    <w:p w14:paraId="227715CA" w14:textId="77777777" w:rsidR="000E7D42" w:rsidRDefault="00902937" w:rsidP="00AA44CB">
      <w:pPr>
        <w:spacing w:after="0" w:line="360" w:lineRule="auto"/>
        <w:jc w:val="both"/>
        <w:rPr>
          <w:rFonts w:ascii="David" w:hAnsi="David" w:cs="David"/>
          <w:rtl/>
        </w:rPr>
      </w:pPr>
      <w:r w:rsidRPr="00BB2970">
        <w:rPr>
          <w:rFonts w:ascii="David" w:hAnsi="David" w:cs="David"/>
          <w:noProof/>
          <w:rtl/>
        </w:rPr>
        <mc:AlternateContent>
          <mc:Choice Requires="wps">
            <w:drawing>
              <wp:anchor distT="45720" distB="45720" distL="114300" distR="114300" simplePos="0" relativeHeight="251717632" behindDoc="0" locked="0" layoutInCell="1" allowOverlap="1" wp14:anchorId="22771995" wp14:editId="22771996">
                <wp:simplePos x="0" y="0"/>
                <wp:positionH relativeFrom="column">
                  <wp:posOffset>-112395</wp:posOffset>
                </wp:positionH>
                <wp:positionV relativeFrom="paragraph">
                  <wp:posOffset>2734344</wp:posOffset>
                </wp:positionV>
                <wp:extent cx="5434330" cy="1505585"/>
                <wp:effectExtent l="0" t="0" r="13970" b="18415"/>
                <wp:wrapSquare wrapText="bothSides"/>
                <wp:docPr id="3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34330" cy="1505585"/>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56" w14:textId="77777777" w:rsidR="003F0F76" w:rsidRPr="00BB2970" w:rsidRDefault="003F0F76" w:rsidP="00BB2970">
                            <w:pPr>
                              <w:pStyle w:val="P00"/>
                              <w:spacing w:before="72"/>
                              <w:ind w:left="0" w:right="1134"/>
                              <w:rPr>
                                <w:rFonts w:ascii="David" w:eastAsiaTheme="minorHAnsi" w:hAnsi="David" w:cs="David"/>
                                <w:b/>
                                <w:bCs/>
                                <w:noProof w:val="0"/>
                                <w:color w:val="70AD47" w:themeColor="accent6"/>
                                <w:sz w:val="24"/>
                                <w:szCs w:val="24"/>
                                <w:u w:val="single"/>
                                <w:rtl/>
                                <w:lang w:eastAsia="en-US"/>
                              </w:rPr>
                            </w:pPr>
                            <w:r w:rsidRPr="00BB2970">
                              <w:rPr>
                                <w:rFonts w:ascii="David" w:eastAsiaTheme="minorHAnsi" w:hAnsi="David" w:cs="David" w:hint="cs"/>
                                <w:b/>
                                <w:bCs/>
                                <w:noProof w:val="0"/>
                                <w:color w:val="70AD47" w:themeColor="accent6"/>
                                <w:sz w:val="24"/>
                                <w:szCs w:val="24"/>
                                <w:u w:val="single"/>
                                <w:rtl/>
                                <w:lang w:eastAsia="en-US"/>
                              </w:rPr>
                              <w:t xml:space="preserve">ס' 19 לחוק החברות </w:t>
                            </w:r>
                            <w:r w:rsidRPr="00BB2970">
                              <w:rPr>
                                <w:rFonts w:ascii="David" w:eastAsiaTheme="minorHAnsi" w:hAnsi="David" w:cs="David"/>
                                <w:b/>
                                <w:bCs/>
                                <w:noProof w:val="0"/>
                                <w:color w:val="70AD47" w:themeColor="accent6"/>
                                <w:sz w:val="24"/>
                                <w:szCs w:val="24"/>
                                <w:u w:val="single"/>
                                <w:rtl/>
                                <w:lang w:eastAsia="en-US"/>
                              </w:rPr>
                              <w:t>–</w:t>
                            </w:r>
                            <w:r w:rsidRPr="00BB2970">
                              <w:rPr>
                                <w:rFonts w:ascii="David" w:eastAsiaTheme="minorHAnsi" w:hAnsi="David" w:cs="David" w:hint="cs"/>
                                <w:b/>
                                <w:bCs/>
                                <w:noProof w:val="0"/>
                                <w:color w:val="70AD47" w:themeColor="accent6"/>
                                <w:sz w:val="24"/>
                                <w:szCs w:val="24"/>
                                <w:u w:val="single"/>
                                <w:rtl/>
                                <w:lang w:eastAsia="en-US"/>
                              </w:rPr>
                              <w:t xml:space="preserve"> פרטים שניתן לכלול בתקנון</w:t>
                            </w:r>
                          </w:p>
                          <w:p w14:paraId="22771A57" w14:textId="77777777" w:rsidR="003F0F76" w:rsidRPr="00BB2970" w:rsidRDefault="003F0F76" w:rsidP="00AA44CB">
                            <w:pPr>
                              <w:pStyle w:val="P00"/>
                              <w:spacing w:before="72"/>
                              <w:ind w:left="0"/>
                              <w:rPr>
                                <w:rStyle w:val="default"/>
                                <w:rFonts w:cs="FrankRuehl"/>
                                <w:sz w:val="22"/>
                                <w:szCs w:val="22"/>
                                <w:rtl/>
                              </w:rPr>
                            </w:pPr>
                            <w:r w:rsidRPr="00BB2970">
                              <w:rPr>
                                <w:rStyle w:val="default"/>
                                <w:rFonts w:cs="FrankRuehl"/>
                                <w:sz w:val="22"/>
                                <w:szCs w:val="22"/>
                                <w:rtl/>
                              </w:rPr>
                              <w:t>ח</w:t>
                            </w:r>
                            <w:r w:rsidRPr="00BB2970">
                              <w:rPr>
                                <w:rStyle w:val="default"/>
                                <w:rFonts w:cs="FrankRuehl" w:hint="cs"/>
                                <w:sz w:val="22"/>
                                <w:szCs w:val="22"/>
                                <w:rtl/>
                              </w:rPr>
                              <w:t>ברה</w:t>
                            </w:r>
                            <w:r w:rsidRPr="00BB2970">
                              <w:rPr>
                                <w:rStyle w:val="default"/>
                                <w:rFonts w:cs="FrankRuehl"/>
                                <w:sz w:val="22"/>
                                <w:szCs w:val="22"/>
                                <w:rtl/>
                              </w:rPr>
                              <w:t xml:space="preserve"> </w:t>
                            </w:r>
                            <w:r w:rsidRPr="00BB2970">
                              <w:rPr>
                                <w:rStyle w:val="default"/>
                                <w:rFonts w:cs="FrankRuehl" w:hint="cs"/>
                                <w:sz w:val="22"/>
                                <w:szCs w:val="22"/>
                                <w:rtl/>
                              </w:rPr>
                              <w:t xml:space="preserve">רשאית לכלול בתקנון נושאים הנוגעים לחברה או לבעלי מניותיה, </w:t>
                            </w:r>
                            <w:r w:rsidRPr="00BB2970">
                              <w:rPr>
                                <w:rStyle w:val="default"/>
                                <w:rFonts w:cs="FrankRuehl"/>
                                <w:sz w:val="22"/>
                                <w:szCs w:val="22"/>
                                <w:rtl/>
                              </w:rPr>
                              <w:t>ו</w:t>
                            </w:r>
                            <w:r w:rsidRPr="00BB2970">
                              <w:rPr>
                                <w:rStyle w:val="default"/>
                                <w:rFonts w:cs="FrankRuehl" w:hint="cs"/>
                                <w:sz w:val="22"/>
                                <w:szCs w:val="22"/>
                                <w:rtl/>
                              </w:rPr>
                              <w:t xml:space="preserve">בכלל </w:t>
                            </w:r>
                            <w:r w:rsidRPr="00BB2970">
                              <w:rPr>
                                <w:rStyle w:val="default"/>
                                <w:rFonts w:cs="FrankRuehl"/>
                                <w:sz w:val="22"/>
                                <w:szCs w:val="22"/>
                                <w:rtl/>
                              </w:rPr>
                              <w:t>ז</w:t>
                            </w:r>
                            <w:r w:rsidRPr="00BB2970">
                              <w:rPr>
                                <w:rStyle w:val="default"/>
                                <w:rFonts w:cs="FrankRuehl" w:hint="cs"/>
                                <w:sz w:val="22"/>
                                <w:szCs w:val="22"/>
                                <w:rtl/>
                              </w:rPr>
                              <w:t>ה</w:t>
                            </w:r>
                            <w:r w:rsidRPr="00BB2970">
                              <w:rPr>
                                <w:rStyle w:val="default"/>
                                <w:rFonts w:cs="FrankRuehl"/>
                                <w:sz w:val="22"/>
                                <w:szCs w:val="22"/>
                                <w:rtl/>
                              </w:rPr>
                              <w:t>:</w:t>
                            </w:r>
                          </w:p>
                          <w:p w14:paraId="22771A58" w14:textId="77777777" w:rsidR="003F0F76" w:rsidRPr="00BB2970" w:rsidRDefault="003F0F76" w:rsidP="00AA44CB">
                            <w:pPr>
                              <w:pStyle w:val="P00"/>
                              <w:spacing w:before="72"/>
                              <w:ind w:left="0"/>
                              <w:rPr>
                                <w:rStyle w:val="default"/>
                                <w:rFonts w:cs="FrankRuehl"/>
                                <w:sz w:val="22"/>
                                <w:szCs w:val="22"/>
                                <w:rtl/>
                              </w:rPr>
                            </w:pPr>
                            <w:r>
                              <w:rPr>
                                <w:rStyle w:val="default"/>
                                <w:rFonts w:cs="FrankRuehl"/>
                                <w:sz w:val="22"/>
                                <w:szCs w:val="22"/>
                                <w:rtl/>
                              </w:rPr>
                              <w:t>(1)</w:t>
                            </w:r>
                            <w:r w:rsidRPr="00BB2970">
                              <w:rPr>
                                <w:rStyle w:val="default"/>
                                <w:rFonts w:cs="FrankRuehl" w:hint="cs"/>
                                <w:sz w:val="22"/>
                                <w:szCs w:val="22"/>
                                <w:rtl/>
                              </w:rPr>
                              <w:t>הזכ</w:t>
                            </w:r>
                            <w:r w:rsidRPr="00BB2970">
                              <w:rPr>
                                <w:rStyle w:val="default"/>
                                <w:rFonts w:cs="FrankRuehl"/>
                                <w:sz w:val="22"/>
                                <w:szCs w:val="22"/>
                                <w:rtl/>
                              </w:rPr>
                              <w:t>ו</w:t>
                            </w:r>
                            <w:r w:rsidRPr="00BB2970">
                              <w:rPr>
                                <w:rStyle w:val="default"/>
                                <w:rFonts w:cs="FrankRuehl" w:hint="cs"/>
                                <w:sz w:val="22"/>
                                <w:szCs w:val="22"/>
                                <w:rtl/>
                              </w:rPr>
                              <w:t>יות והחובות של בעלי המניות ושל החברה;</w:t>
                            </w:r>
                          </w:p>
                          <w:p w14:paraId="22771A59" w14:textId="77777777" w:rsidR="003F0F76" w:rsidRPr="00BB2970" w:rsidRDefault="003F0F76" w:rsidP="00AA44CB">
                            <w:pPr>
                              <w:pStyle w:val="P00"/>
                              <w:spacing w:before="72"/>
                              <w:ind w:left="0"/>
                              <w:rPr>
                                <w:rStyle w:val="default"/>
                                <w:rFonts w:cs="FrankRuehl"/>
                                <w:sz w:val="22"/>
                                <w:szCs w:val="22"/>
                                <w:rtl/>
                              </w:rPr>
                            </w:pPr>
                            <w:r>
                              <w:rPr>
                                <w:rStyle w:val="default"/>
                                <w:rFonts w:cs="FrankRuehl"/>
                                <w:sz w:val="22"/>
                                <w:szCs w:val="22"/>
                                <w:rtl/>
                              </w:rPr>
                              <w:t>(2)</w:t>
                            </w:r>
                            <w:r w:rsidRPr="00BB2970">
                              <w:rPr>
                                <w:rStyle w:val="default"/>
                                <w:rFonts w:cs="FrankRuehl" w:hint="cs"/>
                                <w:sz w:val="22"/>
                                <w:szCs w:val="22"/>
                                <w:rtl/>
                              </w:rPr>
                              <w:t>הור</w:t>
                            </w:r>
                            <w:r w:rsidRPr="00BB2970">
                              <w:rPr>
                                <w:rStyle w:val="default"/>
                                <w:rFonts w:cs="FrankRuehl"/>
                                <w:sz w:val="22"/>
                                <w:szCs w:val="22"/>
                                <w:rtl/>
                              </w:rPr>
                              <w:t>א</w:t>
                            </w:r>
                            <w:r w:rsidRPr="00BB2970">
                              <w:rPr>
                                <w:rStyle w:val="default"/>
                                <w:rFonts w:cs="FrankRuehl" w:hint="cs"/>
                                <w:sz w:val="22"/>
                                <w:szCs w:val="22"/>
                                <w:rtl/>
                              </w:rPr>
                              <w:t>ות לעני</w:t>
                            </w:r>
                            <w:r w:rsidRPr="00BB2970">
                              <w:rPr>
                                <w:rStyle w:val="default"/>
                                <w:rFonts w:cs="FrankRuehl"/>
                                <w:sz w:val="22"/>
                                <w:szCs w:val="22"/>
                                <w:rtl/>
                              </w:rPr>
                              <w:t>ן</w:t>
                            </w:r>
                            <w:r w:rsidRPr="00BB2970">
                              <w:rPr>
                                <w:rStyle w:val="default"/>
                                <w:rFonts w:cs="FrankRuehl" w:hint="cs"/>
                                <w:sz w:val="22"/>
                                <w:szCs w:val="22"/>
                                <w:rtl/>
                              </w:rPr>
                              <w:t xml:space="preserve"> דר</w:t>
                            </w:r>
                            <w:r w:rsidRPr="00BB2970">
                              <w:rPr>
                                <w:rStyle w:val="default"/>
                                <w:rFonts w:cs="FrankRuehl"/>
                                <w:sz w:val="22"/>
                                <w:szCs w:val="22"/>
                                <w:rtl/>
                              </w:rPr>
                              <w:t>כ</w:t>
                            </w:r>
                            <w:r w:rsidRPr="00BB2970">
                              <w:rPr>
                                <w:rStyle w:val="default"/>
                                <w:rFonts w:cs="FrankRuehl" w:hint="cs"/>
                                <w:sz w:val="22"/>
                                <w:szCs w:val="22"/>
                                <w:rtl/>
                              </w:rPr>
                              <w:t>י ניהול החברה ומספר הדירקטורים;</w:t>
                            </w:r>
                          </w:p>
                          <w:p w14:paraId="22771A5A" w14:textId="77777777" w:rsidR="003F0F76" w:rsidRPr="00BB2970" w:rsidRDefault="003F0F76" w:rsidP="00AA44CB">
                            <w:pPr>
                              <w:pStyle w:val="P00"/>
                              <w:spacing w:before="72"/>
                              <w:ind w:left="0"/>
                              <w:rPr>
                                <w:rStyle w:val="default"/>
                                <w:rFonts w:cs="FrankRuehl"/>
                                <w:sz w:val="22"/>
                                <w:szCs w:val="22"/>
                                <w:rtl/>
                              </w:rPr>
                            </w:pPr>
                            <w:r w:rsidRPr="00BB2970">
                              <w:rPr>
                                <w:rStyle w:val="default"/>
                                <w:rFonts w:cs="FrankRuehl"/>
                                <w:sz w:val="22"/>
                                <w:szCs w:val="22"/>
                                <w:rtl/>
                              </w:rPr>
                              <w:t>(</w:t>
                            </w:r>
                            <w:r>
                              <w:rPr>
                                <w:rStyle w:val="default"/>
                                <w:rFonts w:cs="FrankRuehl" w:hint="cs"/>
                                <w:sz w:val="22"/>
                                <w:szCs w:val="22"/>
                                <w:rtl/>
                              </w:rPr>
                              <w:t>2א)</w:t>
                            </w:r>
                            <w:r w:rsidRPr="00BB2970">
                              <w:rPr>
                                <w:rStyle w:val="default"/>
                                <w:rFonts w:cs="FrankRuehl" w:hint="cs"/>
                                <w:sz w:val="22"/>
                                <w:szCs w:val="22"/>
                                <w:rtl/>
                              </w:rPr>
                              <w:t>הוראות ממשל תאגידי מההוראות המומלצות המפורטות בתוספת הראשונה, כולן או חלקן; השר, באישור ועדת החוקה חוק ומשפט של הכנסת, רשאי לשנות את התוספת הראשונה, ובלבד ששינוי הנוגע לחברות ציבוריות או לחברות איגרות חוב, ייקבע בהתייעצות עם יושב ראש רשות ניירות ערך;</w:t>
                            </w:r>
                          </w:p>
                          <w:p w14:paraId="22771A5B" w14:textId="77777777" w:rsidR="003F0F76" w:rsidRPr="00BB2970" w:rsidRDefault="003F0F76" w:rsidP="00AA44CB">
                            <w:pPr>
                              <w:pStyle w:val="P00"/>
                              <w:spacing w:before="72"/>
                              <w:ind w:left="0"/>
                              <w:rPr>
                                <w:rStyle w:val="default"/>
                                <w:rFonts w:cs="FrankRuehl"/>
                                <w:sz w:val="22"/>
                                <w:szCs w:val="22"/>
                                <w:rtl/>
                              </w:rPr>
                            </w:pPr>
                            <w:r>
                              <w:rPr>
                                <w:rStyle w:val="default"/>
                                <w:rFonts w:cs="FrankRuehl"/>
                                <w:sz w:val="22"/>
                                <w:szCs w:val="22"/>
                                <w:rtl/>
                              </w:rPr>
                              <w:t>(3)</w:t>
                            </w:r>
                            <w:r w:rsidRPr="00BB2970">
                              <w:rPr>
                                <w:rStyle w:val="default"/>
                                <w:rFonts w:cs="FrankRuehl" w:hint="cs"/>
                                <w:sz w:val="22"/>
                                <w:szCs w:val="22"/>
                                <w:rtl/>
                              </w:rPr>
                              <w:t xml:space="preserve">כל </w:t>
                            </w:r>
                            <w:r w:rsidRPr="00BB2970">
                              <w:rPr>
                                <w:rStyle w:val="default"/>
                                <w:rFonts w:cs="FrankRuehl"/>
                                <w:sz w:val="22"/>
                                <w:szCs w:val="22"/>
                                <w:rtl/>
                              </w:rPr>
                              <w:t>נ</w:t>
                            </w:r>
                            <w:r w:rsidRPr="00BB2970">
                              <w:rPr>
                                <w:rStyle w:val="default"/>
                                <w:rFonts w:cs="FrankRuehl" w:hint="cs"/>
                                <w:sz w:val="22"/>
                                <w:szCs w:val="22"/>
                                <w:rtl/>
                              </w:rPr>
                              <w:t xml:space="preserve">ושא אחר שבעלי </w:t>
                            </w:r>
                            <w:r w:rsidRPr="00BB2970">
                              <w:rPr>
                                <w:rStyle w:val="default"/>
                                <w:rFonts w:cs="FrankRuehl"/>
                                <w:sz w:val="22"/>
                                <w:szCs w:val="22"/>
                                <w:rtl/>
                              </w:rPr>
                              <w:t>המני</w:t>
                            </w:r>
                            <w:r w:rsidRPr="00BB2970">
                              <w:rPr>
                                <w:rStyle w:val="default"/>
                                <w:rFonts w:cs="FrankRuehl" w:hint="cs"/>
                                <w:sz w:val="22"/>
                                <w:szCs w:val="22"/>
                                <w:rtl/>
                              </w:rPr>
                              <w:t>ות ראו לנכון להסדירו בתקנון.</w:t>
                            </w:r>
                          </w:p>
                          <w:p w14:paraId="22771A5C" w14:textId="77777777" w:rsidR="003F0F76" w:rsidRDefault="003F0F76" w:rsidP="00BB2970">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95" id="_x0000_s1050" type="#_x0000_t202" style="position:absolute;left:0;text-align:left;margin-left:-8.85pt;margin-top:215.3pt;width:427.9pt;height:118.55pt;flip:x;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" fillcolor="#c3c3c3 [2166]" strokecolor="#a5a5a5 [3206]" strokeweight="1.5pt">
                <v:fill color2="#b6b6b6 [2614]" rotate="t" colors="0 #d2d2d2;.5 #c8c8c8;1 silver" focus="100%" type="gradient">
                  <o:fill v:ext="view" type="gradientUnscaled"/>
                </v:fill>
                <v:textbox>
                  <w:txbxContent>
                    <w:p w14:paraId="22771A56" w14:textId="77777777" w:rsidR="003F0F76" w:rsidRPr="00BB2970" w:rsidRDefault="003F0F76" w:rsidP="00BB2970">
                      <w:pPr>
                        <w:pStyle w:val="P00"/>
                        <w:spacing w:before="72"/>
                        <w:ind w:left="0" w:right="1134"/>
                        <w:rPr>
                          <w:rFonts w:ascii="David" w:eastAsiaTheme="minorHAnsi" w:hAnsi="David" w:cs="David"/>
                          <w:b/>
                          <w:bCs/>
                          <w:noProof w:val="0"/>
                          <w:color w:val="70AD47" w:themeColor="accent6"/>
                          <w:sz w:val="24"/>
                          <w:szCs w:val="24"/>
                          <w:u w:val="single"/>
                          <w:rtl/>
                          <w:lang w:eastAsia="en-US"/>
                        </w:rPr>
                      </w:pPr>
                      <w:r w:rsidRPr="00BB2970">
                        <w:rPr>
                          <w:rFonts w:ascii="David" w:eastAsiaTheme="minorHAnsi" w:hAnsi="David" w:cs="David" w:hint="cs"/>
                          <w:b/>
                          <w:bCs/>
                          <w:noProof w:val="0"/>
                          <w:color w:val="70AD47" w:themeColor="accent6"/>
                          <w:sz w:val="24"/>
                          <w:szCs w:val="24"/>
                          <w:u w:val="single"/>
                          <w:rtl/>
                          <w:lang w:eastAsia="en-US"/>
                        </w:rPr>
                        <w:t xml:space="preserve">ס' 19 לחוק החברות </w:t>
                      </w:r>
                      <w:r w:rsidRPr="00BB2970">
                        <w:rPr>
                          <w:rFonts w:ascii="David" w:eastAsiaTheme="minorHAnsi" w:hAnsi="David" w:cs="David"/>
                          <w:b/>
                          <w:bCs/>
                          <w:noProof w:val="0"/>
                          <w:color w:val="70AD47" w:themeColor="accent6"/>
                          <w:sz w:val="24"/>
                          <w:szCs w:val="24"/>
                          <w:u w:val="single"/>
                          <w:rtl/>
                          <w:lang w:eastAsia="en-US"/>
                        </w:rPr>
                        <w:t>–</w:t>
                      </w:r>
                      <w:r w:rsidRPr="00BB2970">
                        <w:rPr>
                          <w:rFonts w:ascii="David" w:eastAsiaTheme="minorHAnsi" w:hAnsi="David" w:cs="David" w:hint="cs"/>
                          <w:b/>
                          <w:bCs/>
                          <w:noProof w:val="0"/>
                          <w:color w:val="70AD47" w:themeColor="accent6"/>
                          <w:sz w:val="24"/>
                          <w:szCs w:val="24"/>
                          <w:u w:val="single"/>
                          <w:rtl/>
                          <w:lang w:eastAsia="en-US"/>
                        </w:rPr>
                        <w:t xml:space="preserve"> פרטים שניתן לכלול בתקנון</w:t>
                      </w:r>
                    </w:p>
                    <w:p w14:paraId="22771A57" w14:textId="77777777" w:rsidR="003F0F76" w:rsidRPr="00BB2970" w:rsidRDefault="003F0F76" w:rsidP="00AA44CB">
                      <w:pPr>
                        <w:pStyle w:val="P00"/>
                        <w:spacing w:before="72"/>
                        <w:ind w:left="0"/>
                        <w:rPr>
                          <w:rStyle w:val="default"/>
                          <w:rFonts w:cs="FrankRuehl"/>
                          <w:sz w:val="22"/>
                          <w:szCs w:val="22"/>
                          <w:rtl/>
                        </w:rPr>
                      </w:pPr>
                      <w:r w:rsidRPr="00BB2970">
                        <w:rPr>
                          <w:rStyle w:val="default"/>
                          <w:rFonts w:cs="FrankRuehl"/>
                          <w:sz w:val="22"/>
                          <w:szCs w:val="22"/>
                          <w:rtl/>
                        </w:rPr>
                        <w:t>ח</w:t>
                      </w:r>
                      <w:r w:rsidRPr="00BB2970">
                        <w:rPr>
                          <w:rStyle w:val="default"/>
                          <w:rFonts w:cs="FrankRuehl" w:hint="cs"/>
                          <w:sz w:val="22"/>
                          <w:szCs w:val="22"/>
                          <w:rtl/>
                        </w:rPr>
                        <w:t>ברה</w:t>
                      </w:r>
                      <w:r w:rsidRPr="00BB2970">
                        <w:rPr>
                          <w:rStyle w:val="default"/>
                          <w:rFonts w:cs="FrankRuehl"/>
                          <w:sz w:val="22"/>
                          <w:szCs w:val="22"/>
                          <w:rtl/>
                        </w:rPr>
                        <w:t xml:space="preserve"> </w:t>
                      </w:r>
                      <w:r w:rsidRPr="00BB2970">
                        <w:rPr>
                          <w:rStyle w:val="default"/>
                          <w:rFonts w:cs="FrankRuehl" w:hint="cs"/>
                          <w:sz w:val="22"/>
                          <w:szCs w:val="22"/>
                          <w:rtl/>
                        </w:rPr>
                        <w:t xml:space="preserve">רשאית לכלול בתקנון נושאים הנוגעים לחברה או לבעלי מניותיה, </w:t>
                      </w:r>
                      <w:r w:rsidRPr="00BB2970">
                        <w:rPr>
                          <w:rStyle w:val="default"/>
                          <w:rFonts w:cs="FrankRuehl"/>
                          <w:sz w:val="22"/>
                          <w:szCs w:val="22"/>
                          <w:rtl/>
                        </w:rPr>
                        <w:t>ו</w:t>
                      </w:r>
                      <w:r w:rsidRPr="00BB2970">
                        <w:rPr>
                          <w:rStyle w:val="default"/>
                          <w:rFonts w:cs="FrankRuehl" w:hint="cs"/>
                          <w:sz w:val="22"/>
                          <w:szCs w:val="22"/>
                          <w:rtl/>
                        </w:rPr>
                        <w:t xml:space="preserve">בכלל </w:t>
                      </w:r>
                      <w:r w:rsidRPr="00BB2970">
                        <w:rPr>
                          <w:rStyle w:val="default"/>
                          <w:rFonts w:cs="FrankRuehl"/>
                          <w:sz w:val="22"/>
                          <w:szCs w:val="22"/>
                          <w:rtl/>
                        </w:rPr>
                        <w:t>ז</w:t>
                      </w:r>
                      <w:r w:rsidRPr="00BB2970">
                        <w:rPr>
                          <w:rStyle w:val="default"/>
                          <w:rFonts w:cs="FrankRuehl" w:hint="cs"/>
                          <w:sz w:val="22"/>
                          <w:szCs w:val="22"/>
                          <w:rtl/>
                        </w:rPr>
                        <w:t>ה</w:t>
                      </w:r>
                      <w:r w:rsidRPr="00BB2970">
                        <w:rPr>
                          <w:rStyle w:val="default"/>
                          <w:rFonts w:cs="FrankRuehl"/>
                          <w:sz w:val="22"/>
                          <w:szCs w:val="22"/>
                          <w:rtl/>
                        </w:rPr>
                        <w:t>:</w:t>
                      </w:r>
                    </w:p>
                    <w:p w14:paraId="22771A58" w14:textId="77777777" w:rsidR="003F0F76" w:rsidRPr="00BB2970" w:rsidRDefault="003F0F76" w:rsidP="00AA44CB">
                      <w:pPr>
                        <w:pStyle w:val="P00"/>
                        <w:spacing w:before="72"/>
                        <w:ind w:left="0"/>
                        <w:rPr>
                          <w:rStyle w:val="default"/>
                          <w:rFonts w:cs="FrankRuehl"/>
                          <w:sz w:val="22"/>
                          <w:szCs w:val="22"/>
                          <w:rtl/>
                        </w:rPr>
                      </w:pPr>
                      <w:r>
                        <w:rPr>
                          <w:rStyle w:val="default"/>
                          <w:rFonts w:cs="FrankRuehl"/>
                          <w:sz w:val="22"/>
                          <w:szCs w:val="22"/>
                          <w:rtl/>
                        </w:rPr>
                        <w:t>(1)</w:t>
                      </w:r>
                      <w:r w:rsidRPr="00BB2970">
                        <w:rPr>
                          <w:rStyle w:val="default"/>
                          <w:rFonts w:cs="FrankRuehl" w:hint="cs"/>
                          <w:sz w:val="22"/>
                          <w:szCs w:val="22"/>
                          <w:rtl/>
                        </w:rPr>
                        <w:t>הזכ</w:t>
                      </w:r>
                      <w:r w:rsidRPr="00BB2970">
                        <w:rPr>
                          <w:rStyle w:val="default"/>
                          <w:rFonts w:cs="FrankRuehl"/>
                          <w:sz w:val="22"/>
                          <w:szCs w:val="22"/>
                          <w:rtl/>
                        </w:rPr>
                        <w:t>ו</w:t>
                      </w:r>
                      <w:r w:rsidRPr="00BB2970">
                        <w:rPr>
                          <w:rStyle w:val="default"/>
                          <w:rFonts w:cs="FrankRuehl" w:hint="cs"/>
                          <w:sz w:val="22"/>
                          <w:szCs w:val="22"/>
                          <w:rtl/>
                        </w:rPr>
                        <w:t>יות והחובות של בעלי המניות ושל החברה;</w:t>
                      </w:r>
                    </w:p>
                    <w:p w14:paraId="22771A59" w14:textId="77777777" w:rsidR="003F0F76" w:rsidRPr="00BB2970" w:rsidRDefault="003F0F76" w:rsidP="00AA44CB">
                      <w:pPr>
                        <w:pStyle w:val="P00"/>
                        <w:spacing w:before="72"/>
                        <w:ind w:left="0"/>
                        <w:rPr>
                          <w:rStyle w:val="default"/>
                          <w:rFonts w:cs="FrankRuehl"/>
                          <w:sz w:val="22"/>
                          <w:szCs w:val="22"/>
                          <w:rtl/>
                        </w:rPr>
                      </w:pPr>
                      <w:r>
                        <w:rPr>
                          <w:rStyle w:val="default"/>
                          <w:rFonts w:cs="FrankRuehl"/>
                          <w:sz w:val="22"/>
                          <w:szCs w:val="22"/>
                          <w:rtl/>
                        </w:rPr>
                        <w:t>(2)</w:t>
                      </w:r>
                      <w:r w:rsidRPr="00BB2970">
                        <w:rPr>
                          <w:rStyle w:val="default"/>
                          <w:rFonts w:cs="FrankRuehl" w:hint="cs"/>
                          <w:sz w:val="22"/>
                          <w:szCs w:val="22"/>
                          <w:rtl/>
                        </w:rPr>
                        <w:t>הור</w:t>
                      </w:r>
                      <w:r w:rsidRPr="00BB2970">
                        <w:rPr>
                          <w:rStyle w:val="default"/>
                          <w:rFonts w:cs="FrankRuehl"/>
                          <w:sz w:val="22"/>
                          <w:szCs w:val="22"/>
                          <w:rtl/>
                        </w:rPr>
                        <w:t>א</w:t>
                      </w:r>
                      <w:r w:rsidRPr="00BB2970">
                        <w:rPr>
                          <w:rStyle w:val="default"/>
                          <w:rFonts w:cs="FrankRuehl" w:hint="cs"/>
                          <w:sz w:val="22"/>
                          <w:szCs w:val="22"/>
                          <w:rtl/>
                        </w:rPr>
                        <w:t>ות לעני</w:t>
                      </w:r>
                      <w:r w:rsidRPr="00BB2970">
                        <w:rPr>
                          <w:rStyle w:val="default"/>
                          <w:rFonts w:cs="FrankRuehl"/>
                          <w:sz w:val="22"/>
                          <w:szCs w:val="22"/>
                          <w:rtl/>
                        </w:rPr>
                        <w:t>ן</w:t>
                      </w:r>
                      <w:r w:rsidRPr="00BB2970">
                        <w:rPr>
                          <w:rStyle w:val="default"/>
                          <w:rFonts w:cs="FrankRuehl" w:hint="cs"/>
                          <w:sz w:val="22"/>
                          <w:szCs w:val="22"/>
                          <w:rtl/>
                        </w:rPr>
                        <w:t xml:space="preserve"> דר</w:t>
                      </w:r>
                      <w:r w:rsidRPr="00BB2970">
                        <w:rPr>
                          <w:rStyle w:val="default"/>
                          <w:rFonts w:cs="FrankRuehl"/>
                          <w:sz w:val="22"/>
                          <w:szCs w:val="22"/>
                          <w:rtl/>
                        </w:rPr>
                        <w:t>כ</w:t>
                      </w:r>
                      <w:r w:rsidRPr="00BB2970">
                        <w:rPr>
                          <w:rStyle w:val="default"/>
                          <w:rFonts w:cs="FrankRuehl" w:hint="cs"/>
                          <w:sz w:val="22"/>
                          <w:szCs w:val="22"/>
                          <w:rtl/>
                        </w:rPr>
                        <w:t>י ניהול החברה ומספר הדירקטורים;</w:t>
                      </w:r>
                    </w:p>
                    <w:p w14:paraId="22771A5A" w14:textId="77777777" w:rsidR="003F0F76" w:rsidRPr="00BB2970" w:rsidRDefault="003F0F76" w:rsidP="00AA44CB">
                      <w:pPr>
                        <w:pStyle w:val="P00"/>
                        <w:spacing w:before="72"/>
                        <w:ind w:left="0"/>
                        <w:rPr>
                          <w:rStyle w:val="default"/>
                          <w:rFonts w:cs="FrankRuehl"/>
                          <w:sz w:val="22"/>
                          <w:szCs w:val="22"/>
                          <w:rtl/>
                        </w:rPr>
                      </w:pPr>
                      <w:r w:rsidRPr="00BB2970">
                        <w:rPr>
                          <w:rStyle w:val="default"/>
                          <w:rFonts w:cs="FrankRuehl"/>
                          <w:sz w:val="22"/>
                          <w:szCs w:val="22"/>
                          <w:rtl/>
                        </w:rPr>
                        <w:t>(</w:t>
                      </w:r>
                      <w:r>
                        <w:rPr>
                          <w:rStyle w:val="default"/>
                          <w:rFonts w:cs="FrankRuehl" w:hint="cs"/>
                          <w:sz w:val="22"/>
                          <w:szCs w:val="22"/>
                          <w:rtl/>
                        </w:rPr>
                        <w:t>2א)</w:t>
                      </w:r>
                      <w:r w:rsidRPr="00BB2970">
                        <w:rPr>
                          <w:rStyle w:val="default"/>
                          <w:rFonts w:cs="FrankRuehl" w:hint="cs"/>
                          <w:sz w:val="22"/>
                          <w:szCs w:val="22"/>
                          <w:rtl/>
                        </w:rPr>
                        <w:t>הוראות ממשל תאגידי מההוראות המומלצות המפורטות בתוספת הראשונה, כולן או חלקן; השר, באישור ועדת החוקה חוק ומשפט של הכנסת, רשאי לשנות את התוספת הראשונה, ובלבד ששינוי הנוגע לחברות ציבוריות או לחברות איגרות חוב, ייקבע בהתייעצות עם יושב ראש רשות ניירות ערך;</w:t>
                      </w:r>
                    </w:p>
                    <w:p w14:paraId="22771A5B" w14:textId="77777777" w:rsidR="003F0F76" w:rsidRPr="00BB2970" w:rsidRDefault="003F0F76" w:rsidP="00AA44CB">
                      <w:pPr>
                        <w:pStyle w:val="P00"/>
                        <w:spacing w:before="72"/>
                        <w:ind w:left="0"/>
                        <w:rPr>
                          <w:rStyle w:val="default"/>
                          <w:rFonts w:cs="FrankRuehl"/>
                          <w:sz w:val="22"/>
                          <w:szCs w:val="22"/>
                          <w:rtl/>
                        </w:rPr>
                      </w:pPr>
                      <w:r>
                        <w:rPr>
                          <w:rStyle w:val="default"/>
                          <w:rFonts w:cs="FrankRuehl"/>
                          <w:sz w:val="22"/>
                          <w:szCs w:val="22"/>
                          <w:rtl/>
                        </w:rPr>
                        <w:t>(3)</w:t>
                      </w:r>
                      <w:r w:rsidRPr="00BB2970">
                        <w:rPr>
                          <w:rStyle w:val="default"/>
                          <w:rFonts w:cs="FrankRuehl" w:hint="cs"/>
                          <w:sz w:val="22"/>
                          <w:szCs w:val="22"/>
                          <w:rtl/>
                        </w:rPr>
                        <w:t xml:space="preserve">כל </w:t>
                      </w:r>
                      <w:r w:rsidRPr="00BB2970">
                        <w:rPr>
                          <w:rStyle w:val="default"/>
                          <w:rFonts w:cs="FrankRuehl"/>
                          <w:sz w:val="22"/>
                          <w:szCs w:val="22"/>
                          <w:rtl/>
                        </w:rPr>
                        <w:t>נ</w:t>
                      </w:r>
                      <w:r w:rsidRPr="00BB2970">
                        <w:rPr>
                          <w:rStyle w:val="default"/>
                          <w:rFonts w:cs="FrankRuehl" w:hint="cs"/>
                          <w:sz w:val="22"/>
                          <w:szCs w:val="22"/>
                          <w:rtl/>
                        </w:rPr>
                        <w:t xml:space="preserve">ושא אחר שבעלי </w:t>
                      </w:r>
                      <w:r w:rsidRPr="00BB2970">
                        <w:rPr>
                          <w:rStyle w:val="default"/>
                          <w:rFonts w:cs="FrankRuehl"/>
                          <w:sz w:val="22"/>
                          <w:szCs w:val="22"/>
                          <w:rtl/>
                        </w:rPr>
                        <w:t>המני</w:t>
                      </w:r>
                      <w:r w:rsidRPr="00BB2970">
                        <w:rPr>
                          <w:rStyle w:val="default"/>
                          <w:rFonts w:cs="FrankRuehl" w:hint="cs"/>
                          <w:sz w:val="22"/>
                          <w:szCs w:val="22"/>
                          <w:rtl/>
                        </w:rPr>
                        <w:t>ות ראו לנכון להסדירו בתקנון.</w:t>
                      </w:r>
                    </w:p>
                    <w:p w14:paraId="22771A5C" w14:textId="77777777" w:rsidR="003F0F76" w:rsidRDefault="003F0F76" w:rsidP="00BB2970">
                      <w:pPr>
                        <w:rPr>
                          <w:rtl/>
                          <w:cs/>
                        </w:rPr>
                      </w:pPr>
                    </w:p>
                  </w:txbxContent>
                </v:textbox>
                <w10:wrap type="square"/>
              </v:shape>
            </w:pict>
          </mc:Fallback>
        </mc:AlternateContent>
      </w:r>
      <w:r w:rsidR="000E7D42">
        <w:rPr>
          <w:rFonts w:ascii="David" w:hAnsi="David" w:cs="David" w:hint="cs"/>
          <w:b/>
          <w:bCs/>
          <w:rtl/>
        </w:rPr>
        <w:t xml:space="preserve">תבנית משתנה : </w:t>
      </w:r>
      <w:r w:rsidR="000E7D42">
        <w:rPr>
          <w:rFonts w:ascii="David" w:hAnsi="David" w:cs="David" w:hint="cs"/>
          <w:rtl/>
        </w:rPr>
        <w:t xml:space="preserve">לפי ס' 19, מה </w:t>
      </w:r>
      <w:r w:rsidR="00BB2970">
        <w:rPr>
          <w:rFonts w:ascii="David" w:hAnsi="David" w:cs="David" w:hint="cs"/>
          <w:rtl/>
        </w:rPr>
        <w:t>הכוונה? נאמר כי התקנון זוהי תעוד</w:t>
      </w:r>
      <w:r w:rsidR="000E7D42">
        <w:rPr>
          <w:rFonts w:ascii="David" w:hAnsi="David" w:cs="David" w:hint="cs"/>
          <w:rtl/>
        </w:rPr>
        <w:t>ת הזהות של החברה . כל חברה באשר היא חייבת שיהיו לה את כל הרכיבים אחרת לא נוכל לתייג אותה ולהגדירה. ידוע כי החברה צריכה גם לפעול ע"י דרג</w:t>
      </w:r>
      <w:r w:rsidR="00AA44CB">
        <w:rPr>
          <w:rFonts w:ascii="David" w:hAnsi="David" w:cs="David" w:hint="cs"/>
          <w:rtl/>
        </w:rPr>
        <w:t>ות</w:t>
      </w:r>
      <w:r w:rsidR="000E7D42">
        <w:rPr>
          <w:rFonts w:ascii="David" w:hAnsi="David" w:cs="David" w:hint="cs"/>
          <w:rtl/>
        </w:rPr>
        <w:t xml:space="preserve"> שונות של פעולה. במהלך חייה, היא אמורה להיתקל בכל מיני בעיות. האם על כל ב</w:t>
      </w:r>
      <w:r w:rsidR="00AA44CB">
        <w:rPr>
          <w:rFonts w:ascii="David" w:hAnsi="David" w:cs="David" w:hint="cs"/>
          <w:rtl/>
        </w:rPr>
        <w:t>עיה</w:t>
      </w:r>
      <w:r w:rsidR="000E7D42">
        <w:rPr>
          <w:rFonts w:ascii="David" w:hAnsi="David" w:cs="David" w:hint="cs"/>
          <w:rtl/>
        </w:rPr>
        <w:t xml:space="preserve"> צפויה נדרש שיהא לה </w:t>
      </w:r>
      <w:proofErr w:type="spellStart"/>
      <w:r w:rsidR="000E7D42">
        <w:rPr>
          <w:rFonts w:ascii="David" w:hAnsi="David" w:cs="David" w:hint="cs"/>
          <w:rtl/>
        </w:rPr>
        <w:t>פיתרון</w:t>
      </w:r>
      <w:proofErr w:type="spellEnd"/>
      <w:r w:rsidR="000E7D42">
        <w:rPr>
          <w:rFonts w:ascii="David" w:hAnsi="David" w:cs="David" w:hint="cs"/>
          <w:rtl/>
        </w:rPr>
        <w:t>? מצד אחד התשובה היא כן, כי אם נ</w:t>
      </w:r>
      <w:r w:rsidR="00AA44CB">
        <w:rPr>
          <w:rFonts w:ascii="David" w:hAnsi="David" w:cs="David" w:hint="cs"/>
          <w:rtl/>
        </w:rPr>
        <w:t>פת</w:t>
      </w:r>
      <w:r w:rsidR="000E7D42">
        <w:rPr>
          <w:rFonts w:ascii="David" w:hAnsi="David" w:cs="David" w:hint="cs"/>
          <w:rtl/>
        </w:rPr>
        <w:t>ור את הב</w:t>
      </w:r>
      <w:r w:rsidR="00AA44CB">
        <w:rPr>
          <w:rFonts w:ascii="David" w:hAnsi="David" w:cs="David" w:hint="cs"/>
          <w:rtl/>
        </w:rPr>
        <w:t>עי</w:t>
      </w:r>
      <w:r w:rsidR="000E7D42">
        <w:rPr>
          <w:rFonts w:ascii="David" w:hAnsi="David" w:cs="David" w:hint="cs"/>
          <w:rtl/>
        </w:rPr>
        <w:t>ה לפני שהיא נוצרה אנו מקטינים את חוסר הבהירות. מצד שני, ים הבעיות הצפויות הוא בלתי סופי, האם יכולים לצפות מראש את כל הבעיות? התשובה היא שזה בלתי אפשרי. המחוקק אומר, כי בחוק החברות הוא צבר הרבה ניסיון וריכז את התוצאה של הניסיון שלו בחוק. לגישתו, חוק החברות יהווה סעיפים שיכנסו אל תוך התקנון ויהפכו להיות חלק ממנו. אלו הם סעיפים הצופים מראש כל מיני בעיות שעלולות להתרחש בחייה של החברה מתוך ניסיון רב שנים. התקנון מתמנה עם כל סעיפי החו</w:t>
      </w:r>
      <w:r w:rsidR="00AA44CB">
        <w:rPr>
          <w:rFonts w:ascii="David" w:hAnsi="David" w:cs="David" w:hint="cs"/>
          <w:rtl/>
        </w:rPr>
        <w:t>ק</w:t>
      </w:r>
      <w:r w:rsidR="000E7D42">
        <w:rPr>
          <w:rFonts w:ascii="David" w:hAnsi="David" w:cs="David" w:hint="cs"/>
          <w:rtl/>
        </w:rPr>
        <w:t xml:space="preserve"> הפותרים בעיות צפויות. כמובן, שיש בחוק גם סעיפים שמחייבים התנהלות מסוימת שהם הסעיפים </w:t>
      </w:r>
      <w:proofErr w:type="spellStart"/>
      <w:r w:rsidR="000E7D42">
        <w:rPr>
          <w:rFonts w:ascii="David" w:hAnsi="David" w:cs="David" w:hint="cs"/>
          <w:rtl/>
        </w:rPr>
        <w:t>הקוגנטיים</w:t>
      </w:r>
      <w:proofErr w:type="spellEnd"/>
      <w:r w:rsidR="000E7D42">
        <w:rPr>
          <w:rFonts w:ascii="David" w:hAnsi="David" w:cs="David" w:hint="cs"/>
          <w:rtl/>
        </w:rPr>
        <w:t xml:space="preserve">, יש בחוק גם סעיפים דיספוזיטיביים שהופכים להיות חלק מהתקנון לנוחיות המתאגדים. אנחנו יכולים לזהות את הסעיפים הללו באמצעות מילה או שתיים כמו למשל " אלא אם נקבע אחרת בתקנון, או, "בהעדר הוראה אחרת בתקנון". אלו הם סעיפים שאם לא נקבע אחרת בתקנון הם הופכים להיות חלק מהתקנון לנוחות המתאגדים. </w:t>
      </w:r>
    </w:p>
    <w:p w14:paraId="227715CB" w14:textId="77777777" w:rsidR="00BB2970" w:rsidRDefault="00BB2970" w:rsidP="00BB2970">
      <w:pPr>
        <w:pStyle w:val="P00"/>
        <w:spacing w:before="72"/>
        <w:ind w:left="0" w:right="1134"/>
        <w:rPr>
          <w:rFonts w:ascii="David" w:eastAsiaTheme="minorHAnsi" w:hAnsi="David" w:cs="David"/>
          <w:noProof w:val="0"/>
          <w:sz w:val="22"/>
          <w:szCs w:val="22"/>
          <w:rtl/>
          <w:lang w:eastAsia="en-US"/>
        </w:rPr>
      </w:pPr>
    </w:p>
    <w:p w14:paraId="227715CC" w14:textId="77777777" w:rsidR="00E00562" w:rsidRDefault="00BB2970" w:rsidP="00AA44CB">
      <w:pPr>
        <w:spacing w:line="360" w:lineRule="auto"/>
        <w:jc w:val="both"/>
        <w:rPr>
          <w:rFonts w:ascii="David" w:hAnsi="David" w:cs="David"/>
          <w:rtl/>
        </w:rPr>
      </w:pPr>
      <w:r>
        <w:rPr>
          <w:rFonts w:ascii="David" w:hAnsi="David" w:cs="David" w:hint="cs"/>
          <w:rtl/>
        </w:rPr>
        <w:t>ההוראות נכנסות לתוך התקנון וברגע שהן נכנסות לתקנון והופכות להיות חלק ממנו, יהיה נוח לבעלי המניות לחסוך לעצמם עלויות. מה הכוונה? כשיזמים מקימים חברה הם לא יודעים עד הסוף מה עליהם לעשות, הם לא מוכשרים לצפות מראש את התקלות העלולות לנבוע מניהול העסק לעומת המחוקק שכן יודע את זה. לכן, המחוקק קובע קודקס של הוראות על מנת שישרתו אותם אבל זה לא נוקשה כיוון ויש רצון לתת ליזמים גמישות. כמובן שישנ</w:t>
      </w:r>
      <w:r w:rsidR="00AA44CB">
        <w:rPr>
          <w:rFonts w:ascii="David" w:hAnsi="David" w:cs="David" w:hint="cs"/>
          <w:rtl/>
        </w:rPr>
        <w:t>ן</w:t>
      </w:r>
      <w:r>
        <w:rPr>
          <w:rFonts w:ascii="David" w:hAnsi="David" w:cs="David" w:hint="cs"/>
          <w:rtl/>
        </w:rPr>
        <w:t xml:space="preserve"> הוראות </w:t>
      </w:r>
      <w:proofErr w:type="spellStart"/>
      <w:r>
        <w:rPr>
          <w:rFonts w:ascii="David" w:hAnsi="David" w:cs="David" w:hint="cs"/>
          <w:rtl/>
        </w:rPr>
        <w:t>קוגנטיות</w:t>
      </w:r>
      <w:proofErr w:type="spellEnd"/>
      <w:r>
        <w:rPr>
          <w:rFonts w:ascii="David" w:hAnsi="David" w:cs="David" w:hint="cs"/>
          <w:rtl/>
        </w:rPr>
        <w:t xml:space="preserve"> שלא ניתן להתנות עליהן. </w:t>
      </w:r>
      <w:r w:rsidR="00030E98">
        <w:rPr>
          <w:rFonts w:ascii="David" w:hAnsi="David" w:cs="David" w:hint="cs"/>
          <w:rtl/>
        </w:rPr>
        <w:t xml:space="preserve">בסעיפים הדיספוזיטיביים לעומת זאת ניתן או להוריד סעיף בחוק ולכתוב במקומו אחר או להוסיף סעיף שהחוק בכלל לא מדבר עליו. כלומר, נניח ואנחנו רוצים לקבוע שאדם יהיה מנכ"ל חברה לכל ימי חייו, זהו סעיף שכלל לא מדבר עליו ואנחנו מכניסים אותו לתקנון וכעת הוא חלק מן התקנון. שי הוא בעל מניות בחברה ואנחנו רוצים שכבעל מניות שליטה הוא ישמש כמנכ"ל החברה לכל ימי חייו (לציין כי וודאי יהיה רק בחברה פרטית משום שבחברה ציבורית לא יסכימו לדבר כזה). </w:t>
      </w:r>
      <w:r w:rsidR="00030E98" w:rsidRPr="00AA44CB">
        <w:rPr>
          <w:rFonts w:ascii="David" w:hAnsi="David" w:cs="David" w:hint="cs"/>
          <w:b/>
          <w:bCs/>
          <w:highlight w:val="yellow"/>
          <w:rtl/>
        </w:rPr>
        <w:t>יש לנו סוג נוסף של הוראות שיכולות להיכנס בתקנון ואלו הם ההוראות של ס' 19 א והן הוראות הממשל התאגידי אשר נמצאות בתוספת הראשונה לחוק החברות</w:t>
      </w:r>
      <w:r w:rsidR="00030E98">
        <w:rPr>
          <w:rFonts w:ascii="David" w:hAnsi="David" w:cs="David" w:hint="cs"/>
          <w:rtl/>
        </w:rPr>
        <w:t xml:space="preserve">. החברות שנמצאות בבורסה הן חברות שרוצות לגייס כסף מהציבור. החברה רוצה שהציבור יקנה את המניות שלה, למה גיוס הכסף? על מנת להתפתח, לגדול ולהרחיב את תחום הפעילות שלה. גיוס כסף מהציבור זו פעולה המייצרת מערכת יחסים של אמון בין החברה למשקיעים. המשקיעים נותנים כסף לחברה ולכאורה יש ריחוק מהחברה, אבל המשקיע מאמין מסיבות מסוימות כי הכסף הזה יניב לו רווחים מסוימים. ההשקעה בבורסה היא בעייתית בשל הריחוק אבל על מנת שכל התהליך הזה ימשיך להתקיים יש לסדר את מערכת היחסים הזו כיוון והמערכת היחסים הזו בין המשקיע לחברה יכולה לייצר רמאות </w:t>
      </w:r>
      <w:r w:rsidR="00030E98">
        <w:rPr>
          <w:rFonts w:ascii="David" w:hAnsi="David" w:cs="David"/>
          <w:rtl/>
        </w:rPr>
        <w:t>–</w:t>
      </w:r>
      <w:r w:rsidR="00030E98">
        <w:rPr>
          <w:rFonts w:ascii="David" w:hAnsi="David" w:cs="David" w:hint="cs"/>
          <w:rtl/>
        </w:rPr>
        <w:t xml:space="preserve"> החברה תיקח את הכסף ותשמש בו לחלוקת דיבידנדים לבעלי החברה. התוצאה היא שהמשקיעים לא יקבלו דבר. </w:t>
      </w:r>
      <w:r w:rsidR="006F4EF3">
        <w:rPr>
          <w:rFonts w:ascii="David" w:hAnsi="David" w:cs="David" w:hint="cs"/>
          <w:rtl/>
        </w:rPr>
        <w:t xml:space="preserve">אז הבורסה אומרת שעל מנת שהיא תתנהל כשוק יעיל ומסודר ואנשים ימשיכו לעשות בה שימוש בשל ציפיות לרווחים עליה לעשות סדר </w:t>
      </w:r>
      <w:r w:rsidR="006F4EF3">
        <w:rPr>
          <w:rFonts w:ascii="David" w:hAnsi="David" w:cs="David" w:hint="cs"/>
          <w:rtl/>
        </w:rPr>
        <w:lastRenderedPageBreak/>
        <w:t xml:space="preserve">ולשם כך הותקנו ההוראות שבדיעבד אנחנו יודעים שההוראות הללו עושות סדר בניהול של החברה. ההוראות הללו נכנסו לתוך חוק החברות כתוספת ראשונה והן נקראות </w:t>
      </w:r>
      <w:r w:rsidR="006F4EF3">
        <w:rPr>
          <w:rFonts w:ascii="David" w:hAnsi="David" w:cs="David"/>
          <w:rtl/>
        </w:rPr>
        <w:t>–</w:t>
      </w:r>
      <w:r w:rsidR="006F4EF3">
        <w:rPr>
          <w:rFonts w:ascii="David" w:hAnsi="David" w:cs="David" w:hint="cs"/>
          <w:rtl/>
        </w:rPr>
        <w:t xml:space="preserve"> "הוראות ממשל תאגידי מומלצות". </w:t>
      </w:r>
      <w:r w:rsidR="006F4EF3" w:rsidRPr="00AA44CB">
        <w:rPr>
          <w:rFonts w:ascii="David" w:hAnsi="David" w:cs="David" w:hint="cs"/>
          <w:b/>
          <w:bCs/>
          <w:u w:val="single"/>
          <w:rtl/>
        </w:rPr>
        <w:t>אם חברה רוצה היא יכולה להכניס את ההוראות הללו בתקנון. החברה באמצעות ההוראות הללו יוצרת אמון שגורם לציבור להשקיע.</w:t>
      </w:r>
      <w:r w:rsidR="006F4EF3">
        <w:rPr>
          <w:rFonts w:ascii="David" w:hAnsi="David" w:cs="David" w:hint="cs"/>
          <w:rtl/>
        </w:rPr>
        <w:t xml:space="preserve"> </w:t>
      </w:r>
    </w:p>
    <w:p w14:paraId="227715CD" w14:textId="77777777" w:rsidR="006F4EF3" w:rsidRPr="0006215E" w:rsidRDefault="006F4EF3" w:rsidP="0006215E">
      <w:pPr>
        <w:pStyle w:val="medium2-header"/>
        <w:keepLines w:val="0"/>
        <w:spacing w:before="0"/>
        <w:ind w:left="0" w:right="1134"/>
        <w:rPr>
          <w:rStyle w:val="default"/>
          <w:rFonts w:cs="FrankRuehl"/>
          <w:noProof/>
          <w:color w:val="70AD47" w:themeColor="accent6"/>
          <w:u w:val="single"/>
          <w:rtl/>
        </w:rPr>
      </w:pPr>
      <w:r w:rsidRPr="006F4EF3">
        <w:rPr>
          <w:rFonts w:cs="FrankRuehl" w:hint="cs"/>
          <w:noProof/>
          <w:color w:val="70AD47" w:themeColor="accent6"/>
          <w:u w:val="single"/>
          <w:rtl/>
        </w:rPr>
        <w:t>תוספת ראשונה</w:t>
      </w:r>
      <w:r w:rsidR="0006215E">
        <w:rPr>
          <w:rFonts w:cs="FrankRuehl" w:hint="cs"/>
          <w:noProof/>
          <w:color w:val="70AD47" w:themeColor="accent6"/>
          <w:u w:val="single"/>
          <w:rtl/>
        </w:rPr>
        <w:t xml:space="preserve"> </w:t>
      </w:r>
      <w:r w:rsidRPr="006F4EF3">
        <w:rPr>
          <w:rStyle w:val="default"/>
          <w:rFonts w:cs="FrankRuehl" w:hint="cs"/>
          <w:bCs w:val="0"/>
          <w:color w:val="70AD47" w:themeColor="accent6"/>
          <w:u w:val="single"/>
          <w:rtl/>
        </w:rPr>
        <w:t>(סעיף 19(2א))</w:t>
      </w:r>
      <w:r w:rsidR="0006215E">
        <w:rPr>
          <w:rStyle w:val="default"/>
          <w:rFonts w:cs="FrankRuehl" w:hint="cs"/>
          <w:bCs w:val="0"/>
          <w:color w:val="70AD47" w:themeColor="accent6"/>
          <w:u w:val="single"/>
          <w:rtl/>
        </w:rPr>
        <w:t xml:space="preserve"> - </w:t>
      </w:r>
      <w:r w:rsidRPr="006F4EF3">
        <w:rPr>
          <w:rStyle w:val="default"/>
          <w:rFonts w:cs="FrankRuehl" w:hint="cs"/>
          <w:bCs w:val="0"/>
          <w:color w:val="70AD47" w:themeColor="accent6"/>
          <w:u w:val="single"/>
          <w:rtl/>
        </w:rPr>
        <w:t>הוראות ממשל תאגידי מומלצות</w:t>
      </w:r>
    </w:p>
    <w:p w14:paraId="227715CE" w14:textId="77777777" w:rsidR="006F4EF3" w:rsidRPr="006F4EF3" w:rsidRDefault="006F4EF3" w:rsidP="00A107ED">
      <w:pPr>
        <w:pStyle w:val="P00"/>
        <w:spacing w:before="0"/>
        <w:ind w:left="0" w:right="1134"/>
        <w:rPr>
          <w:rStyle w:val="default"/>
          <w:rFonts w:cs="FrankRuehl"/>
          <w:vanish/>
          <w:color w:val="FF0000"/>
          <w:sz w:val="22"/>
          <w:szCs w:val="22"/>
          <w:shd w:val="clear" w:color="auto" w:fill="FFFF99"/>
          <w:rtl/>
        </w:rPr>
      </w:pPr>
      <w:bookmarkStart w:id="25" w:name="Rov791"/>
      <w:r w:rsidRPr="006F4EF3">
        <w:rPr>
          <w:rStyle w:val="default"/>
          <w:rFonts w:cs="FrankRuehl" w:hint="cs"/>
          <w:vanish/>
          <w:color w:val="FF0000"/>
          <w:sz w:val="22"/>
          <w:szCs w:val="22"/>
          <w:shd w:val="clear" w:color="auto" w:fill="FFFF99"/>
          <w:rtl/>
        </w:rPr>
        <w:t>מיום 15.5.2011</w:t>
      </w:r>
    </w:p>
    <w:p w14:paraId="227715CF" w14:textId="77777777" w:rsidR="006F4EF3" w:rsidRPr="006F4EF3" w:rsidRDefault="006F4EF3" w:rsidP="00A107ED">
      <w:pPr>
        <w:pStyle w:val="P00"/>
        <w:spacing w:before="0"/>
        <w:ind w:left="0" w:right="1134"/>
        <w:rPr>
          <w:rStyle w:val="default"/>
          <w:rFonts w:cs="FrankRuehl"/>
          <w:vanish/>
          <w:sz w:val="22"/>
          <w:szCs w:val="22"/>
          <w:shd w:val="clear" w:color="auto" w:fill="FFFF99"/>
          <w:rtl/>
        </w:rPr>
      </w:pPr>
      <w:r w:rsidRPr="006F4EF3">
        <w:rPr>
          <w:rStyle w:val="default"/>
          <w:rFonts w:cs="FrankRuehl" w:hint="cs"/>
          <w:b/>
          <w:bCs/>
          <w:vanish/>
          <w:sz w:val="22"/>
          <w:szCs w:val="22"/>
          <w:shd w:val="clear" w:color="auto" w:fill="FFFF99"/>
          <w:rtl/>
        </w:rPr>
        <w:t>תיקון מס' 16</w:t>
      </w:r>
    </w:p>
    <w:p w14:paraId="227715D0" w14:textId="77777777" w:rsidR="006F4EF3" w:rsidRPr="006F4EF3" w:rsidRDefault="005A2A42" w:rsidP="00A107ED">
      <w:pPr>
        <w:pStyle w:val="P00"/>
        <w:spacing w:before="0"/>
        <w:ind w:left="0" w:right="1134"/>
        <w:rPr>
          <w:rStyle w:val="default"/>
          <w:rFonts w:cs="FrankRuehl"/>
          <w:vanish/>
          <w:sz w:val="22"/>
          <w:szCs w:val="22"/>
          <w:shd w:val="clear" w:color="auto" w:fill="FFFF99"/>
          <w:rtl/>
        </w:rPr>
      </w:pPr>
      <w:hyperlink r:id="rId52" w:history="1">
        <w:r w:rsidR="006F4EF3" w:rsidRPr="006F4EF3">
          <w:rPr>
            <w:rStyle w:val="Hyperlink"/>
            <w:rFonts w:cs="FrankRuehl" w:hint="cs"/>
            <w:vanish/>
            <w:sz w:val="22"/>
            <w:szCs w:val="22"/>
            <w:shd w:val="clear" w:color="auto" w:fill="FFFF99"/>
            <w:rtl/>
          </w:rPr>
          <w:t>ס"ח תשע"א מס' 2281</w:t>
        </w:r>
      </w:hyperlink>
      <w:r w:rsidR="006F4EF3" w:rsidRPr="006F4EF3">
        <w:rPr>
          <w:rStyle w:val="default"/>
          <w:rFonts w:cs="FrankRuehl" w:hint="cs"/>
          <w:vanish/>
          <w:sz w:val="22"/>
          <w:szCs w:val="22"/>
          <w:shd w:val="clear" w:color="auto" w:fill="FFFF99"/>
          <w:rtl/>
        </w:rPr>
        <w:t xml:space="preserve"> מיום 15.3.2011 עמ' 400 (</w:t>
      </w:r>
      <w:hyperlink r:id="rId53" w:history="1">
        <w:r w:rsidR="006F4EF3" w:rsidRPr="006F4EF3">
          <w:rPr>
            <w:rStyle w:val="Hyperlink"/>
            <w:rFonts w:cs="FrankRuehl" w:hint="cs"/>
            <w:vanish/>
            <w:sz w:val="22"/>
            <w:szCs w:val="22"/>
            <w:shd w:val="clear" w:color="auto" w:fill="FFFF99"/>
            <w:rtl/>
          </w:rPr>
          <w:t>ה"ח 496</w:t>
        </w:r>
      </w:hyperlink>
      <w:r w:rsidR="006F4EF3" w:rsidRPr="006F4EF3">
        <w:rPr>
          <w:rStyle w:val="default"/>
          <w:rFonts w:cs="FrankRuehl" w:hint="cs"/>
          <w:vanish/>
          <w:sz w:val="22"/>
          <w:szCs w:val="22"/>
          <w:shd w:val="clear" w:color="auto" w:fill="FFFF99"/>
          <w:rtl/>
        </w:rPr>
        <w:t>)</w:t>
      </w:r>
    </w:p>
    <w:p w14:paraId="227715D1" w14:textId="77777777" w:rsidR="006F4EF3" w:rsidRPr="006F4EF3" w:rsidRDefault="006F4EF3" w:rsidP="00A107ED">
      <w:pPr>
        <w:pStyle w:val="P00"/>
        <w:spacing w:before="0"/>
        <w:ind w:left="0" w:right="1134"/>
        <w:rPr>
          <w:rStyle w:val="default"/>
          <w:rFonts w:cs="FrankRuehl"/>
          <w:sz w:val="22"/>
          <w:szCs w:val="22"/>
          <w:rtl/>
        </w:rPr>
      </w:pPr>
      <w:r w:rsidRPr="006F4EF3">
        <w:rPr>
          <w:rStyle w:val="default"/>
          <w:rFonts w:cs="FrankRuehl" w:hint="cs"/>
          <w:b/>
          <w:bCs/>
          <w:vanish/>
          <w:sz w:val="22"/>
          <w:szCs w:val="22"/>
          <w:shd w:val="clear" w:color="auto" w:fill="FFFF99"/>
          <w:rtl/>
        </w:rPr>
        <w:t>הוספת תוספת ראשונה</w:t>
      </w:r>
      <w:bookmarkEnd w:id="25"/>
    </w:p>
    <w:p w14:paraId="227715D2" w14:textId="77777777" w:rsidR="006F4EF3" w:rsidRPr="006F4EF3" w:rsidRDefault="006F4EF3" w:rsidP="00AA44CB">
      <w:pPr>
        <w:pStyle w:val="P00"/>
        <w:spacing w:before="0"/>
        <w:ind w:left="0" w:right="1134"/>
        <w:rPr>
          <w:rStyle w:val="default"/>
          <w:rFonts w:cs="FrankRuehl"/>
          <w:sz w:val="22"/>
          <w:szCs w:val="22"/>
          <w:rtl/>
        </w:rPr>
      </w:pPr>
      <w:bookmarkStart w:id="26" w:name="Seif416"/>
      <w:bookmarkEnd w:id="26"/>
      <w:r w:rsidRPr="006F4EF3">
        <w:rPr>
          <w:rStyle w:val="big-number"/>
          <w:rFonts w:cs="Miriam" w:hint="cs"/>
          <w:sz w:val="22"/>
          <w:szCs w:val="22"/>
          <w:rtl/>
        </w:rPr>
        <w:t>1</w:t>
      </w:r>
      <w:r>
        <w:rPr>
          <w:rStyle w:val="default"/>
          <w:rFonts w:cs="FrankRuehl"/>
          <w:sz w:val="22"/>
          <w:szCs w:val="22"/>
          <w:rtl/>
        </w:rPr>
        <w:t>.</w:t>
      </w:r>
      <w:r w:rsidRPr="006F4EF3">
        <w:rPr>
          <w:rStyle w:val="default"/>
          <w:rFonts w:cs="FrankRuehl" w:hint="cs"/>
          <w:sz w:val="22"/>
          <w:szCs w:val="22"/>
          <w:rtl/>
        </w:rPr>
        <w:t>בחברה ציבורית ובחברה פרטית שהיא חברת איגרות חוב שיעור הדירקטורים הבלתי-תלויים, יהיה כמפורט להלן, לפי העניין:</w:t>
      </w:r>
    </w:p>
    <w:p w14:paraId="227715D3" w14:textId="77777777" w:rsidR="006F4EF3" w:rsidRPr="006F4EF3" w:rsidRDefault="00AA44CB" w:rsidP="00AA44CB">
      <w:pPr>
        <w:pStyle w:val="P00"/>
        <w:spacing w:before="0"/>
        <w:ind w:left="0" w:right="1134"/>
        <w:rPr>
          <w:rStyle w:val="default"/>
          <w:rFonts w:cs="FrankRuehl"/>
          <w:sz w:val="22"/>
          <w:szCs w:val="22"/>
          <w:rtl/>
        </w:rPr>
      </w:pPr>
      <w:r>
        <w:rPr>
          <w:rStyle w:val="default"/>
          <w:rFonts w:cs="FrankRuehl" w:hint="cs"/>
          <w:sz w:val="22"/>
          <w:szCs w:val="22"/>
          <w:rtl/>
        </w:rPr>
        <w:t>(1)</w:t>
      </w:r>
      <w:r w:rsidR="006F4EF3" w:rsidRPr="006F4EF3">
        <w:rPr>
          <w:rStyle w:val="default"/>
          <w:rFonts w:cs="FrankRuehl" w:hint="cs"/>
          <w:sz w:val="22"/>
          <w:szCs w:val="22"/>
          <w:rtl/>
        </w:rPr>
        <w:t xml:space="preserve">בחברה שאין בה בעל שליטה או מי שמחזיק בדבוקת שליטה (בסעיף זה </w:t>
      </w:r>
      <w:r w:rsidR="006F4EF3" w:rsidRPr="006F4EF3">
        <w:rPr>
          <w:rStyle w:val="default"/>
          <w:rFonts w:cs="FrankRuehl"/>
          <w:sz w:val="22"/>
          <w:szCs w:val="22"/>
          <w:rtl/>
        </w:rPr>
        <w:t>–</w:t>
      </w:r>
      <w:r w:rsidR="006F4EF3" w:rsidRPr="006F4EF3">
        <w:rPr>
          <w:rStyle w:val="default"/>
          <w:rFonts w:cs="FrankRuehl" w:hint="cs"/>
          <w:sz w:val="22"/>
          <w:szCs w:val="22"/>
          <w:rtl/>
        </w:rPr>
        <w:t xml:space="preserve"> בעל שליטה) </w:t>
      </w:r>
      <w:r w:rsidR="006F4EF3" w:rsidRPr="006F4EF3">
        <w:rPr>
          <w:rStyle w:val="default"/>
          <w:rFonts w:cs="FrankRuehl"/>
          <w:sz w:val="22"/>
          <w:szCs w:val="22"/>
          <w:rtl/>
        </w:rPr>
        <w:t>–</w:t>
      </w:r>
      <w:r w:rsidR="006F4EF3" w:rsidRPr="006F4EF3">
        <w:rPr>
          <w:rStyle w:val="default"/>
          <w:rFonts w:cs="FrankRuehl" w:hint="cs"/>
          <w:sz w:val="22"/>
          <w:szCs w:val="22"/>
          <w:rtl/>
        </w:rPr>
        <w:t xml:space="preserve"> יהיו רוב חברי הדירקטוריון דירקטורים בלתי תלויים;</w:t>
      </w:r>
    </w:p>
    <w:p w14:paraId="227715D4" w14:textId="77777777" w:rsidR="006F4EF3" w:rsidRPr="006F4EF3" w:rsidRDefault="00AA44CB" w:rsidP="00AA44CB">
      <w:pPr>
        <w:pStyle w:val="P00"/>
        <w:spacing w:before="0"/>
        <w:ind w:left="0" w:right="1134"/>
        <w:rPr>
          <w:rStyle w:val="default"/>
          <w:rFonts w:cs="FrankRuehl"/>
          <w:color w:val="FF0000"/>
          <w:sz w:val="22"/>
          <w:szCs w:val="22"/>
          <w:rtl/>
        </w:rPr>
      </w:pPr>
      <w:r>
        <w:rPr>
          <w:rStyle w:val="default"/>
          <w:rFonts w:cs="FrankRuehl" w:hint="cs"/>
          <w:sz w:val="22"/>
          <w:szCs w:val="22"/>
          <w:rtl/>
        </w:rPr>
        <w:t>(2)</w:t>
      </w:r>
      <w:r w:rsidR="006F4EF3" w:rsidRPr="006F4EF3">
        <w:rPr>
          <w:rStyle w:val="default"/>
          <w:rFonts w:cs="FrankRuehl" w:hint="cs"/>
          <w:sz w:val="22"/>
          <w:szCs w:val="22"/>
          <w:rtl/>
        </w:rPr>
        <w:t xml:space="preserve">בחברה שיש בה בעל שליטה </w:t>
      </w:r>
      <w:r w:rsidR="006F4EF3" w:rsidRPr="006F4EF3">
        <w:rPr>
          <w:rStyle w:val="default"/>
          <w:rFonts w:cs="FrankRuehl"/>
          <w:sz w:val="22"/>
          <w:szCs w:val="22"/>
          <w:rtl/>
        </w:rPr>
        <w:t>–</w:t>
      </w:r>
      <w:r w:rsidR="006F4EF3" w:rsidRPr="006F4EF3">
        <w:rPr>
          <w:rStyle w:val="default"/>
          <w:rFonts w:cs="FrankRuehl" w:hint="cs"/>
          <w:sz w:val="22"/>
          <w:szCs w:val="22"/>
          <w:rtl/>
        </w:rPr>
        <w:t xml:space="preserve"> יהיו שליש מבין חברי הדירקטוריון, לפחות, דירקטורים בלתי תלויים.</w:t>
      </w:r>
      <w:r w:rsidR="006F4EF3">
        <w:rPr>
          <w:rStyle w:val="default"/>
          <w:rFonts w:cs="FrankRuehl" w:hint="cs"/>
          <w:sz w:val="22"/>
          <w:szCs w:val="22"/>
          <w:rtl/>
        </w:rPr>
        <w:t xml:space="preserve"> </w:t>
      </w:r>
      <w:r w:rsidR="006F4EF3">
        <w:rPr>
          <w:rStyle w:val="default"/>
          <w:rFonts w:cs="FrankRuehl" w:hint="cs"/>
          <w:color w:val="FF0000"/>
          <w:sz w:val="22"/>
          <w:szCs w:val="22"/>
          <w:rtl/>
        </w:rPr>
        <w:t xml:space="preserve"> </w:t>
      </w:r>
      <w:r w:rsidR="006F4EF3">
        <w:rPr>
          <w:rStyle w:val="default"/>
          <w:rFonts w:cs="FrankRuehl"/>
          <w:color w:val="FF0000"/>
          <w:sz w:val="22"/>
          <w:szCs w:val="22"/>
          <w:rtl/>
        </w:rPr>
        <w:t>–</w:t>
      </w:r>
      <w:r w:rsidR="006F4EF3">
        <w:rPr>
          <w:rStyle w:val="default"/>
          <w:rFonts w:cs="FrankRuehl" w:hint="cs"/>
          <w:color w:val="FF0000"/>
          <w:sz w:val="22"/>
          <w:szCs w:val="22"/>
          <w:rtl/>
        </w:rPr>
        <w:t xml:space="preserve"> בחברה שיש בה בעל שליטה ברור לנו שהוא ימנה דירקטורים בלתי תלויים. אז בחברה שיש בעל שליטה אנחנו נותנים לבעל השליטה לשלוט אבל לפחות שליש מהדירקטורים צריכ</w:t>
      </w:r>
      <w:bookmarkStart w:id="27" w:name="Rov846"/>
      <w:r w:rsidR="006F4EF3">
        <w:rPr>
          <w:rStyle w:val="default"/>
          <w:rFonts w:cs="FrankRuehl" w:hint="cs"/>
          <w:color w:val="FF0000"/>
          <w:sz w:val="22"/>
          <w:szCs w:val="22"/>
          <w:rtl/>
        </w:rPr>
        <w:t xml:space="preserve">ים להיות דירקטורים בלתי תלויים על מנת לשמור על האובייקטיביות של הדירקטוריון. </w:t>
      </w:r>
      <w:r w:rsidR="006F4EF3" w:rsidRPr="006F4EF3">
        <w:rPr>
          <w:rStyle w:val="default"/>
          <w:rFonts w:cs="FrankRuehl" w:hint="cs"/>
          <w:vanish/>
          <w:color w:val="FF0000"/>
          <w:sz w:val="22"/>
          <w:szCs w:val="22"/>
          <w:shd w:val="clear" w:color="auto" w:fill="FFFF99"/>
          <w:rtl/>
        </w:rPr>
        <w:t>מיום 17.2.2012</w:t>
      </w:r>
    </w:p>
    <w:p w14:paraId="227715D5" w14:textId="77777777" w:rsidR="006F4EF3" w:rsidRPr="006F4EF3" w:rsidRDefault="006F4EF3" w:rsidP="00A107ED">
      <w:pPr>
        <w:pStyle w:val="P00"/>
        <w:spacing w:before="0"/>
        <w:ind w:left="0" w:right="1134"/>
        <w:rPr>
          <w:rStyle w:val="default"/>
          <w:rFonts w:cs="FrankRuehl"/>
          <w:vanish/>
          <w:sz w:val="22"/>
          <w:szCs w:val="22"/>
          <w:shd w:val="clear" w:color="auto" w:fill="FFFF99"/>
          <w:rtl/>
        </w:rPr>
      </w:pPr>
      <w:r w:rsidRPr="006F4EF3">
        <w:rPr>
          <w:rStyle w:val="default"/>
          <w:rFonts w:cs="FrankRuehl" w:hint="cs"/>
          <w:b/>
          <w:bCs/>
          <w:vanish/>
          <w:sz w:val="22"/>
          <w:szCs w:val="22"/>
          <w:shd w:val="clear" w:color="auto" w:fill="FFFF99"/>
          <w:rtl/>
        </w:rPr>
        <w:t>תיקון מס' 17</w:t>
      </w:r>
    </w:p>
    <w:p w14:paraId="227715D6" w14:textId="77777777" w:rsidR="006F4EF3" w:rsidRPr="006F4EF3" w:rsidRDefault="005A2A42" w:rsidP="00A107ED">
      <w:pPr>
        <w:pStyle w:val="P00"/>
        <w:spacing w:before="0"/>
        <w:ind w:left="0" w:right="1134"/>
        <w:rPr>
          <w:rStyle w:val="default"/>
          <w:rFonts w:cs="FrankRuehl"/>
          <w:vanish/>
          <w:sz w:val="22"/>
          <w:szCs w:val="22"/>
          <w:shd w:val="clear" w:color="auto" w:fill="FFFF99"/>
          <w:rtl/>
        </w:rPr>
      </w:pPr>
      <w:hyperlink r:id="rId54" w:history="1">
        <w:r w:rsidR="006F4EF3" w:rsidRPr="006F4EF3">
          <w:rPr>
            <w:rStyle w:val="Hyperlink"/>
            <w:rFonts w:cs="FrankRuehl" w:hint="cs"/>
            <w:vanish/>
            <w:sz w:val="22"/>
            <w:szCs w:val="22"/>
            <w:shd w:val="clear" w:color="auto" w:fill="FFFF99"/>
            <w:rtl/>
          </w:rPr>
          <w:t>ס"ח תשע"א מס' 2315</w:t>
        </w:r>
      </w:hyperlink>
      <w:r w:rsidR="006F4EF3" w:rsidRPr="006F4EF3">
        <w:rPr>
          <w:rStyle w:val="default"/>
          <w:rFonts w:cs="FrankRuehl" w:hint="cs"/>
          <w:vanish/>
          <w:sz w:val="22"/>
          <w:szCs w:val="22"/>
          <w:shd w:val="clear" w:color="auto" w:fill="FFFF99"/>
          <w:rtl/>
        </w:rPr>
        <w:t xml:space="preserve"> מיום 17.8.2011 עמ' 1115 (</w:t>
      </w:r>
      <w:hyperlink r:id="rId55" w:history="1">
        <w:r w:rsidR="006F4EF3" w:rsidRPr="006F4EF3">
          <w:rPr>
            <w:rStyle w:val="Hyperlink"/>
            <w:rFonts w:cs="FrankRuehl" w:hint="cs"/>
            <w:vanish/>
            <w:sz w:val="22"/>
            <w:szCs w:val="22"/>
            <w:shd w:val="clear" w:color="auto" w:fill="FFFF99"/>
            <w:rtl/>
          </w:rPr>
          <w:t>ה"ח 569</w:t>
        </w:r>
      </w:hyperlink>
      <w:r w:rsidR="006F4EF3" w:rsidRPr="006F4EF3">
        <w:rPr>
          <w:rStyle w:val="default"/>
          <w:rFonts w:cs="FrankRuehl" w:hint="cs"/>
          <w:vanish/>
          <w:sz w:val="22"/>
          <w:szCs w:val="22"/>
          <w:shd w:val="clear" w:color="auto" w:fill="FFFF99"/>
          <w:rtl/>
        </w:rPr>
        <w:t>)</w:t>
      </w:r>
    </w:p>
    <w:p w14:paraId="227715D7" w14:textId="77777777" w:rsidR="006F4EF3" w:rsidRPr="006F4EF3" w:rsidRDefault="006F4EF3" w:rsidP="00A107ED">
      <w:pPr>
        <w:pStyle w:val="P00"/>
        <w:spacing w:before="0"/>
        <w:ind w:left="0" w:right="1134"/>
        <w:rPr>
          <w:rStyle w:val="default"/>
          <w:rFonts w:cs="FrankRuehl"/>
          <w:sz w:val="22"/>
          <w:szCs w:val="22"/>
          <w:rtl/>
        </w:rPr>
      </w:pPr>
      <w:r w:rsidRPr="006F4EF3">
        <w:rPr>
          <w:rStyle w:val="big-number"/>
          <w:rFonts w:cs="FrankRuehl" w:hint="cs"/>
          <w:vanish/>
          <w:sz w:val="22"/>
          <w:szCs w:val="22"/>
          <w:shd w:val="clear" w:color="auto" w:fill="FFFF99"/>
          <w:rtl/>
        </w:rPr>
        <w:t>1</w:t>
      </w:r>
      <w:r w:rsidRPr="006F4EF3">
        <w:rPr>
          <w:rStyle w:val="default"/>
          <w:rFonts w:cs="FrankRuehl"/>
          <w:vanish/>
          <w:sz w:val="22"/>
          <w:szCs w:val="22"/>
          <w:shd w:val="clear" w:color="auto" w:fill="FFFF99"/>
          <w:rtl/>
        </w:rPr>
        <w:t>.</w:t>
      </w:r>
      <w:r w:rsidRPr="006F4EF3">
        <w:rPr>
          <w:rStyle w:val="default"/>
          <w:rFonts w:cs="FrankRuehl"/>
          <w:vanish/>
          <w:sz w:val="22"/>
          <w:szCs w:val="22"/>
          <w:shd w:val="clear" w:color="auto" w:fill="FFFF99"/>
          <w:rtl/>
        </w:rPr>
        <w:tab/>
      </w:r>
      <w:r w:rsidRPr="006F4EF3">
        <w:rPr>
          <w:rStyle w:val="default"/>
          <w:rFonts w:cs="FrankRuehl" w:hint="cs"/>
          <w:vanish/>
          <w:sz w:val="22"/>
          <w:szCs w:val="22"/>
          <w:shd w:val="clear" w:color="auto" w:fill="FFFF99"/>
          <w:rtl/>
        </w:rPr>
        <w:t xml:space="preserve">בחברה ציבורית </w:t>
      </w:r>
      <w:r w:rsidRPr="006F4EF3">
        <w:rPr>
          <w:rStyle w:val="default"/>
          <w:rFonts w:cs="FrankRuehl" w:hint="cs"/>
          <w:vanish/>
          <w:sz w:val="22"/>
          <w:szCs w:val="22"/>
          <w:u w:val="single"/>
          <w:shd w:val="clear" w:color="auto" w:fill="FFFF99"/>
          <w:rtl/>
        </w:rPr>
        <w:t>ובחברה פרטית שהיא חברת איגרות חוב</w:t>
      </w:r>
      <w:r w:rsidRPr="006F4EF3">
        <w:rPr>
          <w:rStyle w:val="default"/>
          <w:rFonts w:cs="FrankRuehl" w:hint="cs"/>
          <w:vanish/>
          <w:sz w:val="22"/>
          <w:szCs w:val="22"/>
          <w:shd w:val="clear" w:color="auto" w:fill="FFFF99"/>
          <w:rtl/>
        </w:rPr>
        <w:t xml:space="preserve"> שיעור הדירקטורים הבלתי-תלויים, יהיה כמפורט להלן, לפי העניין:</w:t>
      </w:r>
      <w:bookmarkEnd w:id="27"/>
    </w:p>
    <w:p w14:paraId="227715D8" w14:textId="77777777" w:rsidR="006F4EF3" w:rsidRPr="006F4EF3" w:rsidRDefault="006F4EF3" w:rsidP="00A107ED">
      <w:pPr>
        <w:pStyle w:val="P00"/>
        <w:spacing w:before="0"/>
        <w:ind w:left="0" w:right="1134"/>
        <w:rPr>
          <w:rStyle w:val="default"/>
          <w:rFonts w:cs="FrankRuehl"/>
          <w:color w:val="FF0000"/>
          <w:sz w:val="22"/>
          <w:szCs w:val="22"/>
          <w:rtl/>
        </w:rPr>
      </w:pPr>
      <w:bookmarkStart w:id="28" w:name="Seif417"/>
      <w:bookmarkEnd w:id="28"/>
      <w:r w:rsidRPr="006F4EF3">
        <w:rPr>
          <w:rStyle w:val="big-number"/>
          <w:rFonts w:cs="Miriam" w:hint="cs"/>
          <w:sz w:val="22"/>
          <w:szCs w:val="22"/>
          <w:rtl/>
        </w:rPr>
        <w:t>2</w:t>
      </w:r>
      <w:r>
        <w:rPr>
          <w:rStyle w:val="default"/>
          <w:rFonts w:cs="FrankRuehl"/>
          <w:sz w:val="22"/>
          <w:szCs w:val="22"/>
          <w:rtl/>
        </w:rPr>
        <w:t>.</w:t>
      </w:r>
      <w:r w:rsidRPr="006F4EF3">
        <w:rPr>
          <w:rStyle w:val="default"/>
          <w:rFonts w:cs="FrankRuehl" w:hint="cs"/>
          <w:sz w:val="22"/>
          <w:szCs w:val="22"/>
          <w:rtl/>
        </w:rPr>
        <w:t>במינוי דירקטור בחברה ציבורית ובחברה פרטית שהיא חברת איגרות חוב, יגוון הרכב הדירקטוריון בהתחשב במין של המועמד, נוסף על החובה לגוונו בהתחשב בידע ובניסיון של המועמד, בהתאם לצרכיה המיוחדים של החברה.</w:t>
      </w:r>
      <w:r>
        <w:rPr>
          <w:rStyle w:val="default"/>
          <w:rFonts w:cs="FrankRuehl" w:hint="cs"/>
          <w:sz w:val="22"/>
          <w:szCs w:val="22"/>
          <w:rtl/>
        </w:rPr>
        <w:t xml:space="preserve"> </w:t>
      </w:r>
      <w:r>
        <w:rPr>
          <w:rStyle w:val="default"/>
          <w:rFonts w:cs="FrankRuehl" w:hint="cs"/>
          <w:color w:val="FF0000"/>
          <w:sz w:val="22"/>
          <w:szCs w:val="22"/>
          <w:rtl/>
        </w:rPr>
        <w:t xml:space="preserve"> </w:t>
      </w:r>
      <w:r>
        <w:rPr>
          <w:rStyle w:val="default"/>
          <w:rFonts w:cs="FrankRuehl"/>
          <w:color w:val="FF0000"/>
          <w:sz w:val="22"/>
          <w:szCs w:val="22"/>
          <w:rtl/>
        </w:rPr>
        <w:t>–</w:t>
      </w:r>
      <w:r>
        <w:rPr>
          <w:rStyle w:val="default"/>
          <w:rFonts w:cs="FrankRuehl" w:hint="cs"/>
          <w:color w:val="FF0000"/>
          <w:sz w:val="22"/>
          <w:szCs w:val="22"/>
          <w:rtl/>
        </w:rPr>
        <w:t xml:space="preserve"> יש פה ניסיון לבצע העדפה מתקנת מתוך המילה גיוון וכלילת נשים בתוך הדירקטריון. דבר שיוביל גם השקעות של נשים בחברות. </w:t>
      </w:r>
      <w:r w:rsidR="00A107ED">
        <w:rPr>
          <w:rStyle w:val="default"/>
          <w:rFonts w:cs="FrankRuehl" w:hint="cs"/>
          <w:color w:val="FF0000"/>
          <w:sz w:val="22"/>
          <w:szCs w:val="22"/>
          <w:rtl/>
        </w:rPr>
        <w:t xml:space="preserve">הגיוון מתייחס גם למקצוע, אם למשל מדובר בחברת הייטק היינו מצפים שהדירקטוריון יהיה מורכב גם מאנשי הייטק. </w:t>
      </w:r>
    </w:p>
    <w:p w14:paraId="227715D9" w14:textId="77777777" w:rsidR="006F4EF3" w:rsidRPr="006F4EF3" w:rsidRDefault="006F4EF3" w:rsidP="00A107ED">
      <w:pPr>
        <w:pStyle w:val="P00"/>
        <w:spacing w:before="0"/>
        <w:ind w:left="0" w:right="1134"/>
        <w:rPr>
          <w:rStyle w:val="default"/>
          <w:rFonts w:cs="FrankRuehl"/>
          <w:vanish/>
          <w:color w:val="FF0000"/>
          <w:sz w:val="22"/>
          <w:szCs w:val="22"/>
          <w:shd w:val="clear" w:color="auto" w:fill="FFFF99"/>
          <w:rtl/>
        </w:rPr>
      </w:pPr>
      <w:bookmarkStart w:id="29" w:name="Rov847"/>
      <w:r w:rsidRPr="006F4EF3">
        <w:rPr>
          <w:rStyle w:val="default"/>
          <w:rFonts w:cs="FrankRuehl" w:hint="cs"/>
          <w:vanish/>
          <w:color w:val="FF0000"/>
          <w:sz w:val="22"/>
          <w:szCs w:val="22"/>
          <w:shd w:val="clear" w:color="auto" w:fill="FFFF99"/>
          <w:rtl/>
        </w:rPr>
        <w:t>מיום 17.2.2012</w:t>
      </w:r>
    </w:p>
    <w:p w14:paraId="227715DA" w14:textId="77777777" w:rsidR="006F4EF3" w:rsidRPr="006F4EF3" w:rsidRDefault="006F4EF3" w:rsidP="00A107ED">
      <w:pPr>
        <w:pStyle w:val="P00"/>
        <w:spacing w:before="0"/>
        <w:ind w:left="0" w:right="1134"/>
        <w:rPr>
          <w:rStyle w:val="default"/>
          <w:rFonts w:cs="FrankRuehl"/>
          <w:vanish/>
          <w:sz w:val="22"/>
          <w:szCs w:val="22"/>
          <w:shd w:val="clear" w:color="auto" w:fill="FFFF99"/>
          <w:rtl/>
        </w:rPr>
      </w:pPr>
      <w:r w:rsidRPr="006F4EF3">
        <w:rPr>
          <w:rStyle w:val="default"/>
          <w:rFonts w:cs="FrankRuehl" w:hint="cs"/>
          <w:b/>
          <w:bCs/>
          <w:vanish/>
          <w:sz w:val="22"/>
          <w:szCs w:val="22"/>
          <w:shd w:val="clear" w:color="auto" w:fill="FFFF99"/>
          <w:rtl/>
        </w:rPr>
        <w:t>תיקון מס' 17</w:t>
      </w:r>
    </w:p>
    <w:p w14:paraId="227715DB" w14:textId="77777777" w:rsidR="006F4EF3" w:rsidRPr="006F4EF3" w:rsidRDefault="005A2A42" w:rsidP="00A107ED">
      <w:pPr>
        <w:pStyle w:val="P00"/>
        <w:spacing w:before="0"/>
        <w:ind w:left="0" w:right="1134"/>
        <w:rPr>
          <w:rStyle w:val="default"/>
          <w:rFonts w:cs="FrankRuehl"/>
          <w:vanish/>
          <w:sz w:val="22"/>
          <w:szCs w:val="22"/>
          <w:shd w:val="clear" w:color="auto" w:fill="FFFF99"/>
          <w:rtl/>
        </w:rPr>
      </w:pPr>
      <w:hyperlink r:id="rId56" w:history="1">
        <w:r w:rsidR="006F4EF3" w:rsidRPr="006F4EF3">
          <w:rPr>
            <w:rStyle w:val="Hyperlink"/>
            <w:rFonts w:cs="FrankRuehl" w:hint="cs"/>
            <w:vanish/>
            <w:sz w:val="22"/>
            <w:szCs w:val="22"/>
            <w:shd w:val="clear" w:color="auto" w:fill="FFFF99"/>
            <w:rtl/>
          </w:rPr>
          <w:t>ס"ח תשע"א מס' 2315</w:t>
        </w:r>
      </w:hyperlink>
      <w:r w:rsidR="006F4EF3" w:rsidRPr="006F4EF3">
        <w:rPr>
          <w:rStyle w:val="default"/>
          <w:rFonts w:cs="FrankRuehl" w:hint="cs"/>
          <w:vanish/>
          <w:sz w:val="22"/>
          <w:szCs w:val="22"/>
          <w:shd w:val="clear" w:color="auto" w:fill="FFFF99"/>
          <w:rtl/>
        </w:rPr>
        <w:t xml:space="preserve"> מיום 17.8.2011 עמ' 1115 (</w:t>
      </w:r>
      <w:hyperlink r:id="rId57" w:history="1">
        <w:r w:rsidR="006F4EF3" w:rsidRPr="006F4EF3">
          <w:rPr>
            <w:rStyle w:val="Hyperlink"/>
            <w:rFonts w:cs="FrankRuehl" w:hint="cs"/>
            <w:vanish/>
            <w:sz w:val="22"/>
            <w:szCs w:val="22"/>
            <w:shd w:val="clear" w:color="auto" w:fill="FFFF99"/>
            <w:rtl/>
          </w:rPr>
          <w:t>ה"ח 569</w:t>
        </w:r>
      </w:hyperlink>
      <w:r w:rsidR="006F4EF3" w:rsidRPr="006F4EF3">
        <w:rPr>
          <w:rStyle w:val="default"/>
          <w:rFonts w:cs="FrankRuehl" w:hint="cs"/>
          <w:vanish/>
          <w:sz w:val="22"/>
          <w:szCs w:val="22"/>
          <w:shd w:val="clear" w:color="auto" w:fill="FFFF99"/>
          <w:rtl/>
        </w:rPr>
        <w:t>)</w:t>
      </w:r>
    </w:p>
    <w:p w14:paraId="227715DC" w14:textId="77777777" w:rsidR="006F4EF3" w:rsidRPr="006F4EF3" w:rsidRDefault="006F4EF3" w:rsidP="00A107ED">
      <w:pPr>
        <w:pStyle w:val="P00"/>
        <w:spacing w:before="0"/>
        <w:ind w:left="0" w:right="1134"/>
        <w:rPr>
          <w:rStyle w:val="default"/>
          <w:rFonts w:cs="FrankRuehl"/>
          <w:sz w:val="22"/>
          <w:szCs w:val="22"/>
          <w:rtl/>
        </w:rPr>
      </w:pPr>
      <w:r w:rsidRPr="006F4EF3">
        <w:rPr>
          <w:rStyle w:val="default"/>
          <w:rFonts w:cs="FrankRuehl" w:hint="cs"/>
          <w:vanish/>
          <w:sz w:val="22"/>
          <w:szCs w:val="22"/>
          <w:shd w:val="clear" w:color="auto" w:fill="FFFF99"/>
          <w:rtl/>
        </w:rPr>
        <w:t>2</w:t>
      </w:r>
      <w:r w:rsidRPr="006F4EF3">
        <w:rPr>
          <w:rStyle w:val="default"/>
          <w:rFonts w:cs="FrankRuehl"/>
          <w:vanish/>
          <w:sz w:val="22"/>
          <w:szCs w:val="22"/>
          <w:shd w:val="clear" w:color="auto" w:fill="FFFF99"/>
          <w:rtl/>
        </w:rPr>
        <w:t>.</w:t>
      </w:r>
      <w:r w:rsidRPr="006F4EF3">
        <w:rPr>
          <w:rStyle w:val="default"/>
          <w:rFonts w:cs="FrankRuehl"/>
          <w:vanish/>
          <w:sz w:val="22"/>
          <w:szCs w:val="22"/>
          <w:shd w:val="clear" w:color="auto" w:fill="FFFF99"/>
          <w:rtl/>
        </w:rPr>
        <w:tab/>
      </w:r>
      <w:r w:rsidRPr="006F4EF3">
        <w:rPr>
          <w:rStyle w:val="default"/>
          <w:rFonts w:cs="FrankRuehl" w:hint="cs"/>
          <w:vanish/>
          <w:sz w:val="22"/>
          <w:szCs w:val="22"/>
          <w:shd w:val="clear" w:color="auto" w:fill="FFFF99"/>
          <w:rtl/>
        </w:rPr>
        <w:t xml:space="preserve">במינוי דירקטור בחברה ציבורית </w:t>
      </w:r>
      <w:r w:rsidRPr="006F4EF3">
        <w:rPr>
          <w:rStyle w:val="default"/>
          <w:rFonts w:cs="FrankRuehl" w:hint="cs"/>
          <w:vanish/>
          <w:sz w:val="22"/>
          <w:szCs w:val="22"/>
          <w:u w:val="single"/>
          <w:shd w:val="clear" w:color="auto" w:fill="FFFF99"/>
          <w:rtl/>
        </w:rPr>
        <w:t>ובחברה פרטית שהיא חברת איגרות חוב</w:t>
      </w:r>
      <w:r w:rsidRPr="006F4EF3">
        <w:rPr>
          <w:rStyle w:val="default"/>
          <w:rFonts w:cs="FrankRuehl" w:hint="cs"/>
          <w:vanish/>
          <w:sz w:val="22"/>
          <w:szCs w:val="22"/>
          <w:shd w:val="clear" w:color="auto" w:fill="FFFF99"/>
          <w:rtl/>
        </w:rPr>
        <w:t>, יגוון הרכב הדירקטוריון בהתחשב במין של המועמד, נוסף על החובה לגוונו בהתחשב בידע ובניסיון של המועמד, בהתאם לצרכיה המיוחדים של החברה.</w:t>
      </w:r>
      <w:bookmarkEnd w:id="29"/>
    </w:p>
    <w:p w14:paraId="227715DD" w14:textId="77777777" w:rsidR="006F4EF3" w:rsidRPr="006F4EF3" w:rsidRDefault="006F4EF3" w:rsidP="00A107ED">
      <w:pPr>
        <w:pStyle w:val="P00"/>
        <w:spacing w:before="0"/>
        <w:ind w:left="0" w:right="1134"/>
        <w:rPr>
          <w:rStyle w:val="default"/>
          <w:rFonts w:cs="FrankRuehl"/>
          <w:sz w:val="22"/>
          <w:szCs w:val="22"/>
          <w:rtl/>
        </w:rPr>
      </w:pPr>
      <w:bookmarkStart w:id="30" w:name="Seif418"/>
      <w:bookmarkEnd w:id="30"/>
      <w:r w:rsidRPr="006F4EF3">
        <w:rPr>
          <w:rStyle w:val="big-number"/>
          <w:rFonts w:cs="Miriam" w:hint="cs"/>
          <w:sz w:val="22"/>
          <w:szCs w:val="22"/>
          <w:rtl/>
        </w:rPr>
        <w:t>3</w:t>
      </w:r>
      <w:r>
        <w:rPr>
          <w:rStyle w:val="default"/>
          <w:rFonts w:cs="FrankRuehl"/>
          <w:sz w:val="22"/>
          <w:szCs w:val="22"/>
          <w:rtl/>
        </w:rPr>
        <w:t>.</w:t>
      </w:r>
      <w:r w:rsidRPr="006F4EF3">
        <w:rPr>
          <w:rStyle w:val="default"/>
          <w:rFonts w:cs="FrankRuehl" w:hint="cs"/>
          <w:sz w:val="22"/>
          <w:szCs w:val="22"/>
          <w:rtl/>
        </w:rPr>
        <w:t>בחברה ציבורית ובחברה פרטית שהיא חברת איגרות חוב לא יכהנו כדירקטורים מי שכפופים למנהל הכללי, במישרין או בעקיפין, למעט דירקטור שהוא נציג עובדים, אם קיימת בחברה נציגות לעובדים; דירקטור בתאגיד בשליטת חברה ציבורית או חברה פרטית שהיא חברת איגרות חוב רשאי לכהן כדירקטור באותה חברה.</w:t>
      </w:r>
    </w:p>
    <w:p w14:paraId="227715DE" w14:textId="77777777" w:rsidR="006F4EF3" w:rsidRPr="006F4EF3" w:rsidRDefault="006F4EF3" w:rsidP="00A107ED">
      <w:pPr>
        <w:pStyle w:val="P00"/>
        <w:spacing w:before="0"/>
        <w:ind w:left="0" w:right="1134"/>
        <w:rPr>
          <w:rStyle w:val="default"/>
          <w:rFonts w:cs="FrankRuehl"/>
          <w:vanish/>
          <w:color w:val="FF0000"/>
          <w:sz w:val="22"/>
          <w:szCs w:val="22"/>
          <w:shd w:val="clear" w:color="auto" w:fill="FFFF99"/>
          <w:rtl/>
        </w:rPr>
      </w:pPr>
      <w:bookmarkStart w:id="31" w:name="Rov848"/>
      <w:r w:rsidRPr="006F4EF3">
        <w:rPr>
          <w:rStyle w:val="default"/>
          <w:rFonts w:cs="FrankRuehl" w:hint="cs"/>
          <w:vanish/>
          <w:color w:val="FF0000"/>
          <w:sz w:val="22"/>
          <w:szCs w:val="22"/>
          <w:shd w:val="clear" w:color="auto" w:fill="FFFF99"/>
          <w:rtl/>
        </w:rPr>
        <w:t>מיום 17.2.2012</w:t>
      </w:r>
    </w:p>
    <w:p w14:paraId="227715DF" w14:textId="77777777" w:rsidR="006F4EF3" w:rsidRPr="006F4EF3" w:rsidRDefault="006F4EF3" w:rsidP="00A107ED">
      <w:pPr>
        <w:pStyle w:val="P00"/>
        <w:spacing w:before="0"/>
        <w:ind w:left="0" w:right="1134"/>
        <w:rPr>
          <w:rStyle w:val="default"/>
          <w:rFonts w:cs="FrankRuehl"/>
          <w:vanish/>
          <w:sz w:val="22"/>
          <w:szCs w:val="22"/>
          <w:shd w:val="clear" w:color="auto" w:fill="FFFF99"/>
          <w:rtl/>
        </w:rPr>
      </w:pPr>
      <w:r w:rsidRPr="006F4EF3">
        <w:rPr>
          <w:rStyle w:val="default"/>
          <w:rFonts w:cs="FrankRuehl" w:hint="cs"/>
          <w:b/>
          <w:bCs/>
          <w:vanish/>
          <w:sz w:val="22"/>
          <w:szCs w:val="22"/>
          <w:shd w:val="clear" w:color="auto" w:fill="FFFF99"/>
          <w:rtl/>
        </w:rPr>
        <w:t>תיקון מס' 17</w:t>
      </w:r>
    </w:p>
    <w:p w14:paraId="227715E0" w14:textId="77777777" w:rsidR="006F4EF3" w:rsidRPr="006F4EF3" w:rsidRDefault="005A2A42" w:rsidP="00A107ED">
      <w:pPr>
        <w:pStyle w:val="P00"/>
        <w:spacing w:before="0"/>
        <w:ind w:left="0" w:right="1134"/>
        <w:rPr>
          <w:rStyle w:val="default"/>
          <w:rFonts w:cs="FrankRuehl"/>
          <w:vanish/>
          <w:sz w:val="22"/>
          <w:szCs w:val="22"/>
          <w:shd w:val="clear" w:color="auto" w:fill="FFFF99"/>
          <w:rtl/>
        </w:rPr>
      </w:pPr>
      <w:hyperlink r:id="rId58" w:history="1">
        <w:r w:rsidR="006F4EF3" w:rsidRPr="006F4EF3">
          <w:rPr>
            <w:rStyle w:val="Hyperlink"/>
            <w:rFonts w:cs="FrankRuehl" w:hint="cs"/>
            <w:vanish/>
            <w:sz w:val="22"/>
            <w:szCs w:val="22"/>
            <w:shd w:val="clear" w:color="auto" w:fill="FFFF99"/>
            <w:rtl/>
          </w:rPr>
          <w:t>ס"ח תשע"א מס' 2315</w:t>
        </w:r>
      </w:hyperlink>
      <w:r w:rsidR="006F4EF3" w:rsidRPr="006F4EF3">
        <w:rPr>
          <w:rStyle w:val="default"/>
          <w:rFonts w:cs="FrankRuehl" w:hint="cs"/>
          <w:vanish/>
          <w:sz w:val="22"/>
          <w:szCs w:val="22"/>
          <w:shd w:val="clear" w:color="auto" w:fill="FFFF99"/>
          <w:rtl/>
        </w:rPr>
        <w:t xml:space="preserve"> מיום 17.8.2011 עמ' 1115 (</w:t>
      </w:r>
      <w:hyperlink r:id="rId59" w:history="1">
        <w:r w:rsidR="006F4EF3" w:rsidRPr="006F4EF3">
          <w:rPr>
            <w:rStyle w:val="Hyperlink"/>
            <w:rFonts w:cs="FrankRuehl" w:hint="cs"/>
            <w:vanish/>
            <w:sz w:val="22"/>
            <w:szCs w:val="22"/>
            <w:shd w:val="clear" w:color="auto" w:fill="FFFF99"/>
            <w:rtl/>
          </w:rPr>
          <w:t>ה"ח 569</w:t>
        </w:r>
      </w:hyperlink>
      <w:r w:rsidR="006F4EF3" w:rsidRPr="006F4EF3">
        <w:rPr>
          <w:rStyle w:val="default"/>
          <w:rFonts w:cs="FrankRuehl" w:hint="cs"/>
          <w:vanish/>
          <w:sz w:val="22"/>
          <w:szCs w:val="22"/>
          <w:shd w:val="clear" w:color="auto" w:fill="FFFF99"/>
          <w:rtl/>
        </w:rPr>
        <w:t>)</w:t>
      </w:r>
    </w:p>
    <w:p w14:paraId="227715E1" w14:textId="77777777" w:rsidR="006F4EF3" w:rsidRPr="006F4EF3" w:rsidRDefault="006F4EF3" w:rsidP="00A107ED">
      <w:pPr>
        <w:pStyle w:val="P00"/>
        <w:spacing w:before="0"/>
        <w:ind w:left="0" w:right="1134"/>
        <w:rPr>
          <w:rStyle w:val="default"/>
          <w:rFonts w:cs="FrankRuehl"/>
          <w:sz w:val="22"/>
          <w:szCs w:val="22"/>
          <w:rtl/>
        </w:rPr>
      </w:pPr>
      <w:r w:rsidRPr="006F4EF3">
        <w:rPr>
          <w:rStyle w:val="default"/>
          <w:rFonts w:cs="FrankRuehl" w:hint="cs"/>
          <w:vanish/>
          <w:sz w:val="22"/>
          <w:szCs w:val="22"/>
          <w:shd w:val="clear" w:color="auto" w:fill="FFFF99"/>
          <w:rtl/>
        </w:rPr>
        <w:t>3</w:t>
      </w:r>
      <w:r w:rsidRPr="006F4EF3">
        <w:rPr>
          <w:rStyle w:val="default"/>
          <w:rFonts w:cs="FrankRuehl"/>
          <w:vanish/>
          <w:sz w:val="22"/>
          <w:szCs w:val="22"/>
          <w:shd w:val="clear" w:color="auto" w:fill="FFFF99"/>
          <w:rtl/>
        </w:rPr>
        <w:t>.</w:t>
      </w:r>
      <w:r w:rsidRPr="006F4EF3">
        <w:rPr>
          <w:rStyle w:val="default"/>
          <w:rFonts w:cs="FrankRuehl"/>
          <w:vanish/>
          <w:sz w:val="22"/>
          <w:szCs w:val="22"/>
          <w:shd w:val="clear" w:color="auto" w:fill="FFFF99"/>
          <w:rtl/>
        </w:rPr>
        <w:tab/>
      </w:r>
      <w:r w:rsidRPr="006F4EF3">
        <w:rPr>
          <w:rStyle w:val="default"/>
          <w:rFonts w:cs="FrankRuehl" w:hint="cs"/>
          <w:vanish/>
          <w:sz w:val="22"/>
          <w:szCs w:val="22"/>
          <w:shd w:val="clear" w:color="auto" w:fill="FFFF99"/>
          <w:rtl/>
        </w:rPr>
        <w:t xml:space="preserve">בחברה ציבורית </w:t>
      </w:r>
      <w:r w:rsidRPr="006F4EF3">
        <w:rPr>
          <w:rStyle w:val="default"/>
          <w:rFonts w:cs="FrankRuehl" w:hint="cs"/>
          <w:vanish/>
          <w:sz w:val="22"/>
          <w:szCs w:val="22"/>
          <w:u w:val="single"/>
          <w:shd w:val="clear" w:color="auto" w:fill="FFFF99"/>
          <w:rtl/>
        </w:rPr>
        <w:t>ובחברה פרטית שהיא חברת איגרות חוב</w:t>
      </w:r>
      <w:r w:rsidRPr="006F4EF3">
        <w:rPr>
          <w:rStyle w:val="default"/>
          <w:rFonts w:cs="FrankRuehl" w:hint="cs"/>
          <w:vanish/>
          <w:sz w:val="22"/>
          <w:szCs w:val="22"/>
          <w:shd w:val="clear" w:color="auto" w:fill="FFFF99"/>
          <w:rtl/>
        </w:rPr>
        <w:t xml:space="preserve"> לא יכהנו כדירקטורים מי שכפופים למנהל הכללי, במישרין או בעקיפין, למעט דירקטור שהוא נציג עובדים, אם קיימת בחברה נציגות לעובדים; דירקטור בתאגיד בשליטת חברה ציבורית </w:t>
      </w:r>
      <w:r w:rsidRPr="006F4EF3">
        <w:rPr>
          <w:rStyle w:val="default"/>
          <w:rFonts w:cs="FrankRuehl" w:hint="cs"/>
          <w:vanish/>
          <w:sz w:val="22"/>
          <w:szCs w:val="22"/>
          <w:u w:val="single"/>
          <w:shd w:val="clear" w:color="auto" w:fill="FFFF99"/>
          <w:rtl/>
        </w:rPr>
        <w:t>או חברה פרטית שהיא חברת איגרות חוב</w:t>
      </w:r>
      <w:r w:rsidRPr="006F4EF3">
        <w:rPr>
          <w:rStyle w:val="default"/>
          <w:rFonts w:cs="FrankRuehl" w:hint="cs"/>
          <w:vanish/>
          <w:sz w:val="22"/>
          <w:szCs w:val="22"/>
          <w:shd w:val="clear" w:color="auto" w:fill="FFFF99"/>
          <w:rtl/>
        </w:rPr>
        <w:t xml:space="preserve"> רשאי לכהן כדירקטור </w:t>
      </w:r>
      <w:r w:rsidRPr="006F4EF3">
        <w:rPr>
          <w:rStyle w:val="default"/>
          <w:rFonts w:cs="FrankRuehl" w:hint="cs"/>
          <w:strike/>
          <w:vanish/>
          <w:sz w:val="22"/>
          <w:szCs w:val="22"/>
          <w:shd w:val="clear" w:color="auto" w:fill="FFFF99"/>
          <w:rtl/>
        </w:rPr>
        <w:t>בחברה הציבורית</w:t>
      </w:r>
      <w:r w:rsidRPr="006F4EF3">
        <w:rPr>
          <w:rStyle w:val="default"/>
          <w:rFonts w:cs="FrankRuehl" w:hint="cs"/>
          <w:vanish/>
          <w:sz w:val="22"/>
          <w:szCs w:val="22"/>
          <w:shd w:val="clear" w:color="auto" w:fill="FFFF99"/>
          <w:rtl/>
        </w:rPr>
        <w:t xml:space="preserve"> </w:t>
      </w:r>
      <w:r w:rsidRPr="006F4EF3">
        <w:rPr>
          <w:rStyle w:val="default"/>
          <w:rFonts w:cs="FrankRuehl" w:hint="cs"/>
          <w:vanish/>
          <w:sz w:val="22"/>
          <w:szCs w:val="22"/>
          <w:u w:val="single"/>
          <w:shd w:val="clear" w:color="auto" w:fill="FFFF99"/>
          <w:rtl/>
        </w:rPr>
        <w:t>באותה חברה</w:t>
      </w:r>
      <w:r w:rsidRPr="006F4EF3">
        <w:rPr>
          <w:rStyle w:val="default"/>
          <w:rFonts w:cs="FrankRuehl" w:hint="cs"/>
          <w:vanish/>
          <w:sz w:val="22"/>
          <w:szCs w:val="22"/>
          <w:shd w:val="clear" w:color="auto" w:fill="FFFF99"/>
          <w:rtl/>
        </w:rPr>
        <w:t>.</w:t>
      </w:r>
      <w:bookmarkEnd w:id="31"/>
    </w:p>
    <w:p w14:paraId="227715E2" w14:textId="77777777" w:rsidR="006F4EF3" w:rsidRPr="006F4EF3" w:rsidRDefault="006F4EF3" w:rsidP="00A107ED">
      <w:pPr>
        <w:pStyle w:val="P00"/>
        <w:spacing w:before="0"/>
        <w:ind w:left="0" w:right="1134"/>
        <w:rPr>
          <w:rStyle w:val="default"/>
          <w:rFonts w:cs="FrankRuehl"/>
          <w:sz w:val="22"/>
          <w:szCs w:val="22"/>
          <w:rtl/>
        </w:rPr>
      </w:pPr>
      <w:bookmarkStart w:id="32" w:name="Seif419"/>
      <w:bookmarkEnd w:id="32"/>
      <w:r w:rsidRPr="006F4EF3">
        <w:rPr>
          <w:rStyle w:val="big-number"/>
          <w:rFonts w:cs="Miriam" w:hint="cs"/>
          <w:sz w:val="22"/>
          <w:szCs w:val="22"/>
          <w:rtl/>
        </w:rPr>
        <w:t>4</w:t>
      </w:r>
      <w:r>
        <w:rPr>
          <w:rStyle w:val="default"/>
          <w:rFonts w:cs="FrankRuehl"/>
          <w:sz w:val="22"/>
          <w:szCs w:val="22"/>
          <w:rtl/>
        </w:rPr>
        <w:t>.</w:t>
      </w:r>
      <w:r>
        <w:rPr>
          <w:rStyle w:val="default"/>
          <w:rFonts w:cs="FrankRuehl" w:hint="cs"/>
          <w:sz w:val="22"/>
          <w:szCs w:val="22"/>
          <w:rtl/>
        </w:rPr>
        <w:t>(א)</w:t>
      </w:r>
      <w:r w:rsidRPr="006F4EF3">
        <w:rPr>
          <w:rStyle w:val="default"/>
          <w:rFonts w:cs="FrankRuehl" w:hint="cs"/>
          <w:sz w:val="22"/>
          <w:szCs w:val="22"/>
          <w:rtl/>
        </w:rPr>
        <w:t>חברה ציבורית וחברה פרטית שהיא חברת איגרות חוב ידאגו לעריכת תכניות הכשרה לדירקטורים חדשים, בתחום עסקי החברה ובתחום הדין החל על החברה והדירקטורים, וכן תדאג לעריכת תכניות המשך לדירקטורים מכהנים, במטרה לעדכן את ידיעותיהם בתחומים האמורים; תכניות הכשרה יותאמו, בין השאר, לתפקיד שהדירקטור ממלא בחברה.</w:t>
      </w:r>
    </w:p>
    <w:p w14:paraId="227715E3" w14:textId="77777777" w:rsidR="006F4EF3" w:rsidRPr="00A107ED" w:rsidRDefault="006F4EF3" w:rsidP="00A107ED">
      <w:pPr>
        <w:pStyle w:val="P00"/>
        <w:spacing w:before="0"/>
        <w:ind w:left="0" w:right="1134"/>
        <w:rPr>
          <w:rStyle w:val="default"/>
          <w:rFonts w:cs="FrankRuehl"/>
          <w:sz w:val="22"/>
          <w:szCs w:val="22"/>
          <w:rtl/>
        </w:rPr>
      </w:pPr>
      <w:r>
        <w:rPr>
          <w:rStyle w:val="default"/>
          <w:rFonts w:cs="FrankRuehl" w:hint="cs"/>
          <w:sz w:val="22"/>
          <w:szCs w:val="22"/>
          <w:rtl/>
        </w:rPr>
        <w:t>(ב)</w:t>
      </w:r>
      <w:r w:rsidRPr="006F4EF3">
        <w:rPr>
          <w:rStyle w:val="default"/>
          <w:rFonts w:cs="FrankRuehl" w:hint="cs"/>
          <w:sz w:val="22"/>
          <w:szCs w:val="22"/>
          <w:rtl/>
        </w:rPr>
        <w:t>יושב ראש הדירקטוריון או אדם אחר שמינה הדירקטוריון יפעל להטמעת הוראות הממשל התאגידי החלות על החברה ולעדכון הדירקטורי</w:t>
      </w:r>
      <w:bookmarkStart w:id="33" w:name="Rov849"/>
      <w:r w:rsidR="00A107ED">
        <w:rPr>
          <w:rStyle w:val="default"/>
          <w:rFonts w:cs="FrankRuehl" w:hint="cs"/>
          <w:sz w:val="22"/>
          <w:szCs w:val="22"/>
          <w:rtl/>
        </w:rPr>
        <w:t>ם בנושאים הקשורים בממשל תאגידי</w:t>
      </w:r>
      <w:r w:rsidRPr="006F4EF3">
        <w:rPr>
          <w:rStyle w:val="default"/>
          <w:rFonts w:cs="FrankRuehl" w:hint="cs"/>
          <w:vanish/>
          <w:color w:val="FF0000"/>
          <w:sz w:val="22"/>
          <w:szCs w:val="22"/>
          <w:shd w:val="clear" w:color="auto" w:fill="FFFF99"/>
          <w:rtl/>
        </w:rPr>
        <w:t>מיום 17.2.2012</w:t>
      </w:r>
    </w:p>
    <w:p w14:paraId="227715E4" w14:textId="77777777" w:rsidR="006F4EF3" w:rsidRPr="006F4EF3" w:rsidRDefault="006F4EF3" w:rsidP="00A107ED">
      <w:pPr>
        <w:pStyle w:val="P00"/>
        <w:spacing w:before="0"/>
        <w:ind w:left="0" w:right="1134"/>
        <w:rPr>
          <w:rStyle w:val="default"/>
          <w:rFonts w:cs="FrankRuehl"/>
          <w:vanish/>
          <w:sz w:val="22"/>
          <w:szCs w:val="22"/>
          <w:shd w:val="clear" w:color="auto" w:fill="FFFF99"/>
          <w:rtl/>
        </w:rPr>
      </w:pPr>
      <w:r w:rsidRPr="006F4EF3">
        <w:rPr>
          <w:rStyle w:val="default"/>
          <w:rFonts w:cs="FrankRuehl" w:hint="cs"/>
          <w:b/>
          <w:bCs/>
          <w:vanish/>
          <w:sz w:val="22"/>
          <w:szCs w:val="22"/>
          <w:shd w:val="clear" w:color="auto" w:fill="FFFF99"/>
          <w:rtl/>
        </w:rPr>
        <w:t>תיקון מס' 17</w:t>
      </w:r>
    </w:p>
    <w:p w14:paraId="227715E5" w14:textId="77777777" w:rsidR="006F4EF3" w:rsidRPr="006F4EF3" w:rsidRDefault="005A2A42" w:rsidP="00A107ED">
      <w:pPr>
        <w:pStyle w:val="P00"/>
        <w:spacing w:before="0"/>
        <w:ind w:left="0" w:right="1134"/>
        <w:rPr>
          <w:rStyle w:val="default"/>
          <w:rFonts w:cs="FrankRuehl"/>
          <w:vanish/>
          <w:sz w:val="22"/>
          <w:szCs w:val="22"/>
          <w:shd w:val="clear" w:color="auto" w:fill="FFFF99"/>
          <w:rtl/>
        </w:rPr>
      </w:pPr>
      <w:hyperlink r:id="rId60" w:history="1">
        <w:r w:rsidR="006F4EF3" w:rsidRPr="006F4EF3">
          <w:rPr>
            <w:rStyle w:val="Hyperlink"/>
            <w:rFonts w:cs="FrankRuehl" w:hint="cs"/>
            <w:vanish/>
            <w:sz w:val="22"/>
            <w:szCs w:val="22"/>
            <w:shd w:val="clear" w:color="auto" w:fill="FFFF99"/>
            <w:rtl/>
          </w:rPr>
          <w:t>ס"ח תשע"א מס' 2315</w:t>
        </w:r>
      </w:hyperlink>
      <w:r w:rsidR="006F4EF3" w:rsidRPr="006F4EF3">
        <w:rPr>
          <w:rStyle w:val="default"/>
          <w:rFonts w:cs="FrankRuehl" w:hint="cs"/>
          <w:vanish/>
          <w:sz w:val="22"/>
          <w:szCs w:val="22"/>
          <w:shd w:val="clear" w:color="auto" w:fill="FFFF99"/>
          <w:rtl/>
        </w:rPr>
        <w:t xml:space="preserve"> מיום 17.8.2011 עמ' 1116 (</w:t>
      </w:r>
      <w:hyperlink r:id="rId61" w:history="1">
        <w:r w:rsidR="006F4EF3" w:rsidRPr="006F4EF3">
          <w:rPr>
            <w:rStyle w:val="Hyperlink"/>
            <w:rFonts w:cs="FrankRuehl" w:hint="cs"/>
            <w:vanish/>
            <w:sz w:val="22"/>
            <w:szCs w:val="22"/>
            <w:shd w:val="clear" w:color="auto" w:fill="FFFF99"/>
            <w:rtl/>
          </w:rPr>
          <w:t>ה"ח 569</w:t>
        </w:r>
      </w:hyperlink>
      <w:r w:rsidR="006F4EF3" w:rsidRPr="006F4EF3">
        <w:rPr>
          <w:rStyle w:val="default"/>
          <w:rFonts w:cs="FrankRuehl" w:hint="cs"/>
          <w:vanish/>
          <w:sz w:val="22"/>
          <w:szCs w:val="22"/>
          <w:shd w:val="clear" w:color="auto" w:fill="FFFF99"/>
          <w:rtl/>
        </w:rPr>
        <w:t>)</w:t>
      </w:r>
    </w:p>
    <w:p w14:paraId="227715E6" w14:textId="77777777" w:rsidR="006F4EF3" w:rsidRPr="006F4EF3" w:rsidRDefault="006F4EF3" w:rsidP="00A107ED">
      <w:pPr>
        <w:pStyle w:val="P00"/>
        <w:spacing w:before="0"/>
        <w:ind w:left="0" w:right="1134"/>
        <w:rPr>
          <w:rStyle w:val="default"/>
          <w:rFonts w:cs="FrankRuehl"/>
          <w:sz w:val="22"/>
          <w:szCs w:val="22"/>
          <w:rtl/>
        </w:rPr>
      </w:pPr>
      <w:r w:rsidRPr="006F4EF3">
        <w:rPr>
          <w:rStyle w:val="default"/>
          <w:rFonts w:cs="FrankRuehl"/>
          <w:vanish/>
          <w:sz w:val="22"/>
          <w:szCs w:val="22"/>
          <w:shd w:val="clear" w:color="auto" w:fill="FFFF99"/>
          <w:rtl/>
        </w:rPr>
        <w:tab/>
      </w:r>
      <w:r w:rsidRPr="006F4EF3">
        <w:rPr>
          <w:rStyle w:val="default"/>
          <w:rFonts w:cs="FrankRuehl" w:hint="cs"/>
          <w:vanish/>
          <w:sz w:val="22"/>
          <w:szCs w:val="22"/>
          <w:shd w:val="clear" w:color="auto" w:fill="FFFF99"/>
          <w:rtl/>
        </w:rPr>
        <w:t>(א)</w:t>
      </w:r>
      <w:r w:rsidRPr="006F4EF3">
        <w:rPr>
          <w:rStyle w:val="default"/>
          <w:rFonts w:cs="FrankRuehl" w:hint="cs"/>
          <w:vanish/>
          <w:sz w:val="22"/>
          <w:szCs w:val="22"/>
          <w:shd w:val="clear" w:color="auto" w:fill="FFFF99"/>
          <w:rtl/>
        </w:rPr>
        <w:tab/>
      </w:r>
      <w:r w:rsidRPr="006F4EF3">
        <w:rPr>
          <w:rStyle w:val="default"/>
          <w:rFonts w:cs="FrankRuehl" w:hint="cs"/>
          <w:strike/>
          <w:vanish/>
          <w:sz w:val="22"/>
          <w:szCs w:val="22"/>
          <w:shd w:val="clear" w:color="auto" w:fill="FFFF99"/>
          <w:rtl/>
        </w:rPr>
        <w:t>חברה ציבורית תדאג</w:t>
      </w:r>
      <w:r w:rsidRPr="006F4EF3">
        <w:rPr>
          <w:rStyle w:val="default"/>
          <w:rFonts w:cs="FrankRuehl" w:hint="cs"/>
          <w:vanish/>
          <w:sz w:val="22"/>
          <w:szCs w:val="22"/>
          <w:shd w:val="clear" w:color="auto" w:fill="FFFF99"/>
          <w:rtl/>
        </w:rPr>
        <w:t xml:space="preserve"> </w:t>
      </w:r>
      <w:r w:rsidRPr="006F4EF3">
        <w:rPr>
          <w:rStyle w:val="default"/>
          <w:rFonts w:cs="FrankRuehl" w:hint="cs"/>
          <w:vanish/>
          <w:sz w:val="22"/>
          <w:szCs w:val="22"/>
          <w:u w:val="single"/>
          <w:shd w:val="clear" w:color="auto" w:fill="FFFF99"/>
          <w:rtl/>
        </w:rPr>
        <w:t>חברה ציבורית וחברה פרטית שהיא חברת איגרות חוב ידאגו</w:t>
      </w:r>
      <w:r w:rsidRPr="006F4EF3">
        <w:rPr>
          <w:rStyle w:val="default"/>
          <w:rFonts w:cs="FrankRuehl" w:hint="cs"/>
          <w:vanish/>
          <w:sz w:val="22"/>
          <w:szCs w:val="22"/>
          <w:shd w:val="clear" w:color="auto" w:fill="FFFF99"/>
          <w:rtl/>
        </w:rPr>
        <w:t xml:space="preserve"> לעריכת תכניות הכשרה לדירקטורים חדשים, בתחום עסקי החברה ובתחום הדין החל על החברה והדירקטורים, וכן תדאג לעריכת תכניות המשך לדירקטורים מכהנים, במטרה לעדכן את ידיעותיהם בתחומים האמורים; תכניות הכשרה יותאמו, בין השאר, לתפקיד שהדירקטור ממלא בחברה.</w:t>
      </w:r>
      <w:bookmarkEnd w:id="33"/>
    </w:p>
    <w:p w14:paraId="227715E7" w14:textId="77777777" w:rsidR="006F4EF3" w:rsidRPr="006F4EF3" w:rsidRDefault="006F4EF3" w:rsidP="00AA44CB">
      <w:pPr>
        <w:pStyle w:val="P00"/>
        <w:spacing w:before="0"/>
        <w:ind w:left="0" w:right="1134"/>
        <w:rPr>
          <w:rStyle w:val="default"/>
          <w:rFonts w:cs="FrankRuehl"/>
          <w:sz w:val="22"/>
          <w:szCs w:val="22"/>
          <w:rtl/>
        </w:rPr>
      </w:pPr>
      <w:bookmarkStart w:id="34" w:name="Seif420"/>
      <w:bookmarkEnd w:id="34"/>
      <w:r w:rsidRPr="006F4EF3">
        <w:rPr>
          <w:rStyle w:val="big-number"/>
          <w:rFonts w:cs="Miriam" w:hint="cs"/>
          <w:sz w:val="22"/>
          <w:szCs w:val="22"/>
          <w:rtl/>
        </w:rPr>
        <w:t>5</w:t>
      </w:r>
      <w:r>
        <w:rPr>
          <w:rStyle w:val="default"/>
          <w:rFonts w:cs="FrankRuehl"/>
          <w:sz w:val="22"/>
          <w:szCs w:val="22"/>
          <w:rtl/>
        </w:rPr>
        <w:t>.</w:t>
      </w:r>
      <w:r w:rsidRPr="006F4EF3">
        <w:rPr>
          <w:rStyle w:val="default"/>
          <w:rFonts w:cs="FrankRuehl" w:hint="cs"/>
          <w:sz w:val="22"/>
          <w:szCs w:val="22"/>
          <w:rtl/>
        </w:rPr>
        <w:t xml:space="preserve">דירקטוריון חברה ציבורית ודירקטוריון חברה פרטית שהיא חברת איגרות חוב יקיימו </w:t>
      </w:r>
      <w:r w:rsidRPr="00146FD6">
        <w:rPr>
          <w:rStyle w:val="default"/>
          <w:rFonts w:cs="FrankRuehl" w:hint="cs"/>
          <w:b/>
          <w:bCs/>
          <w:sz w:val="22"/>
          <w:szCs w:val="22"/>
          <w:u w:val="single"/>
          <w:rtl/>
        </w:rPr>
        <w:t>אחת לשנה לפחות</w:t>
      </w:r>
      <w:r w:rsidRPr="006F4EF3">
        <w:rPr>
          <w:rStyle w:val="default"/>
          <w:rFonts w:cs="FrankRuehl" w:hint="cs"/>
          <w:sz w:val="22"/>
          <w:szCs w:val="22"/>
          <w:rtl/>
        </w:rPr>
        <w:t xml:space="preserve">, דיון לעניין ניהול עסקי החברה בידי המנהל הכללי ונושאי המשרה הכפופים לו, </w:t>
      </w:r>
      <w:r w:rsidRPr="00146FD6">
        <w:rPr>
          <w:rStyle w:val="default"/>
          <w:rFonts w:cs="FrankRuehl" w:hint="cs"/>
          <w:b/>
          <w:bCs/>
          <w:sz w:val="22"/>
          <w:szCs w:val="22"/>
          <w:u w:val="single"/>
          <w:rtl/>
        </w:rPr>
        <w:t>בלא נוכחותם,</w:t>
      </w:r>
      <w:r w:rsidRPr="006F4EF3">
        <w:rPr>
          <w:rStyle w:val="default"/>
          <w:rFonts w:cs="FrankRuehl" w:hint="cs"/>
          <w:sz w:val="22"/>
          <w:szCs w:val="22"/>
          <w:rtl/>
        </w:rPr>
        <w:t xml:space="preserve"> לאחר שניתנה להם הזדמנות להביע את עמדתם.</w:t>
      </w:r>
      <w:r w:rsidR="00A107ED">
        <w:rPr>
          <w:rStyle w:val="default"/>
          <w:rFonts w:cs="FrankRuehl" w:hint="cs"/>
          <w:sz w:val="22"/>
          <w:szCs w:val="22"/>
          <w:rtl/>
        </w:rPr>
        <w:t xml:space="preserve"> </w:t>
      </w:r>
      <w:r w:rsidR="00A107ED">
        <w:rPr>
          <w:rStyle w:val="default"/>
          <w:rFonts w:cs="FrankRuehl"/>
          <w:color w:val="FF0000"/>
          <w:sz w:val="22"/>
          <w:szCs w:val="22"/>
          <w:rtl/>
        </w:rPr>
        <w:t>–</w:t>
      </w:r>
      <w:r w:rsidR="00A107ED">
        <w:rPr>
          <w:rStyle w:val="default"/>
          <w:rFonts w:cs="FrankRuehl" w:hint="cs"/>
          <w:color w:val="FF0000"/>
          <w:sz w:val="22"/>
          <w:szCs w:val="22"/>
          <w:rtl/>
        </w:rPr>
        <w:t xml:space="preserve"> יהיה לדירקטורים יות</w:t>
      </w:r>
      <w:r w:rsidR="00AA44CB">
        <w:rPr>
          <w:rStyle w:val="default"/>
          <w:rFonts w:cs="FrankRuehl" w:hint="cs"/>
          <w:color w:val="FF0000"/>
          <w:sz w:val="22"/>
          <w:szCs w:val="22"/>
          <w:rtl/>
        </w:rPr>
        <w:t>ר</w:t>
      </w:r>
      <w:r w:rsidR="00A107ED">
        <w:rPr>
          <w:rStyle w:val="default"/>
          <w:rFonts w:cs="FrankRuehl" w:hint="cs"/>
          <w:color w:val="FF0000"/>
          <w:sz w:val="22"/>
          <w:szCs w:val="22"/>
          <w:rtl/>
        </w:rPr>
        <w:t xml:space="preserve"> נוח לבקר את המנכ"ל כאשר הם ייפגשו בנפרד על מנת למנוע אי נאימות. </w:t>
      </w:r>
    </w:p>
    <w:p w14:paraId="227715E8" w14:textId="77777777" w:rsidR="006F4EF3" w:rsidRPr="006F4EF3" w:rsidRDefault="006F4EF3" w:rsidP="00A107ED">
      <w:pPr>
        <w:pStyle w:val="P00"/>
        <w:spacing w:before="0"/>
        <w:ind w:left="0" w:right="1134"/>
        <w:rPr>
          <w:rStyle w:val="default"/>
          <w:rFonts w:cs="FrankRuehl"/>
          <w:vanish/>
          <w:color w:val="FF0000"/>
          <w:sz w:val="22"/>
          <w:szCs w:val="22"/>
          <w:shd w:val="clear" w:color="auto" w:fill="FFFF99"/>
          <w:rtl/>
        </w:rPr>
      </w:pPr>
      <w:bookmarkStart w:id="35" w:name="Rov850"/>
      <w:r w:rsidRPr="006F4EF3">
        <w:rPr>
          <w:rStyle w:val="default"/>
          <w:rFonts w:cs="FrankRuehl" w:hint="cs"/>
          <w:vanish/>
          <w:color w:val="FF0000"/>
          <w:sz w:val="22"/>
          <w:szCs w:val="22"/>
          <w:shd w:val="clear" w:color="auto" w:fill="FFFF99"/>
          <w:rtl/>
        </w:rPr>
        <w:t>מיום 17.2.2012</w:t>
      </w:r>
    </w:p>
    <w:p w14:paraId="227715E9" w14:textId="77777777" w:rsidR="006F4EF3" w:rsidRPr="006F4EF3" w:rsidRDefault="006F4EF3" w:rsidP="00A107ED">
      <w:pPr>
        <w:pStyle w:val="P00"/>
        <w:spacing w:before="0"/>
        <w:ind w:left="0" w:right="1134"/>
        <w:rPr>
          <w:rStyle w:val="default"/>
          <w:rFonts w:cs="FrankRuehl"/>
          <w:vanish/>
          <w:sz w:val="22"/>
          <w:szCs w:val="22"/>
          <w:shd w:val="clear" w:color="auto" w:fill="FFFF99"/>
          <w:rtl/>
        </w:rPr>
      </w:pPr>
      <w:r w:rsidRPr="006F4EF3">
        <w:rPr>
          <w:rStyle w:val="default"/>
          <w:rFonts w:cs="FrankRuehl" w:hint="cs"/>
          <w:b/>
          <w:bCs/>
          <w:vanish/>
          <w:sz w:val="22"/>
          <w:szCs w:val="22"/>
          <w:shd w:val="clear" w:color="auto" w:fill="FFFF99"/>
          <w:rtl/>
        </w:rPr>
        <w:t>תיקון מס' 17</w:t>
      </w:r>
    </w:p>
    <w:p w14:paraId="227715EA" w14:textId="77777777" w:rsidR="006F4EF3" w:rsidRPr="006F4EF3" w:rsidRDefault="005A2A42" w:rsidP="00A107ED">
      <w:pPr>
        <w:pStyle w:val="P00"/>
        <w:spacing w:before="0"/>
        <w:ind w:left="0" w:right="1134"/>
        <w:rPr>
          <w:rStyle w:val="default"/>
          <w:rFonts w:cs="FrankRuehl"/>
          <w:vanish/>
          <w:sz w:val="22"/>
          <w:szCs w:val="22"/>
          <w:shd w:val="clear" w:color="auto" w:fill="FFFF99"/>
          <w:rtl/>
        </w:rPr>
      </w:pPr>
      <w:hyperlink r:id="rId62" w:history="1">
        <w:r w:rsidR="006F4EF3" w:rsidRPr="006F4EF3">
          <w:rPr>
            <w:rStyle w:val="Hyperlink"/>
            <w:rFonts w:cs="FrankRuehl" w:hint="cs"/>
            <w:vanish/>
            <w:sz w:val="22"/>
            <w:szCs w:val="22"/>
            <w:shd w:val="clear" w:color="auto" w:fill="FFFF99"/>
            <w:rtl/>
          </w:rPr>
          <w:t>ס"ח תשע"א מס' 2315</w:t>
        </w:r>
      </w:hyperlink>
      <w:r w:rsidR="006F4EF3" w:rsidRPr="006F4EF3">
        <w:rPr>
          <w:rStyle w:val="default"/>
          <w:rFonts w:cs="FrankRuehl" w:hint="cs"/>
          <w:vanish/>
          <w:sz w:val="22"/>
          <w:szCs w:val="22"/>
          <w:shd w:val="clear" w:color="auto" w:fill="FFFF99"/>
          <w:rtl/>
        </w:rPr>
        <w:t xml:space="preserve"> מיום 17.8.2011 עמ' 1116 (</w:t>
      </w:r>
      <w:hyperlink r:id="rId63" w:history="1">
        <w:r w:rsidR="006F4EF3" w:rsidRPr="006F4EF3">
          <w:rPr>
            <w:rStyle w:val="Hyperlink"/>
            <w:rFonts w:cs="FrankRuehl" w:hint="cs"/>
            <w:vanish/>
            <w:sz w:val="22"/>
            <w:szCs w:val="22"/>
            <w:shd w:val="clear" w:color="auto" w:fill="FFFF99"/>
            <w:rtl/>
          </w:rPr>
          <w:t>ה"ח 569</w:t>
        </w:r>
      </w:hyperlink>
      <w:r w:rsidR="006F4EF3" w:rsidRPr="006F4EF3">
        <w:rPr>
          <w:rStyle w:val="default"/>
          <w:rFonts w:cs="FrankRuehl" w:hint="cs"/>
          <w:vanish/>
          <w:sz w:val="22"/>
          <w:szCs w:val="22"/>
          <w:shd w:val="clear" w:color="auto" w:fill="FFFF99"/>
          <w:rtl/>
        </w:rPr>
        <w:t>)</w:t>
      </w:r>
    </w:p>
    <w:p w14:paraId="227715EB" w14:textId="77777777" w:rsidR="006F4EF3" w:rsidRPr="006F4EF3" w:rsidRDefault="006F4EF3" w:rsidP="00A107ED">
      <w:pPr>
        <w:pStyle w:val="P00"/>
        <w:spacing w:before="0"/>
        <w:ind w:left="0" w:right="1134"/>
        <w:rPr>
          <w:rStyle w:val="default"/>
          <w:rFonts w:cs="FrankRuehl"/>
          <w:sz w:val="22"/>
          <w:szCs w:val="22"/>
          <w:rtl/>
        </w:rPr>
      </w:pPr>
      <w:r w:rsidRPr="006F4EF3">
        <w:rPr>
          <w:rStyle w:val="big-number"/>
          <w:rFonts w:cs="FrankRuehl" w:hint="cs"/>
          <w:vanish/>
          <w:sz w:val="22"/>
          <w:szCs w:val="22"/>
          <w:shd w:val="clear" w:color="auto" w:fill="FFFF99"/>
          <w:rtl/>
        </w:rPr>
        <w:t>5</w:t>
      </w:r>
      <w:r w:rsidRPr="006F4EF3">
        <w:rPr>
          <w:rStyle w:val="default"/>
          <w:rFonts w:cs="FrankRuehl"/>
          <w:vanish/>
          <w:sz w:val="22"/>
          <w:szCs w:val="22"/>
          <w:shd w:val="clear" w:color="auto" w:fill="FFFF99"/>
          <w:rtl/>
        </w:rPr>
        <w:t>.</w:t>
      </w:r>
      <w:r w:rsidRPr="006F4EF3">
        <w:rPr>
          <w:rStyle w:val="default"/>
          <w:rFonts w:cs="FrankRuehl"/>
          <w:vanish/>
          <w:sz w:val="22"/>
          <w:szCs w:val="22"/>
          <w:shd w:val="clear" w:color="auto" w:fill="FFFF99"/>
          <w:rtl/>
        </w:rPr>
        <w:tab/>
      </w:r>
      <w:r w:rsidRPr="006F4EF3">
        <w:rPr>
          <w:rStyle w:val="default"/>
          <w:rFonts w:cs="FrankRuehl" w:hint="cs"/>
          <w:strike/>
          <w:vanish/>
          <w:sz w:val="22"/>
          <w:szCs w:val="22"/>
          <w:shd w:val="clear" w:color="auto" w:fill="FFFF99"/>
          <w:rtl/>
        </w:rPr>
        <w:t>דירקטוריון חברה ציבורית יקיים</w:t>
      </w:r>
      <w:r w:rsidRPr="006F4EF3">
        <w:rPr>
          <w:rStyle w:val="default"/>
          <w:rFonts w:cs="FrankRuehl" w:hint="cs"/>
          <w:vanish/>
          <w:sz w:val="22"/>
          <w:szCs w:val="22"/>
          <w:shd w:val="clear" w:color="auto" w:fill="FFFF99"/>
          <w:rtl/>
        </w:rPr>
        <w:t xml:space="preserve"> </w:t>
      </w:r>
      <w:r w:rsidRPr="006F4EF3">
        <w:rPr>
          <w:rStyle w:val="default"/>
          <w:rFonts w:cs="FrankRuehl" w:hint="cs"/>
          <w:vanish/>
          <w:sz w:val="22"/>
          <w:szCs w:val="22"/>
          <w:u w:val="single"/>
          <w:shd w:val="clear" w:color="auto" w:fill="FFFF99"/>
          <w:rtl/>
        </w:rPr>
        <w:t>דירקטוריון חברה ציבורית ודירקטוריון חברה פרטית שהיא חברת איגרות חוב יקיימו</w:t>
      </w:r>
      <w:r w:rsidRPr="006F4EF3">
        <w:rPr>
          <w:rStyle w:val="default"/>
          <w:rFonts w:cs="FrankRuehl" w:hint="cs"/>
          <w:vanish/>
          <w:sz w:val="22"/>
          <w:szCs w:val="22"/>
          <w:shd w:val="clear" w:color="auto" w:fill="FFFF99"/>
          <w:rtl/>
        </w:rPr>
        <w:t xml:space="preserve"> אחת לשנה לפחות, דיון לעניין ניהול עסקי החברה בידי המנהל הכללי ונושאי המשרה הכפופים לו, בלא נוכחותם, לאחר שניתנה להם הזדמנות להביע את עמדתם.</w:t>
      </w:r>
      <w:bookmarkEnd w:id="35"/>
    </w:p>
    <w:p w14:paraId="227715EC" w14:textId="77777777" w:rsidR="006F4EF3" w:rsidRPr="006F4EF3" w:rsidRDefault="006F4EF3" w:rsidP="00A107ED">
      <w:pPr>
        <w:pStyle w:val="P00"/>
        <w:spacing w:before="0"/>
        <w:ind w:left="0" w:right="1134"/>
        <w:rPr>
          <w:rStyle w:val="default"/>
          <w:rFonts w:cs="FrankRuehl"/>
          <w:sz w:val="22"/>
          <w:szCs w:val="22"/>
          <w:rtl/>
        </w:rPr>
      </w:pPr>
      <w:bookmarkStart w:id="36" w:name="Seif421"/>
      <w:bookmarkEnd w:id="36"/>
      <w:r w:rsidRPr="006F4EF3">
        <w:rPr>
          <w:rStyle w:val="big-number"/>
          <w:rFonts w:cs="Miriam" w:hint="cs"/>
          <w:sz w:val="22"/>
          <w:szCs w:val="22"/>
          <w:rtl/>
        </w:rPr>
        <w:t>6</w:t>
      </w:r>
      <w:r>
        <w:rPr>
          <w:rStyle w:val="default"/>
          <w:rFonts w:cs="FrankRuehl"/>
          <w:sz w:val="22"/>
          <w:szCs w:val="22"/>
          <w:rtl/>
        </w:rPr>
        <w:t>.</w:t>
      </w:r>
      <w:r w:rsidRPr="006F4EF3">
        <w:rPr>
          <w:rStyle w:val="default"/>
          <w:rFonts w:cs="FrankRuehl" w:hint="cs"/>
          <w:sz w:val="22"/>
          <w:szCs w:val="22"/>
          <w:rtl/>
        </w:rPr>
        <w:t>ועדת הביקורת תקיים אחת לשנה לפחות, ישיבה לעניין ליקויים בניהול העסקי של החברה, בנוכחות המבקר הפנימי ורואה החשבון המבקר, ובלא נוכחות של נושאי משרה בחברה שאינם חברי הוועדה, לאחר שניתנה להם ההזדמנות להביע את עמדתם.</w:t>
      </w:r>
    </w:p>
    <w:p w14:paraId="227715ED" w14:textId="77777777" w:rsidR="006F4EF3" w:rsidRPr="006F4EF3" w:rsidRDefault="006F4EF3" w:rsidP="00A107ED">
      <w:pPr>
        <w:pStyle w:val="P00"/>
        <w:spacing w:before="0"/>
        <w:ind w:left="0" w:right="1134"/>
        <w:rPr>
          <w:rStyle w:val="default"/>
          <w:rFonts w:cs="FrankRuehl"/>
          <w:sz w:val="22"/>
          <w:szCs w:val="22"/>
          <w:rtl/>
        </w:rPr>
      </w:pPr>
      <w:bookmarkStart w:id="37" w:name="Seif422"/>
      <w:bookmarkEnd w:id="37"/>
      <w:r w:rsidRPr="006F4EF3">
        <w:rPr>
          <w:rStyle w:val="big-number"/>
          <w:rFonts w:cs="Miriam" w:hint="cs"/>
          <w:sz w:val="22"/>
          <w:szCs w:val="22"/>
          <w:rtl/>
        </w:rPr>
        <w:t>7</w:t>
      </w:r>
      <w:r>
        <w:rPr>
          <w:rStyle w:val="default"/>
          <w:rFonts w:cs="FrankRuehl"/>
          <w:sz w:val="22"/>
          <w:szCs w:val="22"/>
          <w:rtl/>
        </w:rPr>
        <w:t>.</w:t>
      </w:r>
      <w:r w:rsidRPr="006F4EF3">
        <w:rPr>
          <w:rStyle w:val="default"/>
          <w:rFonts w:cs="FrankRuehl" w:hint="cs"/>
          <w:sz w:val="22"/>
          <w:szCs w:val="22"/>
          <w:rtl/>
        </w:rPr>
        <w:t>על אף הוראות סעיף 239(ב), דירקטורים חיצוניים בחברה ציבורית ימונו באסיפה הכללית ברוב קולות, ובלבד שהתקיימו כל אלה:</w:t>
      </w:r>
    </w:p>
    <w:p w14:paraId="227715EE" w14:textId="77777777" w:rsidR="006F4EF3" w:rsidRPr="006F4EF3" w:rsidRDefault="00AA44CB" w:rsidP="00AA44CB">
      <w:pPr>
        <w:pStyle w:val="P00"/>
        <w:spacing w:before="0"/>
        <w:ind w:left="0" w:right="1134"/>
        <w:rPr>
          <w:rStyle w:val="default"/>
          <w:rFonts w:cs="FrankRuehl"/>
          <w:sz w:val="22"/>
          <w:szCs w:val="22"/>
          <w:rtl/>
        </w:rPr>
      </w:pPr>
      <w:r>
        <w:rPr>
          <w:rStyle w:val="default"/>
          <w:rFonts w:cs="FrankRuehl" w:hint="cs"/>
          <w:sz w:val="22"/>
          <w:szCs w:val="22"/>
          <w:rtl/>
        </w:rPr>
        <w:t>(1)</w:t>
      </w:r>
      <w:r w:rsidR="006F4EF3" w:rsidRPr="006F4EF3">
        <w:rPr>
          <w:rStyle w:val="default"/>
          <w:rFonts w:cs="FrankRuehl" w:hint="cs"/>
          <w:sz w:val="22"/>
          <w:szCs w:val="22"/>
          <w:rtl/>
        </w:rPr>
        <w:t>במניין כלל הקולות של בעלי המניות באסיפה הכללית</w:t>
      </w:r>
      <w:r w:rsidR="006F4EF3" w:rsidRPr="00146FD6">
        <w:rPr>
          <w:rStyle w:val="default"/>
          <w:rFonts w:cs="FrankRuehl" w:hint="cs"/>
          <w:b/>
          <w:bCs/>
          <w:sz w:val="22"/>
          <w:szCs w:val="22"/>
          <w:u w:val="single"/>
          <w:rtl/>
        </w:rPr>
        <w:t xml:space="preserve"> לא יובאו בחשבון קולות בעלי המניות שהם בעלי שליטה בחברה או בעלי עניין אישי באישור המינוי</w:t>
      </w:r>
      <w:r w:rsidR="006F4EF3" w:rsidRPr="006F4EF3">
        <w:rPr>
          <w:rStyle w:val="default"/>
          <w:rFonts w:cs="FrankRuehl" w:hint="cs"/>
          <w:sz w:val="22"/>
          <w:szCs w:val="22"/>
          <w:rtl/>
        </w:rPr>
        <w:t xml:space="preserve">, למעט עניין אישי </w:t>
      </w:r>
      <w:r w:rsidR="006F4EF3" w:rsidRPr="00146FD6">
        <w:rPr>
          <w:rStyle w:val="default"/>
          <w:rFonts w:cs="FrankRuehl" w:hint="cs"/>
          <w:b/>
          <w:bCs/>
          <w:sz w:val="22"/>
          <w:szCs w:val="22"/>
          <w:rtl/>
        </w:rPr>
        <w:t>שאינו כתוצאה מקשר עם בעל השליטה, וכן קולות הנמנעים</w:t>
      </w:r>
      <w:r w:rsidR="006F4EF3" w:rsidRPr="006F4EF3">
        <w:rPr>
          <w:rStyle w:val="default"/>
          <w:rFonts w:cs="FrankRuehl" w:hint="cs"/>
          <w:sz w:val="22"/>
          <w:szCs w:val="22"/>
          <w:rtl/>
        </w:rPr>
        <w:t>;</w:t>
      </w:r>
    </w:p>
    <w:p w14:paraId="227715EF" w14:textId="77777777" w:rsidR="006F4EF3" w:rsidRPr="00146FD6" w:rsidRDefault="00AA44CB" w:rsidP="00AA44CB">
      <w:pPr>
        <w:pStyle w:val="P00"/>
        <w:spacing w:before="0"/>
        <w:ind w:left="0" w:right="1134"/>
        <w:rPr>
          <w:rStyle w:val="default"/>
          <w:rFonts w:cs="FrankRuehl"/>
          <w:b/>
          <w:bCs/>
          <w:sz w:val="22"/>
          <w:szCs w:val="22"/>
          <w:u w:val="single"/>
          <w:rtl/>
        </w:rPr>
      </w:pPr>
      <w:r>
        <w:rPr>
          <w:rStyle w:val="default"/>
          <w:rFonts w:cs="FrankRuehl" w:hint="cs"/>
          <w:sz w:val="22"/>
          <w:szCs w:val="22"/>
          <w:rtl/>
        </w:rPr>
        <w:t>(2)</w:t>
      </w:r>
      <w:r w:rsidR="006F4EF3" w:rsidRPr="006F4EF3">
        <w:rPr>
          <w:rStyle w:val="default"/>
          <w:rFonts w:cs="FrankRuehl" w:hint="cs"/>
          <w:sz w:val="22"/>
          <w:szCs w:val="22"/>
          <w:rtl/>
        </w:rPr>
        <w:t xml:space="preserve">סך קולות התומכים מקרב בעלי המניות שאינם בעלי השליטה בחברה או בעלי עניין אישי באישור המינוי, למעט עניין אישי שאינו כתוצאה מקשר עם בעל השליטה </w:t>
      </w:r>
      <w:r w:rsidR="006F4EF3" w:rsidRPr="00146FD6">
        <w:rPr>
          <w:rStyle w:val="default"/>
          <w:rFonts w:cs="FrankRuehl" w:hint="cs"/>
          <w:b/>
          <w:bCs/>
          <w:sz w:val="22"/>
          <w:szCs w:val="22"/>
          <w:u w:val="single"/>
          <w:rtl/>
        </w:rPr>
        <w:t>עלה על שני אחוזים מכלל זכויות ההצבעה בחברה;</w:t>
      </w:r>
    </w:p>
    <w:p w14:paraId="227715F0" w14:textId="77777777" w:rsidR="006F4EF3" w:rsidRPr="006F4EF3" w:rsidRDefault="006F4EF3" w:rsidP="00AA44CB">
      <w:pPr>
        <w:pStyle w:val="P11"/>
        <w:spacing w:before="0"/>
        <w:ind w:left="0" w:right="1134"/>
        <w:rPr>
          <w:rStyle w:val="default"/>
          <w:rFonts w:cs="FrankRuehl"/>
          <w:sz w:val="22"/>
          <w:szCs w:val="22"/>
          <w:rtl/>
        </w:rPr>
      </w:pPr>
      <w:r w:rsidRPr="006F4EF3">
        <w:rPr>
          <w:rStyle w:val="default"/>
          <w:rFonts w:cs="FrankRuehl"/>
          <w:sz w:val="22"/>
          <w:szCs w:val="22"/>
          <w:rtl/>
        </w:rPr>
        <w:t>(</w:t>
      </w:r>
      <w:r w:rsidR="00AA44CB">
        <w:rPr>
          <w:rStyle w:val="default"/>
          <w:rFonts w:cs="FrankRuehl" w:hint="cs"/>
          <w:sz w:val="22"/>
          <w:szCs w:val="22"/>
          <w:rtl/>
        </w:rPr>
        <w:t>3)</w:t>
      </w:r>
      <w:r w:rsidRPr="006F4EF3">
        <w:rPr>
          <w:rStyle w:val="default"/>
          <w:rFonts w:cs="FrankRuehl" w:hint="cs"/>
          <w:sz w:val="22"/>
          <w:szCs w:val="22"/>
          <w:rtl/>
        </w:rPr>
        <w:t xml:space="preserve">הדירקטור החיצוני שימונה אינו בעל מניה קשור או מתחרה או קרובו של בעל מניעה כאמור, במועד המינוי, ואינו בעל זיקה לבעל מניה קשור או מתחרה, במועד המינוי או בשנתיים שקדמו למועד המינוי; לעניין זה </w:t>
      </w:r>
      <w:r w:rsidRPr="006F4EF3">
        <w:rPr>
          <w:rStyle w:val="default"/>
          <w:rFonts w:cs="FrankRuehl"/>
          <w:sz w:val="22"/>
          <w:szCs w:val="22"/>
          <w:rtl/>
        </w:rPr>
        <w:t>–</w:t>
      </w:r>
    </w:p>
    <w:p w14:paraId="227715F1" w14:textId="77777777" w:rsidR="006F4EF3" w:rsidRPr="006F4EF3" w:rsidRDefault="006F4EF3" w:rsidP="00AA44CB">
      <w:pPr>
        <w:pStyle w:val="P11"/>
        <w:spacing w:before="0"/>
        <w:ind w:left="0" w:right="1134"/>
        <w:rPr>
          <w:rStyle w:val="default"/>
          <w:rFonts w:cs="FrankRuehl"/>
          <w:sz w:val="22"/>
          <w:szCs w:val="22"/>
          <w:rtl/>
        </w:rPr>
      </w:pPr>
      <w:r w:rsidRPr="00AA44CB">
        <w:rPr>
          <w:rStyle w:val="default"/>
          <w:rFonts w:cs="FrankRuehl" w:hint="cs"/>
          <w:b/>
          <w:bCs/>
          <w:sz w:val="22"/>
          <w:szCs w:val="22"/>
          <w:u w:val="single"/>
          <w:rtl/>
        </w:rPr>
        <w:t xml:space="preserve">"בעל מניה קשור או מתחרה" </w:t>
      </w:r>
      <w:r w:rsidRPr="00AA44CB">
        <w:rPr>
          <w:rStyle w:val="default"/>
          <w:rFonts w:cs="FrankRuehl"/>
          <w:b/>
          <w:bCs/>
          <w:sz w:val="22"/>
          <w:szCs w:val="22"/>
          <w:u w:val="single"/>
          <w:rtl/>
        </w:rPr>
        <w:t>–</w:t>
      </w:r>
      <w:r w:rsidRPr="006F4EF3">
        <w:rPr>
          <w:rStyle w:val="default"/>
          <w:rFonts w:cs="FrankRuehl" w:hint="cs"/>
          <w:sz w:val="22"/>
          <w:szCs w:val="22"/>
          <w:rtl/>
        </w:rPr>
        <w:t xml:space="preserve"> בעל המניה שהציע את המינוי או בעל מניה מהותי, והכול אם במועד המינוי יש לו, לבעל שליטה בו או לחברה בשליטת מי מהם, קשרים עסקיים עם החברה או שהוא, בעל שליטה בו או חברה בשליטת מי מהם הם מתחרים של החברה; השר, בהתייעצות עם רשות ניירות ערך, רשאי לקבוע כי עניינים מסוימים, בתנאים שקבע, לא יהוו קשר עסקי עם החברה או תחרות בה;</w:t>
      </w:r>
    </w:p>
    <w:p w14:paraId="227715F2" w14:textId="77777777" w:rsidR="006F4EF3" w:rsidRDefault="006F4EF3" w:rsidP="00AA44CB">
      <w:pPr>
        <w:pStyle w:val="P11"/>
        <w:spacing w:before="0"/>
        <w:ind w:left="0" w:right="1134"/>
        <w:rPr>
          <w:rStyle w:val="default"/>
          <w:rFonts w:cs="FrankRuehl"/>
          <w:sz w:val="22"/>
          <w:szCs w:val="22"/>
          <w:rtl/>
        </w:rPr>
      </w:pPr>
      <w:r w:rsidRPr="00AA44CB">
        <w:rPr>
          <w:rStyle w:val="default"/>
          <w:rFonts w:cs="FrankRuehl" w:hint="cs"/>
          <w:b/>
          <w:bCs/>
          <w:sz w:val="22"/>
          <w:szCs w:val="22"/>
          <w:u w:val="single"/>
          <w:rtl/>
        </w:rPr>
        <w:t xml:space="preserve">"זיקה" </w:t>
      </w:r>
      <w:r w:rsidRPr="00AA44CB">
        <w:rPr>
          <w:rStyle w:val="default"/>
          <w:rFonts w:cs="FrankRuehl"/>
          <w:b/>
          <w:bCs/>
          <w:sz w:val="22"/>
          <w:szCs w:val="22"/>
          <w:u w:val="single"/>
          <w:rtl/>
        </w:rPr>
        <w:t>–</w:t>
      </w:r>
      <w:r w:rsidRPr="006F4EF3">
        <w:rPr>
          <w:rStyle w:val="default"/>
          <w:rFonts w:cs="FrankRuehl" w:hint="cs"/>
          <w:sz w:val="22"/>
          <w:szCs w:val="22"/>
          <w:rtl/>
        </w:rPr>
        <w:t xml:space="preserve"> כהגדרתה בסעיף 240(ב), ורשאי השר, בהתייעצות עם רשות ניירות ערך, לקבוע כי עניינים מסוימים, בתנאים שקבע, לא יהוו זיקה.</w:t>
      </w:r>
    </w:p>
    <w:p w14:paraId="227715F3" w14:textId="77777777" w:rsidR="00AA44CB" w:rsidRPr="006F4EF3" w:rsidRDefault="00AA44CB" w:rsidP="00AA44CB">
      <w:pPr>
        <w:pStyle w:val="P11"/>
        <w:spacing w:before="0"/>
        <w:ind w:left="0" w:right="1134"/>
        <w:rPr>
          <w:rStyle w:val="default"/>
          <w:rFonts w:cs="FrankRuehl"/>
          <w:sz w:val="22"/>
          <w:szCs w:val="22"/>
          <w:rtl/>
        </w:rPr>
      </w:pPr>
      <w:r>
        <w:rPr>
          <w:rStyle w:val="default"/>
          <w:rFonts w:cs="FrankRuehl" w:hint="cs"/>
          <w:sz w:val="22"/>
          <w:szCs w:val="22"/>
          <w:rtl/>
        </w:rPr>
        <w:t>8 . (בוטל)</w:t>
      </w:r>
    </w:p>
    <w:p w14:paraId="227715F4" w14:textId="77777777" w:rsidR="006F4EF3" w:rsidRPr="006F4EF3" w:rsidRDefault="006F4EF3" w:rsidP="00AA44CB">
      <w:pPr>
        <w:pStyle w:val="P00"/>
        <w:spacing w:before="0"/>
        <w:ind w:left="0" w:right="1134"/>
        <w:rPr>
          <w:rStyle w:val="default"/>
          <w:rFonts w:cs="FrankRuehl"/>
          <w:vanish/>
          <w:color w:val="FF0000"/>
          <w:sz w:val="22"/>
          <w:szCs w:val="22"/>
          <w:shd w:val="clear" w:color="auto" w:fill="FFFF99"/>
          <w:rtl/>
        </w:rPr>
      </w:pPr>
      <w:bookmarkStart w:id="38" w:name="Rov851"/>
      <w:r w:rsidRPr="006F4EF3">
        <w:rPr>
          <w:rStyle w:val="default"/>
          <w:rFonts w:cs="FrankRuehl" w:hint="cs"/>
          <w:vanish/>
          <w:color w:val="FF0000"/>
          <w:sz w:val="22"/>
          <w:szCs w:val="22"/>
          <w:shd w:val="clear" w:color="auto" w:fill="FFFF99"/>
          <w:rtl/>
        </w:rPr>
        <w:t>מיום 17.2.2012</w:t>
      </w:r>
    </w:p>
    <w:p w14:paraId="227715F5" w14:textId="77777777" w:rsidR="006F4EF3" w:rsidRPr="006F4EF3" w:rsidRDefault="006F4EF3" w:rsidP="00AA44CB">
      <w:pPr>
        <w:pStyle w:val="P00"/>
        <w:spacing w:before="0"/>
        <w:ind w:left="0" w:right="1134"/>
        <w:rPr>
          <w:rStyle w:val="default"/>
          <w:rFonts w:cs="FrankRuehl"/>
          <w:vanish/>
          <w:sz w:val="22"/>
          <w:szCs w:val="22"/>
          <w:shd w:val="clear" w:color="auto" w:fill="FFFF99"/>
          <w:rtl/>
        </w:rPr>
      </w:pPr>
      <w:r w:rsidRPr="006F4EF3">
        <w:rPr>
          <w:rStyle w:val="default"/>
          <w:rFonts w:cs="FrankRuehl" w:hint="cs"/>
          <w:b/>
          <w:bCs/>
          <w:vanish/>
          <w:sz w:val="22"/>
          <w:szCs w:val="22"/>
          <w:shd w:val="clear" w:color="auto" w:fill="FFFF99"/>
          <w:rtl/>
        </w:rPr>
        <w:t>תיקון מס' 17</w:t>
      </w:r>
    </w:p>
    <w:p w14:paraId="227715F6" w14:textId="77777777" w:rsidR="006F4EF3" w:rsidRPr="006F4EF3" w:rsidRDefault="005A2A42" w:rsidP="00AA44CB">
      <w:pPr>
        <w:pStyle w:val="P00"/>
        <w:spacing w:before="0"/>
        <w:ind w:left="0" w:right="1134"/>
        <w:rPr>
          <w:rStyle w:val="default"/>
          <w:rFonts w:cs="FrankRuehl"/>
          <w:vanish/>
          <w:sz w:val="22"/>
          <w:szCs w:val="22"/>
          <w:shd w:val="clear" w:color="auto" w:fill="FFFF99"/>
          <w:rtl/>
        </w:rPr>
      </w:pPr>
      <w:hyperlink r:id="rId64" w:history="1">
        <w:r w:rsidR="006F4EF3" w:rsidRPr="006F4EF3">
          <w:rPr>
            <w:rStyle w:val="Hyperlink"/>
            <w:rFonts w:cs="FrankRuehl" w:hint="cs"/>
            <w:vanish/>
            <w:sz w:val="22"/>
            <w:szCs w:val="22"/>
            <w:shd w:val="clear" w:color="auto" w:fill="FFFF99"/>
            <w:rtl/>
          </w:rPr>
          <w:t>ס"ח תשע"א מס' 2315</w:t>
        </w:r>
      </w:hyperlink>
      <w:r w:rsidR="006F4EF3" w:rsidRPr="006F4EF3">
        <w:rPr>
          <w:rStyle w:val="default"/>
          <w:rFonts w:cs="FrankRuehl" w:hint="cs"/>
          <w:vanish/>
          <w:sz w:val="22"/>
          <w:szCs w:val="22"/>
          <w:shd w:val="clear" w:color="auto" w:fill="FFFF99"/>
          <w:rtl/>
        </w:rPr>
        <w:t xml:space="preserve"> מיום 17.8.2011 עמ' 1116 (</w:t>
      </w:r>
      <w:hyperlink r:id="rId65" w:history="1">
        <w:r w:rsidR="006F4EF3" w:rsidRPr="006F4EF3">
          <w:rPr>
            <w:rStyle w:val="Hyperlink"/>
            <w:rFonts w:cs="FrankRuehl" w:hint="cs"/>
            <w:vanish/>
            <w:sz w:val="22"/>
            <w:szCs w:val="22"/>
            <w:shd w:val="clear" w:color="auto" w:fill="FFFF99"/>
            <w:rtl/>
          </w:rPr>
          <w:t>ה"ח 569</w:t>
        </w:r>
      </w:hyperlink>
      <w:r w:rsidR="006F4EF3" w:rsidRPr="006F4EF3">
        <w:rPr>
          <w:rStyle w:val="default"/>
          <w:rFonts w:cs="FrankRuehl" w:hint="cs"/>
          <w:vanish/>
          <w:sz w:val="22"/>
          <w:szCs w:val="22"/>
          <w:shd w:val="clear" w:color="auto" w:fill="FFFF99"/>
          <w:rtl/>
        </w:rPr>
        <w:t>)</w:t>
      </w:r>
    </w:p>
    <w:p w14:paraId="227715F7" w14:textId="77777777" w:rsidR="006F4EF3" w:rsidRPr="006F4EF3" w:rsidRDefault="006F4EF3" w:rsidP="00AA44CB">
      <w:pPr>
        <w:pStyle w:val="P00"/>
        <w:spacing w:before="0"/>
        <w:ind w:left="0" w:right="1134"/>
        <w:rPr>
          <w:rStyle w:val="default"/>
          <w:rFonts w:cs="FrankRuehl"/>
          <w:vanish/>
          <w:sz w:val="22"/>
          <w:szCs w:val="22"/>
          <w:shd w:val="clear" w:color="auto" w:fill="FFFF99"/>
          <w:rtl/>
        </w:rPr>
      </w:pPr>
      <w:r w:rsidRPr="006F4EF3">
        <w:rPr>
          <w:rStyle w:val="default"/>
          <w:rFonts w:cs="FrankRuehl" w:hint="cs"/>
          <w:vanish/>
          <w:sz w:val="22"/>
          <w:szCs w:val="22"/>
          <w:shd w:val="clear" w:color="auto" w:fill="FFFF99"/>
          <w:rtl/>
        </w:rPr>
        <w:t>7</w:t>
      </w:r>
      <w:r w:rsidRPr="006F4EF3">
        <w:rPr>
          <w:rStyle w:val="default"/>
          <w:rFonts w:cs="FrankRuehl"/>
          <w:vanish/>
          <w:sz w:val="22"/>
          <w:szCs w:val="22"/>
          <w:shd w:val="clear" w:color="auto" w:fill="FFFF99"/>
          <w:rtl/>
        </w:rPr>
        <w:t>.</w:t>
      </w:r>
      <w:r w:rsidRPr="006F4EF3">
        <w:rPr>
          <w:rStyle w:val="default"/>
          <w:rFonts w:cs="FrankRuehl"/>
          <w:vanish/>
          <w:sz w:val="22"/>
          <w:szCs w:val="22"/>
          <w:shd w:val="clear" w:color="auto" w:fill="FFFF99"/>
          <w:rtl/>
        </w:rPr>
        <w:tab/>
      </w:r>
      <w:r w:rsidRPr="006F4EF3">
        <w:rPr>
          <w:rStyle w:val="default"/>
          <w:rFonts w:cs="FrankRuehl" w:hint="cs"/>
          <w:vanish/>
          <w:sz w:val="22"/>
          <w:szCs w:val="22"/>
          <w:shd w:val="clear" w:color="auto" w:fill="FFFF99"/>
          <w:rtl/>
        </w:rPr>
        <w:t xml:space="preserve">על אף הוראות סעיף 239(ב), דירקטורים חיצוניים </w:t>
      </w:r>
      <w:r w:rsidRPr="006F4EF3">
        <w:rPr>
          <w:rStyle w:val="default"/>
          <w:rFonts w:cs="FrankRuehl" w:hint="cs"/>
          <w:vanish/>
          <w:sz w:val="22"/>
          <w:szCs w:val="22"/>
          <w:u w:val="single"/>
          <w:shd w:val="clear" w:color="auto" w:fill="FFFF99"/>
          <w:rtl/>
        </w:rPr>
        <w:t>בחברה ציבורית</w:t>
      </w:r>
      <w:r w:rsidRPr="006F4EF3">
        <w:rPr>
          <w:rStyle w:val="default"/>
          <w:rFonts w:cs="FrankRuehl" w:hint="cs"/>
          <w:vanish/>
          <w:sz w:val="22"/>
          <w:szCs w:val="22"/>
          <w:shd w:val="clear" w:color="auto" w:fill="FFFF99"/>
          <w:rtl/>
        </w:rPr>
        <w:t xml:space="preserve"> ימונו באסיפה הכללית ברוב קולות, ובלבד שהתקיימו כל אלה:</w:t>
      </w:r>
    </w:p>
    <w:p w14:paraId="227715F8" w14:textId="77777777" w:rsidR="006F4EF3" w:rsidRPr="006F4EF3" w:rsidRDefault="006F4EF3" w:rsidP="00AA44CB">
      <w:pPr>
        <w:pStyle w:val="P00"/>
        <w:spacing w:before="0"/>
        <w:ind w:left="0" w:right="1134"/>
        <w:rPr>
          <w:rStyle w:val="default"/>
          <w:rFonts w:cs="FrankRuehl"/>
          <w:vanish/>
          <w:sz w:val="22"/>
          <w:szCs w:val="22"/>
          <w:shd w:val="clear" w:color="auto" w:fill="FFFF99"/>
          <w:rtl/>
        </w:rPr>
      </w:pPr>
    </w:p>
    <w:p w14:paraId="227715F9" w14:textId="77777777" w:rsidR="006F4EF3" w:rsidRPr="006F4EF3" w:rsidRDefault="006F4EF3" w:rsidP="00AA44CB">
      <w:pPr>
        <w:pStyle w:val="P00"/>
        <w:spacing w:before="0"/>
        <w:ind w:left="0" w:right="1134"/>
        <w:rPr>
          <w:rStyle w:val="default"/>
          <w:rFonts w:cs="FrankRuehl"/>
          <w:vanish/>
          <w:color w:val="FF0000"/>
          <w:sz w:val="22"/>
          <w:szCs w:val="22"/>
          <w:shd w:val="clear" w:color="auto" w:fill="FFFF99"/>
          <w:rtl/>
        </w:rPr>
      </w:pPr>
      <w:r w:rsidRPr="006F4EF3">
        <w:rPr>
          <w:rStyle w:val="default"/>
          <w:rFonts w:cs="FrankRuehl" w:hint="cs"/>
          <w:vanish/>
          <w:color w:val="FF0000"/>
          <w:sz w:val="22"/>
          <w:szCs w:val="22"/>
          <w:shd w:val="clear" w:color="auto" w:fill="FFFF99"/>
          <w:rtl/>
        </w:rPr>
        <w:t>מיום 10.1.2014</w:t>
      </w:r>
    </w:p>
    <w:p w14:paraId="227715FA" w14:textId="77777777" w:rsidR="006F4EF3" w:rsidRPr="006F4EF3" w:rsidRDefault="006F4EF3" w:rsidP="00AA44CB">
      <w:pPr>
        <w:pStyle w:val="P00"/>
        <w:spacing w:before="0"/>
        <w:ind w:left="0" w:right="1134"/>
        <w:rPr>
          <w:rStyle w:val="default"/>
          <w:rFonts w:cs="FrankRuehl"/>
          <w:vanish/>
          <w:sz w:val="22"/>
          <w:szCs w:val="22"/>
          <w:shd w:val="clear" w:color="auto" w:fill="FFFF99"/>
          <w:rtl/>
        </w:rPr>
      </w:pPr>
      <w:r w:rsidRPr="006F4EF3">
        <w:rPr>
          <w:rStyle w:val="default"/>
          <w:rFonts w:cs="FrankRuehl" w:hint="cs"/>
          <w:b/>
          <w:bCs/>
          <w:vanish/>
          <w:sz w:val="22"/>
          <w:szCs w:val="22"/>
          <w:shd w:val="clear" w:color="auto" w:fill="FFFF99"/>
          <w:rtl/>
        </w:rPr>
        <w:t>תיקון מס' 22</w:t>
      </w:r>
    </w:p>
    <w:p w14:paraId="227715FB" w14:textId="77777777" w:rsidR="006F4EF3" w:rsidRPr="006F4EF3" w:rsidRDefault="005A2A42" w:rsidP="00AA44CB">
      <w:pPr>
        <w:pStyle w:val="P00"/>
        <w:spacing w:before="0"/>
        <w:ind w:left="0" w:right="1134"/>
        <w:rPr>
          <w:rStyle w:val="default"/>
          <w:rFonts w:cs="FrankRuehl"/>
          <w:vanish/>
          <w:sz w:val="22"/>
          <w:szCs w:val="22"/>
          <w:shd w:val="clear" w:color="auto" w:fill="FFFF99"/>
          <w:rtl/>
        </w:rPr>
      </w:pPr>
      <w:hyperlink r:id="rId66" w:history="1">
        <w:r w:rsidR="006F4EF3" w:rsidRPr="006F4EF3">
          <w:rPr>
            <w:rStyle w:val="Hyperlink"/>
            <w:rFonts w:cs="FrankRuehl" w:hint="cs"/>
            <w:vanish/>
            <w:sz w:val="22"/>
            <w:szCs w:val="22"/>
            <w:shd w:val="clear" w:color="auto" w:fill="FFFF99"/>
            <w:rtl/>
          </w:rPr>
          <w:t>ס"ח תשע"ד מס' 2420</w:t>
        </w:r>
      </w:hyperlink>
      <w:r w:rsidR="006F4EF3" w:rsidRPr="006F4EF3">
        <w:rPr>
          <w:rStyle w:val="default"/>
          <w:rFonts w:cs="FrankRuehl" w:hint="cs"/>
          <w:vanish/>
          <w:sz w:val="22"/>
          <w:szCs w:val="22"/>
          <w:shd w:val="clear" w:color="auto" w:fill="FFFF99"/>
          <w:rtl/>
        </w:rPr>
        <w:t xml:space="preserve"> מיום 11.12.2013 עמ' 103 (</w:t>
      </w:r>
      <w:hyperlink r:id="rId67" w:history="1">
        <w:r w:rsidR="006F4EF3" w:rsidRPr="006F4EF3">
          <w:rPr>
            <w:rStyle w:val="Hyperlink"/>
            <w:rFonts w:cs="FrankRuehl" w:hint="cs"/>
            <w:vanish/>
            <w:sz w:val="22"/>
            <w:szCs w:val="22"/>
            <w:shd w:val="clear" w:color="auto" w:fill="FFFF99"/>
            <w:rtl/>
          </w:rPr>
          <w:t>ה"ח 706</w:t>
        </w:r>
      </w:hyperlink>
      <w:r w:rsidR="006F4EF3" w:rsidRPr="006F4EF3">
        <w:rPr>
          <w:rStyle w:val="default"/>
          <w:rFonts w:cs="FrankRuehl" w:hint="cs"/>
          <w:vanish/>
          <w:sz w:val="22"/>
          <w:szCs w:val="22"/>
          <w:shd w:val="clear" w:color="auto" w:fill="FFFF99"/>
          <w:rtl/>
        </w:rPr>
        <w:t>)</w:t>
      </w:r>
    </w:p>
    <w:p w14:paraId="227715FC" w14:textId="77777777" w:rsidR="00AA44CB" w:rsidRPr="00AA44CB" w:rsidRDefault="006F4EF3" w:rsidP="00AA44CB">
      <w:pPr>
        <w:pStyle w:val="P00"/>
        <w:spacing w:before="0"/>
        <w:ind w:left="0" w:right="1134"/>
        <w:rPr>
          <w:rFonts w:cs="FrankRuehl"/>
          <w:sz w:val="22"/>
          <w:szCs w:val="22"/>
          <w:shd w:val="clear" w:color="auto" w:fill="FFFF99"/>
          <w:rtl/>
        </w:rPr>
      </w:pPr>
      <w:r w:rsidRPr="006F4EF3">
        <w:rPr>
          <w:rStyle w:val="default"/>
          <w:rFonts w:cs="FrankRuehl" w:hint="cs"/>
          <w:b/>
          <w:bCs/>
          <w:vanish/>
          <w:sz w:val="22"/>
          <w:szCs w:val="22"/>
          <w:shd w:val="clear" w:color="auto" w:fill="FFFF99"/>
          <w:rtl/>
        </w:rPr>
        <w:t>הוספת פסקה 7(3)</w:t>
      </w:r>
      <w:bookmarkEnd w:id="38"/>
    </w:p>
    <w:p w14:paraId="227715FD" w14:textId="77777777" w:rsidR="00A47E63" w:rsidRDefault="00A107ED" w:rsidP="00D56DDB">
      <w:pPr>
        <w:spacing w:line="360" w:lineRule="auto"/>
        <w:jc w:val="both"/>
        <w:rPr>
          <w:rFonts w:ascii="David" w:hAnsi="David" w:cs="David"/>
          <w:rtl/>
        </w:rPr>
      </w:pPr>
      <w:r>
        <w:rPr>
          <w:rFonts w:ascii="David" w:hAnsi="David" w:cs="David" w:hint="cs"/>
          <w:rtl/>
        </w:rPr>
        <w:lastRenderedPageBreak/>
        <w:t xml:space="preserve">אמרנו שלתקנון יש אופי חוזי, אך מצד שני </w:t>
      </w:r>
      <w:r w:rsidR="00146FD6">
        <w:rPr>
          <w:rFonts w:ascii="David" w:hAnsi="David" w:cs="David" w:hint="cs"/>
          <w:rtl/>
        </w:rPr>
        <w:t xml:space="preserve">יש </w:t>
      </w:r>
      <w:r>
        <w:rPr>
          <w:rFonts w:ascii="David" w:hAnsi="David" w:cs="David" w:hint="cs"/>
          <w:rtl/>
        </w:rPr>
        <w:t>אפשר</w:t>
      </w:r>
      <w:r w:rsidR="00146FD6">
        <w:rPr>
          <w:rFonts w:ascii="David" w:hAnsi="David" w:cs="David" w:hint="cs"/>
          <w:rtl/>
        </w:rPr>
        <w:t>ו</w:t>
      </w:r>
      <w:r>
        <w:rPr>
          <w:rFonts w:ascii="David" w:hAnsi="David" w:cs="David" w:hint="cs"/>
          <w:rtl/>
        </w:rPr>
        <w:t xml:space="preserve">ת לשנותו כל הזמן. ההוראות של התקנון והאופי החוזי שלהם משליך גם על הזכויות של בעלי המניות שקשורים לתקנון. </w:t>
      </w:r>
      <w:r w:rsidRPr="009A7733">
        <w:rPr>
          <w:rFonts w:ascii="David" w:hAnsi="David" w:cs="David" w:hint="cs"/>
          <w:b/>
          <w:bCs/>
          <w:highlight w:val="yellow"/>
          <w:u w:val="single"/>
          <w:rtl/>
        </w:rPr>
        <w:t xml:space="preserve">בפס"ד </w:t>
      </w:r>
      <w:proofErr w:type="spellStart"/>
      <w:r w:rsidRPr="009A7733">
        <w:rPr>
          <w:rFonts w:ascii="David" w:hAnsi="David" w:cs="David" w:hint="cs"/>
          <w:b/>
          <w:bCs/>
          <w:highlight w:val="yellow"/>
          <w:u w:val="single"/>
          <w:rtl/>
        </w:rPr>
        <w:t>קידרון</w:t>
      </w:r>
      <w:proofErr w:type="spellEnd"/>
      <w:r w:rsidRPr="009A7733">
        <w:rPr>
          <w:rFonts w:ascii="David" w:hAnsi="David" w:cs="David" w:hint="cs"/>
          <w:b/>
          <w:bCs/>
          <w:highlight w:val="yellow"/>
          <w:u w:val="single"/>
          <w:rtl/>
        </w:rPr>
        <w:t xml:space="preserve"> נגד בורסת היהלומים </w:t>
      </w:r>
      <w:r w:rsidRPr="009A7733">
        <w:rPr>
          <w:rFonts w:ascii="David" w:hAnsi="David" w:cs="David"/>
          <w:b/>
          <w:bCs/>
          <w:highlight w:val="yellow"/>
          <w:u w:val="single"/>
          <w:rtl/>
        </w:rPr>
        <w:t>–</w:t>
      </w:r>
      <w:r w:rsidR="00146FD6">
        <w:rPr>
          <w:rFonts w:ascii="David" w:hAnsi="David" w:cs="David" w:hint="cs"/>
          <w:b/>
          <w:bCs/>
          <w:u w:val="single"/>
          <w:rtl/>
        </w:rPr>
        <w:t xml:space="preserve"> </w:t>
      </w:r>
      <w:r w:rsidR="00146FD6" w:rsidRPr="00146FD6">
        <w:rPr>
          <w:rFonts w:ascii="David" w:hAnsi="David" w:cs="David" w:hint="cs"/>
          <w:b/>
          <w:bCs/>
          <w:highlight w:val="yellow"/>
          <w:u w:val="single"/>
          <w:rtl/>
        </w:rPr>
        <w:t>תנאי מקדמי לדיון על תקנה בתקנון זה האם היא נוגעת לתפקידו של המתלונן בהיותו בעל מניות -</w:t>
      </w:r>
      <w:r w:rsidR="00146FD6">
        <w:rPr>
          <w:rFonts w:ascii="David" w:hAnsi="David" w:cs="David" w:hint="cs"/>
          <w:b/>
          <w:bCs/>
          <w:u w:val="single"/>
          <w:rtl/>
        </w:rPr>
        <w:t xml:space="preserve"> </w:t>
      </w:r>
      <w:r w:rsidRPr="009A7733">
        <w:rPr>
          <w:rFonts w:ascii="David" w:hAnsi="David" w:cs="David" w:hint="cs"/>
          <w:rtl/>
        </w:rPr>
        <w:t xml:space="preserve"> </w:t>
      </w:r>
      <w:r>
        <w:rPr>
          <w:rFonts w:ascii="David" w:hAnsi="David" w:cs="David" w:hint="cs"/>
          <w:rtl/>
        </w:rPr>
        <w:t xml:space="preserve">בבורסת היהלומים היה תקנון וכאשר היו סכסוכים הם התנהלו בהליך בוררות, הליך הבוררות התנהל באופן שכל אחד מן הצדדים יוצג על ידי עורך דין. היה עורך דין שקראו לו עורך דין </w:t>
      </w:r>
      <w:proofErr w:type="spellStart"/>
      <w:r>
        <w:rPr>
          <w:rFonts w:ascii="David" w:hAnsi="David" w:cs="David" w:hint="cs"/>
          <w:rtl/>
        </w:rPr>
        <w:t>קידרון</w:t>
      </w:r>
      <w:proofErr w:type="spellEnd"/>
      <w:r>
        <w:rPr>
          <w:rFonts w:ascii="David" w:hAnsi="David" w:cs="David" w:hint="cs"/>
          <w:rtl/>
        </w:rPr>
        <w:t xml:space="preserve"> והוא היה גם חבר בבורסה והוא באופן קבוע היה משמש כנציג של אחד מן הצדדים לסכסוך בתוך ה</w:t>
      </w:r>
      <w:r w:rsidR="00146FD6">
        <w:rPr>
          <w:rFonts w:ascii="David" w:hAnsi="David" w:cs="David" w:hint="cs"/>
          <w:rtl/>
        </w:rPr>
        <w:t>ח</w:t>
      </w:r>
      <w:r>
        <w:rPr>
          <w:rFonts w:ascii="David" w:hAnsi="David" w:cs="David" w:hint="cs"/>
          <w:rtl/>
        </w:rPr>
        <w:t xml:space="preserve">בורה והוא למעשה כמעט התפרנס מזה. זה גרם </w:t>
      </w:r>
      <w:proofErr w:type="spellStart"/>
      <w:r>
        <w:rPr>
          <w:rFonts w:ascii="David" w:hAnsi="David" w:cs="David" w:hint="cs"/>
          <w:rtl/>
        </w:rPr>
        <w:t>למשפטיזציה</w:t>
      </w:r>
      <w:proofErr w:type="spellEnd"/>
      <w:r>
        <w:rPr>
          <w:rFonts w:ascii="David" w:hAnsi="David" w:cs="David" w:hint="cs"/>
          <w:rtl/>
        </w:rPr>
        <w:t xml:space="preserve"> רחבה מידי של ההליכים בבורות. </w:t>
      </w:r>
      <w:r w:rsidR="00240CE1">
        <w:rPr>
          <w:rFonts w:ascii="David" w:hAnsi="David" w:cs="David" w:hint="cs"/>
          <w:rtl/>
        </w:rPr>
        <w:t xml:space="preserve">לכן, החליטה הבורסה לתקן את התקנון וקבעה סעיף שזכותו של חבר להיות מיוצג על ידי חבר אחר הוגבלה בתנאי שלא יהיה עורך דין שעוסק בעריכת דין באופן פעיל. </w:t>
      </w:r>
      <w:proofErr w:type="spellStart"/>
      <w:r w:rsidR="00240CE1">
        <w:rPr>
          <w:rFonts w:ascii="David" w:hAnsi="David" w:cs="David" w:hint="cs"/>
          <w:rtl/>
        </w:rPr>
        <w:t>קידרון</w:t>
      </w:r>
      <w:proofErr w:type="spellEnd"/>
      <w:r w:rsidR="00240CE1">
        <w:rPr>
          <w:rFonts w:ascii="David" w:hAnsi="David" w:cs="David" w:hint="cs"/>
          <w:rtl/>
        </w:rPr>
        <w:t xml:space="preserve"> שהיה גם חבר בבורסה טען שהתקנה הזאת מנוגדת לתקנת הציבור מכיוון שהיא מקפחת את פרנסתו כעורך דין. </w:t>
      </w:r>
      <w:r w:rsidR="00240CE1" w:rsidRPr="00146FD6">
        <w:rPr>
          <w:rFonts w:ascii="David" w:hAnsi="David" w:cs="David" w:hint="cs"/>
          <w:b/>
          <w:bCs/>
          <w:rtl/>
        </w:rPr>
        <w:t>נפסק כי הפגיעה היא אינה פגיעה בכובע שלו כחבר בורסה, בימ"ש קבע כי תנאי מקדמי לדיון בשאלה האם התקנה החדשה יש בה כדי לפגוע בזכותו הוא כי הזכות או החובה המוטלת על החברה יהיו קשורות למעמדו כבעל מניות</w:t>
      </w:r>
      <w:r w:rsidR="00240CE1">
        <w:rPr>
          <w:rFonts w:ascii="David" w:hAnsi="David" w:cs="David" w:hint="cs"/>
          <w:rtl/>
        </w:rPr>
        <w:t xml:space="preserve">. כאן, במקרה הזה לא הייתה כל יריבות משפטית בין הבורסה ובין מר </w:t>
      </w:r>
      <w:proofErr w:type="spellStart"/>
      <w:r w:rsidR="00240CE1">
        <w:rPr>
          <w:rFonts w:ascii="David" w:hAnsi="David" w:cs="David" w:hint="cs"/>
          <w:rtl/>
        </w:rPr>
        <w:t>קידרון</w:t>
      </w:r>
      <w:proofErr w:type="spellEnd"/>
      <w:r w:rsidR="00240CE1">
        <w:rPr>
          <w:rFonts w:ascii="David" w:hAnsi="David" w:cs="David" w:hint="cs"/>
          <w:rtl/>
        </w:rPr>
        <w:t xml:space="preserve"> ובכשירותו כבעל מניות כיוון והטענה שלו הייתה בתוקף מעמדו של עורך דין ולא כבעל מניות. </w:t>
      </w:r>
    </w:p>
    <w:p w14:paraId="227715FE" w14:textId="77777777" w:rsidR="002900F7" w:rsidRPr="002900F7" w:rsidRDefault="002900F7" w:rsidP="002900F7">
      <w:pPr>
        <w:spacing w:line="360" w:lineRule="auto"/>
        <w:jc w:val="both"/>
        <w:rPr>
          <w:rFonts w:ascii="David" w:hAnsi="David" w:cs="David"/>
          <w:rtl/>
        </w:rPr>
      </w:pPr>
      <w:r w:rsidRPr="00146FD6">
        <w:rPr>
          <w:rFonts w:ascii="David" w:hAnsi="David" w:cs="David" w:hint="cs"/>
          <w:b/>
          <w:bCs/>
          <w:u w:val="single"/>
          <w:rtl/>
        </w:rPr>
        <w:t>האם גוברת הוראה חוזית חיצונית או האם גוברת הוראת התקנון?</w:t>
      </w:r>
      <w:r w:rsidRPr="00146FD6">
        <w:rPr>
          <w:rFonts w:ascii="David" w:hAnsi="David" w:cs="David" w:hint="cs"/>
          <w:u w:val="single"/>
          <w:rtl/>
        </w:rPr>
        <w:t xml:space="preserve"> </w:t>
      </w:r>
      <w:r w:rsidRPr="00146FD6">
        <w:rPr>
          <w:rFonts w:ascii="David" w:hAnsi="David" w:cs="David" w:hint="cs"/>
          <w:b/>
          <w:bCs/>
          <w:highlight w:val="yellow"/>
          <w:u w:val="single"/>
          <w:rtl/>
        </w:rPr>
        <w:t>פס</w:t>
      </w:r>
      <w:r w:rsidRPr="009A7733">
        <w:rPr>
          <w:rFonts w:ascii="David" w:hAnsi="David" w:cs="David" w:hint="cs"/>
          <w:b/>
          <w:bCs/>
          <w:highlight w:val="yellow"/>
          <w:u w:val="single"/>
          <w:rtl/>
        </w:rPr>
        <w:t xml:space="preserve">"ד </w:t>
      </w:r>
      <w:proofErr w:type="spellStart"/>
      <w:r w:rsidRPr="009A7733">
        <w:rPr>
          <w:rFonts w:ascii="David" w:hAnsi="David" w:cs="David" w:hint="cs"/>
          <w:b/>
          <w:bCs/>
          <w:highlight w:val="yellow"/>
          <w:u w:val="single"/>
          <w:rtl/>
        </w:rPr>
        <w:t>הולנדר</w:t>
      </w:r>
      <w:proofErr w:type="spellEnd"/>
      <w:r w:rsidRPr="009A7733">
        <w:rPr>
          <w:rFonts w:ascii="David" w:hAnsi="David" w:cs="David" w:hint="cs"/>
          <w:b/>
          <w:bCs/>
          <w:highlight w:val="yellow"/>
          <w:u w:val="single"/>
          <w:rtl/>
        </w:rPr>
        <w:t xml:space="preserve"> נגד </w:t>
      </w:r>
      <w:proofErr w:type="spellStart"/>
      <w:r w:rsidRPr="009A7733">
        <w:rPr>
          <w:rFonts w:ascii="David" w:hAnsi="David" w:cs="David" w:hint="cs"/>
          <w:b/>
          <w:bCs/>
          <w:highlight w:val="yellow"/>
          <w:u w:val="single"/>
          <w:rtl/>
        </w:rPr>
        <w:t>המימד</w:t>
      </w:r>
      <w:proofErr w:type="spellEnd"/>
      <w:r w:rsidRPr="009A7733">
        <w:rPr>
          <w:rFonts w:ascii="David" w:hAnsi="David" w:cs="David" w:hint="cs"/>
          <w:b/>
          <w:bCs/>
          <w:highlight w:val="yellow"/>
          <w:u w:val="single"/>
          <w:rtl/>
        </w:rPr>
        <w:t xml:space="preserve"> החדש</w:t>
      </w:r>
      <w:r w:rsidR="00146FD6">
        <w:rPr>
          <w:rFonts w:ascii="David" w:hAnsi="David" w:cs="David" w:hint="cs"/>
          <w:b/>
          <w:bCs/>
          <w:highlight w:val="yellow"/>
          <w:u w:val="single"/>
          <w:rtl/>
        </w:rPr>
        <w:t xml:space="preserve">  -תקנון יפורש ע"פ לשונו ולא ע"פ הנסיבות </w:t>
      </w:r>
      <w:r w:rsidRPr="009A7733">
        <w:rPr>
          <w:rFonts w:ascii="David" w:hAnsi="David" w:cs="David" w:hint="cs"/>
          <w:b/>
          <w:bCs/>
          <w:highlight w:val="yellow"/>
          <w:u w:val="single"/>
          <w:rtl/>
        </w:rPr>
        <w:t xml:space="preserve"> </w:t>
      </w:r>
      <w:r w:rsidRPr="009A7733">
        <w:rPr>
          <w:rFonts w:ascii="David" w:hAnsi="David" w:cs="David"/>
          <w:b/>
          <w:bCs/>
          <w:highlight w:val="yellow"/>
          <w:u w:val="single"/>
          <w:rtl/>
        </w:rPr>
        <w:t>–</w:t>
      </w:r>
      <w:r w:rsidRPr="009A7733">
        <w:rPr>
          <w:rFonts w:ascii="David" w:hAnsi="David" w:cs="David" w:hint="cs"/>
          <w:rtl/>
        </w:rPr>
        <w:t xml:space="preserve"> </w:t>
      </w:r>
      <w:r w:rsidRPr="002900F7">
        <w:rPr>
          <w:rFonts w:ascii="David" w:hAnsi="David" w:cs="David" w:hint="cs"/>
          <w:rtl/>
        </w:rPr>
        <w:t xml:space="preserve">חברת </w:t>
      </w:r>
      <w:proofErr w:type="spellStart"/>
      <w:r w:rsidRPr="002900F7">
        <w:rPr>
          <w:rFonts w:ascii="David" w:hAnsi="David" w:cs="David" w:hint="cs"/>
          <w:rtl/>
        </w:rPr>
        <w:t>המימד</w:t>
      </w:r>
      <w:proofErr w:type="spellEnd"/>
      <w:r w:rsidRPr="002900F7">
        <w:rPr>
          <w:rFonts w:ascii="David" w:hAnsi="David" w:cs="David" w:hint="cs"/>
          <w:rtl/>
        </w:rPr>
        <w:t xml:space="preserve"> החדש היא חברה ציבורית שהוקמה בישראל ושלטו בה שתי קבוצות. לימים, ניירות הערך שלה נרשמו למסחר בבורסה בארה"ב. בניהול החברה התגלו מתחים בין שתי קבוצו</w:t>
      </w:r>
      <w:r>
        <w:rPr>
          <w:rFonts w:ascii="David" w:hAnsi="David" w:cs="David" w:hint="cs"/>
          <w:rtl/>
        </w:rPr>
        <w:t>ת</w:t>
      </w:r>
      <w:r w:rsidRPr="002900F7">
        <w:rPr>
          <w:rFonts w:ascii="David" w:hAnsi="David" w:cs="David" w:hint="cs"/>
          <w:rtl/>
        </w:rPr>
        <w:t xml:space="preserve"> יריבות </w:t>
      </w:r>
      <w:r>
        <w:rPr>
          <w:rFonts w:ascii="David" w:hAnsi="David" w:cs="David" w:hint="cs"/>
          <w:rtl/>
        </w:rPr>
        <w:t xml:space="preserve">ובעקבות המתחים הללו התפטרו חלק מהדירקטורים. בעקבות הנפקת החברה בארה"ב נעשו שינויים בתקנון החברה ושונתה גם דרך בחירת הדירקטורים. השינוי הזה הפריע לאיזון הקודם בין שתי הקבוצות היריבות. הנציג של אחת הקבוצות פנה אל בימ"ש וביקש ממנו לאכוף על החברה לבחור את הדירקטורים שלה על פי ההבנה ששררה בין הקבוצות היריבות ושבאה על ידי ביטוי בתקנון המקורי לפי שהוא שונה. </w:t>
      </w:r>
      <w:r w:rsidRPr="00146FD6">
        <w:rPr>
          <w:rFonts w:ascii="David" w:hAnsi="David" w:cs="David" w:hint="cs"/>
          <w:b/>
          <w:bCs/>
          <w:rtl/>
        </w:rPr>
        <w:t xml:space="preserve">בתקנה הזו הסתמך </w:t>
      </w:r>
      <w:proofErr w:type="spellStart"/>
      <w:r w:rsidRPr="00146FD6">
        <w:rPr>
          <w:rFonts w:ascii="David" w:hAnsi="David" w:cs="David" w:hint="cs"/>
          <w:b/>
          <w:bCs/>
          <w:rtl/>
        </w:rPr>
        <w:t>הולנדר</w:t>
      </w:r>
      <w:proofErr w:type="spellEnd"/>
      <w:r w:rsidRPr="00146FD6">
        <w:rPr>
          <w:rFonts w:ascii="David" w:hAnsi="David" w:cs="David" w:hint="cs"/>
          <w:b/>
          <w:bCs/>
          <w:rtl/>
        </w:rPr>
        <w:t xml:space="preserve"> על הכללים של הפרשנות החוזים כפי שבאו לידי ביטוי בפס"ד אירופ</w:t>
      </w:r>
      <w:r w:rsidR="00146FD6">
        <w:rPr>
          <w:rFonts w:ascii="David" w:hAnsi="David" w:cs="David" w:hint="cs"/>
          <w:b/>
          <w:bCs/>
          <w:rtl/>
        </w:rPr>
        <w:t>א</w:t>
      </w:r>
      <w:r w:rsidRPr="00146FD6">
        <w:rPr>
          <w:rFonts w:ascii="David" w:hAnsi="David" w:cs="David" w:hint="cs"/>
          <w:b/>
          <w:bCs/>
          <w:rtl/>
        </w:rPr>
        <w:t>ים.</w:t>
      </w:r>
      <w:r>
        <w:rPr>
          <w:rFonts w:ascii="David" w:hAnsi="David" w:cs="David" w:hint="cs"/>
          <w:rtl/>
        </w:rPr>
        <w:t xml:space="preserve"> שם נקבע שכשיש התנגשות בין אומד דעת הצדדים כפי </w:t>
      </w:r>
      <w:proofErr w:type="spellStart"/>
      <w:r>
        <w:rPr>
          <w:rFonts w:ascii="David" w:hAnsi="David" w:cs="David" w:hint="cs"/>
          <w:rtl/>
        </w:rPr>
        <w:t>שנשתמעו</w:t>
      </w:r>
      <w:proofErr w:type="spellEnd"/>
      <w:r>
        <w:rPr>
          <w:rFonts w:ascii="David" w:hAnsi="David" w:cs="David" w:hint="cs"/>
          <w:rtl/>
        </w:rPr>
        <w:t xml:space="preserve"> מן החוזה לבין אומד דעת הצדדים כפי </w:t>
      </w:r>
      <w:proofErr w:type="spellStart"/>
      <w:r>
        <w:rPr>
          <w:rFonts w:ascii="David" w:hAnsi="David" w:cs="David" w:hint="cs"/>
          <w:rtl/>
        </w:rPr>
        <w:t>שנשתמעו</w:t>
      </w:r>
      <w:proofErr w:type="spellEnd"/>
      <w:r>
        <w:rPr>
          <w:rFonts w:ascii="David" w:hAnsi="David" w:cs="David" w:hint="cs"/>
          <w:rtl/>
        </w:rPr>
        <w:t xml:space="preserve"> מתוך הנסיבות, אזי, יד אומד דעת הנסיבות היא על העליונה. </w:t>
      </w:r>
      <w:r w:rsidRPr="00146FD6">
        <w:rPr>
          <w:rFonts w:ascii="David" w:hAnsi="David" w:cs="David" w:hint="cs"/>
          <w:b/>
          <w:bCs/>
          <w:rtl/>
        </w:rPr>
        <w:t>בימ"ש דחה את ההצעה הזו לפרשנות ואמר שיש פה מספר כללים שיש לציית להם</w:t>
      </w:r>
      <w:r>
        <w:rPr>
          <w:rFonts w:ascii="David" w:hAnsi="David" w:cs="David" w:hint="cs"/>
          <w:rtl/>
        </w:rPr>
        <w:t xml:space="preserve">. </w:t>
      </w:r>
      <w:r w:rsidRPr="00146FD6">
        <w:rPr>
          <w:rFonts w:ascii="David" w:hAnsi="David" w:cs="David" w:hint="cs"/>
          <w:b/>
          <w:bCs/>
          <w:bdr w:val="single" w:sz="4" w:space="0" w:color="auto"/>
          <w:rtl/>
        </w:rPr>
        <w:t>הכלל הראשון הוא כלל השקיפות</w:t>
      </w:r>
      <w:r>
        <w:rPr>
          <w:rFonts w:ascii="David" w:hAnsi="David" w:cs="David" w:hint="cs"/>
          <w:rtl/>
        </w:rPr>
        <w:t xml:space="preserve"> </w:t>
      </w:r>
      <w:r>
        <w:rPr>
          <w:rFonts w:ascii="David" w:hAnsi="David" w:cs="David"/>
          <w:rtl/>
        </w:rPr>
        <w:t>–</w:t>
      </w:r>
      <w:r>
        <w:rPr>
          <w:rFonts w:ascii="David" w:hAnsi="David" w:cs="David" w:hint="cs"/>
          <w:rtl/>
        </w:rPr>
        <w:t xml:space="preserve"> מתן אפשרות לבעלי שליטה בחברה להסוות הסכמות מיתר בעלי המניות אינה עולה בקנה אחד עם העיקרון של תו"ל. </w:t>
      </w:r>
      <w:r w:rsidR="00154BA2" w:rsidRPr="00146FD6">
        <w:rPr>
          <w:rFonts w:ascii="David" w:hAnsi="David" w:cs="David" w:hint="cs"/>
          <w:b/>
          <w:bCs/>
          <w:bdr w:val="single" w:sz="4" w:space="0" w:color="auto"/>
          <w:rtl/>
        </w:rPr>
        <w:t>שנית הוא כלל ההסתמכות</w:t>
      </w:r>
      <w:r w:rsidR="00154BA2">
        <w:rPr>
          <w:rFonts w:ascii="David" w:hAnsi="David" w:cs="David" w:hint="cs"/>
          <w:rtl/>
        </w:rPr>
        <w:t xml:space="preserve"> </w:t>
      </w:r>
      <w:r w:rsidR="00154BA2">
        <w:rPr>
          <w:rFonts w:ascii="David" w:hAnsi="David" w:cs="David"/>
          <w:rtl/>
        </w:rPr>
        <w:t>–</w:t>
      </w:r>
      <w:r w:rsidR="00154BA2">
        <w:rPr>
          <w:rFonts w:ascii="David" w:hAnsi="David" w:cs="David" w:hint="cs"/>
          <w:rtl/>
        </w:rPr>
        <w:t xml:space="preserve"> במקרה של תקנון החברה שמניותיה מוחזקות בציבור יש להגן על ההסתמכות של הציבור על מה שנקבע בתקנון. כי, המשמעות הזו זאתי המשמעות שעולה מתוך הלשון הברורה של התקנון. </w:t>
      </w:r>
      <w:r w:rsidR="00154BA2" w:rsidRPr="00146FD6">
        <w:rPr>
          <w:rFonts w:ascii="David" w:hAnsi="David" w:cs="David" w:hint="cs"/>
          <w:b/>
          <w:bCs/>
          <w:bdr w:val="single" w:sz="4" w:space="0" w:color="auto"/>
          <w:rtl/>
        </w:rPr>
        <w:t>שלישית כלל הסחירות</w:t>
      </w:r>
      <w:r w:rsidR="00154BA2">
        <w:rPr>
          <w:rFonts w:ascii="David" w:hAnsi="David" w:cs="David" w:hint="cs"/>
          <w:rtl/>
        </w:rPr>
        <w:t xml:space="preserve"> </w:t>
      </w:r>
      <w:r w:rsidR="00154BA2">
        <w:rPr>
          <w:rFonts w:ascii="David" w:hAnsi="David" w:cs="David"/>
          <w:rtl/>
        </w:rPr>
        <w:t>–</w:t>
      </w:r>
      <w:r w:rsidR="00154BA2">
        <w:rPr>
          <w:rFonts w:ascii="David" w:hAnsi="David" w:cs="David" w:hint="cs"/>
          <w:rtl/>
        </w:rPr>
        <w:t xml:space="preserve"> מניות בבורסה הן מצרך שעובר לסוחר ולכן לא יתכן שבעלי מניות עתידיים בבורסה האמריקאית שלא מכירים בכלל מה קורה בתל אביב יבואו לחברה וימצאו עצמם כפופים לכל מיני </w:t>
      </w:r>
      <w:proofErr w:type="spellStart"/>
      <w:r w:rsidR="00154BA2">
        <w:rPr>
          <w:rFonts w:ascii="David" w:hAnsi="David" w:cs="David" w:hint="cs"/>
          <w:rtl/>
        </w:rPr>
        <w:t>תניות</w:t>
      </w:r>
      <w:proofErr w:type="spellEnd"/>
      <w:r w:rsidR="00154BA2">
        <w:rPr>
          <w:rFonts w:ascii="David" w:hAnsi="David" w:cs="David" w:hint="cs"/>
          <w:rtl/>
        </w:rPr>
        <w:t xml:space="preserve"> שהם לא יודעים עליהם ולא מוצאים אותם בתקנון. כלומר, </w:t>
      </w:r>
      <w:r w:rsidR="00154BA2" w:rsidRPr="00146FD6">
        <w:rPr>
          <w:rFonts w:ascii="David" w:hAnsi="David" w:cs="David" w:hint="cs"/>
          <w:b/>
          <w:bCs/>
          <w:rtl/>
        </w:rPr>
        <w:t xml:space="preserve">אי אפשר לבוא ולומר שהתקנון מפורש על פי הנסיבות אלא יפורש על פי לשונו. </w:t>
      </w:r>
    </w:p>
    <w:p w14:paraId="227715FF" w14:textId="77777777" w:rsidR="00DD2654" w:rsidRPr="00146FD6" w:rsidRDefault="00154BA2" w:rsidP="00146FD6">
      <w:pPr>
        <w:spacing w:line="360" w:lineRule="auto"/>
        <w:jc w:val="both"/>
        <w:rPr>
          <w:rFonts w:ascii="David" w:hAnsi="David" w:cs="David"/>
          <w:rtl/>
        </w:rPr>
      </w:pPr>
      <w:r w:rsidRPr="00154BA2">
        <w:rPr>
          <w:rFonts w:ascii="David" w:hAnsi="David" w:cs="David" w:hint="cs"/>
          <w:b/>
          <w:bCs/>
          <w:u w:val="single"/>
          <w:rtl/>
        </w:rPr>
        <w:t xml:space="preserve">האם כאשר אנחנו קובעים בתקנון הוראה לטובת צד ג', האם צד ג' יוכל לבוא ולתבוע את זכותו על פי ההוראה הזו ? </w:t>
      </w:r>
      <w:r>
        <w:rPr>
          <w:rFonts w:ascii="David" w:hAnsi="David" w:cs="David" w:hint="cs"/>
          <w:rtl/>
        </w:rPr>
        <w:t xml:space="preserve">עקרונית </w:t>
      </w:r>
      <w:r w:rsidRPr="00B11AD7">
        <w:rPr>
          <w:rFonts w:ascii="David" w:hAnsi="David" w:cs="David" w:hint="cs"/>
          <w:b/>
          <w:bCs/>
          <w:rtl/>
        </w:rPr>
        <w:t>אם צד ג' רוצה להסתמך על הוראה בתקנון שנתנה לו זכות כצד ג' הוא צריך להפעיל את חוק החוזים שמתייחס לחוזה לטובת צד ג'.</w:t>
      </w:r>
      <w:r>
        <w:rPr>
          <w:rFonts w:ascii="David" w:hAnsi="David" w:cs="David" w:hint="cs"/>
          <w:rtl/>
        </w:rPr>
        <w:t xml:space="preserve"> לדוגמא שי שאמרנו שיהיה מנכ"ל לכל ימי חייו והוראה שכזו משתנה, אזי, יכול להיות ששי יוכל לתבוע את החברה אבל החברה תוכל לשנות את התקנה הוא יוכל אולי לקבל את הסעד שלו מחוק החוזים.</w:t>
      </w:r>
    </w:p>
    <w:p w14:paraId="22771600" w14:textId="77777777" w:rsidR="00B11AD7" w:rsidRDefault="00B11AD7" w:rsidP="008B1030">
      <w:pPr>
        <w:spacing w:line="360" w:lineRule="auto"/>
        <w:jc w:val="both"/>
        <w:rPr>
          <w:rFonts w:ascii="David" w:hAnsi="David" w:cs="David"/>
          <w:b/>
          <w:bCs/>
          <w:i/>
          <w:iCs/>
          <w:sz w:val="24"/>
          <w:szCs w:val="24"/>
          <w:highlight w:val="yellow"/>
          <w:u w:val="single"/>
          <w:rtl/>
        </w:rPr>
      </w:pPr>
    </w:p>
    <w:p w14:paraId="22771601" w14:textId="77777777" w:rsidR="00B11AD7" w:rsidRDefault="00B11AD7" w:rsidP="008B1030">
      <w:pPr>
        <w:spacing w:line="360" w:lineRule="auto"/>
        <w:jc w:val="both"/>
        <w:rPr>
          <w:rFonts w:ascii="David" w:hAnsi="David" w:cs="David"/>
          <w:b/>
          <w:bCs/>
          <w:i/>
          <w:iCs/>
          <w:sz w:val="24"/>
          <w:szCs w:val="24"/>
          <w:highlight w:val="yellow"/>
          <w:u w:val="single"/>
          <w:rtl/>
        </w:rPr>
      </w:pPr>
    </w:p>
    <w:p w14:paraId="22771602" w14:textId="77777777" w:rsidR="00B11AD7" w:rsidRDefault="00B11AD7" w:rsidP="008B1030">
      <w:pPr>
        <w:spacing w:line="360" w:lineRule="auto"/>
        <w:jc w:val="both"/>
        <w:rPr>
          <w:rFonts w:ascii="David" w:hAnsi="David" w:cs="David"/>
          <w:b/>
          <w:bCs/>
          <w:i/>
          <w:iCs/>
          <w:sz w:val="24"/>
          <w:szCs w:val="24"/>
          <w:highlight w:val="yellow"/>
          <w:u w:val="single"/>
          <w:rtl/>
        </w:rPr>
      </w:pPr>
    </w:p>
    <w:p w14:paraId="22771603" w14:textId="77777777" w:rsidR="00154BA2" w:rsidRPr="008B1030" w:rsidRDefault="00154BA2" w:rsidP="008B1030">
      <w:pPr>
        <w:spacing w:line="360" w:lineRule="auto"/>
        <w:jc w:val="both"/>
        <w:rPr>
          <w:rFonts w:ascii="David" w:hAnsi="David" w:cs="David"/>
          <w:rtl/>
        </w:rPr>
      </w:pPr>
      <w:r w:rsidRPr="00577CC2">
        <w:rPr>
          <w:rFonts w:ascii="David" w:hAnsi="David" w:cs="David" w:hint="cs"/>
          <w:b/>
          <w:bCs/>
          <w:i/>
          <w:iCs/>
          <w:sz w:val="24"/>
          <w:szCs w:val="24"/>
          <w:highlight w:val="yellow"/>
          <w:u w:val="single"/>
          <w:rtl/>
        </w:rPr>
        <w:lastRenderedPageBreak/>
        <w:t xml:space="preserve">שינוי תקנון </w:t>
      </w:r>
      <w:r w:rsidRPr="00577CC2">
        <w:rPr>
          <w:rFonts w:ascii="David" w:hAnsi="David" w:cs="David"/>
          <w:b/>
          <w:bCs/>
          <w:i/>
          <w:iCs/>
          <w:sz w:val="24"/>
          <w:szCs w:val="24"/>
          <w:highlight w:val="yellow"/>
          <w:u w:val="single"/>
          <w:rtl/>
        </w:rPr>
        <w:t>–</w:t>
      </w:r>
      <w:r w:rsidRPr="00577CC2">
        <w:rPr>
          <w:rFonts w:ascii="David" w:hAnsi="David" w:cs="David" w:hint="cs"/>
          <w:b/>
          <w:bCs/>
          <w:i/>
          <w:iCs/>
          <w:sz w:val="24"/>
          <w:szCs w:val="24"/>
          <w:u w:val="single"/>
          <w:rtl/>
        </w:rPr>
        <w:t xml:space="preserve"> </w:t>
      </w:r>
    </w:p>
    <w:p w14:paraId="22771604" w14:textId="77777777" w:rsidR="00577CC2" w:rsidRDefault="00154BA2" w:rsidP="00577CC2">
      <w:pPr>
        <w:spacing w:line="360" w:lineRule="auto"/>
        <w:jc w:val="both"/>
        <w:rPr>
          <w:rStyle w:val="default"/>
          <w:rFonts w:cs="FrankRuehl"/>
          <w:b/>
          <w:bCs/>
          <w:rtl/>
        </w:rPr>
      </w:pPr>
      <w:r>
        <w:rPr>
          <w:rFonts w:ascii="David" w:hAnsi="David" w:cs="David" w:hint="cs"/>
          <w:rtl/>
        </w:rPr>
        <w:t xml:space="preserve">על פי ס' 20 שינוי הוא ברוב רגיל בתנאי שלא נקבע אחרת בתקנון. השינוי צריך שיהיה בתו"ל ואת הנושא הזה אנחנו שואבים גם מסעיפים </w:t>
      </w:r>
      <w:r w:rsidR="00577CC2">
        <w:rPr>
          <w:rFonts w:ascii="David" w:hAnsi="David" w:cs="David" w:hint="cs"/>
          <w:rtl/>
        </w:rPr>
        <w:t xml:space="preserve">192+191 לחוק החברות המטילים חובות על בעלי המניות. </w:t>
      </w:r>
      <w:r w:rsidR="00577CC2" w:rsidRPr="00577CC2">
        <w:rPr>
          <w:rFonts w:ascii="David" w:hAnsi="David" w:cs="David" w:hint="cs"/>
          <w:b/>
          <w:bCs/>
          <w:rtl/>
        </w:rPr>
        <w:t>ס' 192 קובע</w:t>
      </w:r>
      <w:r w:rsidR="00577CC2">
        <w:rPr>
          <w:rFonts w:ascii="David" w:hAnsi="David" w:cs="David" w:hint="cs"/>
          <w:rtl/>
        </w:rPr>
        <w:t xml:space="preserve"> כי- </w:t>
      </w:r>
      <w:r w:rsidR="00577CC2" w:rsidRPr="00577CC2">
        <w:rPr>
          <w:rStyle w:val="default"/>
          <w:rFonts w:cs="FrankRuehl" w:hint="cs"/>
          <w:b/>
          <w:bCs/>
          <w:rtl/>
        </w:rPr>
        <w:t>"בעל</w:t>
      </w:r>
      <w:r w:rsidR="00577CC2" w:rsidRPr="00577CC2">
        <w:rPr>
          <w:rStyle w:val="default"/>
          <w:rFonts w:cs="FrankRuehl"/>
          <w:b/>
          <w:bCs/>
          <w:rtl/>
        </w:rPr>
        <w:t xml:space="preserve"> </w:t>
      </w:r>
      <w:r w:rsidR="00577CC2" w:rsidRPr="00577CC2">
        <w:rPr>
          <w:rStyle w:val="default"/>
          <w:rFonts w:cs="FrankRuehl" w:hint="cs"/>
          <w:b/>
          <w:bCs/>
          <w:rtl/>
        </w:rPr>
        <w:t>מניה י</w:t>
      </w:r>
      <w:r w:rsidR="00577CC2" w:rsidRPr="00577CC2">
        <w:rPr>
          <w:rStyle w:val="default"/>
          <w:rFonts w:cs="FrankRuehl"/>
          <w:b/>
          <w:bCs/>
          <w:rtl/>
        </w:rPr>
        <w:t>נ</w:t>
      </w:r>
      <w:r w:rsidR="00577CC2" w:rsidRPr="00577CC2">
        <w:rPr>
          <w:rStyle w:val="default"/>
          <w:rFonts w:cs="FrankRuehl" w:hint="cs"/>
          <w:b/>
          <w:bCs/>
          <w:rtl/>
        </w:rPr>
        <w:t>ה</w:t>
      </w:r>
      <w:r w:rsidR="00577CC2" w:rsidRPr="00577CC2">
        <w:rPr>
          <w:rStyle w:val="default"/>
          <w:rFonts w:cs="FrankRuehl"/>
          <w:b/>
          <w:bCs/>
          <w:rtl/>
        </w:rPr>
        <w:t>ג</w:t>
      </w:r>
      <w:r w:rsidR="00577CC2" w:rsidRPr="00577CC2">
        <w:rPr>
          <w:rStyle w:val="default"/>
          <w:rFonts w:cs="FrankRuehl" w:hint="cs"/>
          <w:b/>
          <w:bCs/>
          <w:rtl/>
        </w:rPr>
        <w:t xml:space="preserve"> בהפעלת זכויותיו ובמילוי חובותיו כלפי החברה וכלפי בעלי המניות האחרים בתום לב ובדרך מ</w:t>
      </w:r>
      <w:r w:rsidR="00577CC2" w:rsidRPr="00577CC2">
        <w:rPr>
          <w:rStyle w:val="default"/>
          <w:rFonts w:cs="FrankRuehl"/>
          <w:b/>
          <w:bCs/>
          <w:rtl/>
        </w:rPr>
        <w:t>ק</w:t>
      </w:r>
      <w:r w:rsidR="00577CC2" w:rsidRPr="00577CC2">
        <w:rPr>
          <w:rStyle w:val="default"/>
          <w:rFonts w:cs="FrankRuehl" w:hint="cs"/>
          <w:b/>
          <w:bCs/>
          <w:rtl/>
        </w:rPr>
        <w:t>ובלת, ויימנע מניצול לרעה של כוחו בחברה, בין השא</w:t>
      </w:r>
      <w:r w:rsidR="00577CC2" w:rsidRPr="00577CC2">
        <w:rPr>
          <w:rStyle w:val="default"/>
          <w:rFonts w:cs="FrankRuehl"/>
          <w:b/>
          <w:bCs/>
          <w:rtl/>
        </w:rPr>
        <w:t>ר</w:t>
      </w:r>
      <w:r w:rsidR="00577CC2" w:rsidRPr="00577CC2">
        <w:rPr>
          <w:rStyle w:val="default"/>
          <w:rFonts w:cs="FrankRuehl" w:hint="cs"/>
          <w:b/>
          <w:bCs/>
          <w:rtl/>
        </w:rPr>
        <w:t>, בה</w:t>
      </w:r>
      <w:r w:rsidR="00577CC2" w:rsidRPr="00577CC2">
        <w:rPr>
          <w:rStyle w:val="default"/>
          <w:rFonts w:cs="FrankRuehl"/>
          <w:b/>
          <w:bCs/>
          <w:rtl/>
        </w:rPr>
        <w:t>צ</w:t>
      </w:r>
      <w:r w:rsidR="00577CC2" w:rsidRPr="00577CC2">
        <w:rPr>
          <w:rStyle w:val="default"/>
          <w:rFonts w:cs="FrankRuehl" w:hint="cs"/>
          <w:b/>
          <w:bCs/>
          <w:rtl/>
        </w:rPr>
        <w:t xml:space="preserve">בעתו באסיפה הכללית </w:t>
      </w:r>
      <w:proofErr w:type="spellStart"/>
      <w:r w:rsidR="00577CC2" w:rsidRPr="00577CC2">
        <w:rPr>
          <w:rStyle w:val="default"/>
          <w:rFonts w:cs="FrankRuehl" w:hint="cs"/>
          <w:b/>
          <w:bCs/>
          <w:rtl/>
        </w:rPr>
        <w:t>ובאסיפות</w:t>
      </w:r>
      <w:proofErr w:type="spellEnd"/>
      <w:r w:rsidR="00577CC2" w:rsidRPr="00577CC2">
        <w:rPr>
          <w:rStyle w:val="default"/>
          <w:rFonts w:cs="FrankRuehl" w:hint="cs"/>
          <w:b/>
          <w:bCs/>
          <w:rtl/>
        </w:rPr>
        <w:t xml:space="preserve"> סוג, </w:t>
      </w:r>
      <w:proofErr w:type="spellStart"/>
      <w:r w:rsidR="00577CC2" w:rsidRPr="00577CC2">
        <w:rPr>
          <w:rStyle w:val="default"/>
          <w:rFonts w:cs="FrankRuehl" w:hint="cs"/>
          <w:b/>
          <w:bCs/>
          <w:rtl/>
        </w:rPr>
        <w:t>בענינים</w:t>
      </w:r>
      <w:proofErr w:type="spellEnd"/>
      <w:r w:rsidR="00577CC2" w:rsidRPr="00577CC2">
        <w:rPr>
          <w:rStyle w:val="default"/>
          <w:rFonts w:cs="FrankRuehl" w:hint="cs"/>
          <w:b/>
          <w:bCs/>
          <w:rtl/>
        </w:rPr>
        <w:t xml:space="preserve"> </w:t>
      </w:r>
      <w:r w:rsidR="00577CC2" w:rsidRPr="00577CC2">
        <w:rPr>
          <w:rStyle w:val="default"/>
          <w:rFonts w:cs="FrankRuehl"/>
          <w:b/>
          <w:bCs/>
          <w:rtl/>
        </w:rPr>
        <w:t>האלה</w:t>
      </w:r>
      <w:r w:rsidR="00577CC2" w:rsidRPr="00577CC2">
        <w:rPr>
          <w:rStyle w:val="default"/>
          <w:rFonts w:cs="FrankRuehl" w:hint="cs"/>
          <w:b/>
          <w:bCs/>
          <w:rtl/>
        </w:rPr>
        <w:t xml:space="preserve"> "</w:t>
      </w:r>
      <w:r w:rsidR="00577CC2">
        <w:rPr>
          <w:rStyle w:val="default"/>
          <w:rFonts w:cs="FrankRuehl" w:hint="cs"/>
          <w:b/>
          <w:bCs/>
          <w:rtl/>
        </w:rPr>
        <w:t xml:space="preserve">. </w:t>
      </w:r>
    </w:p>
    <w:p w14:paraId="22771605" w14:textId="77777777" w:rsidR="00577CC2" w:rsidRDefault="00577CC2" w:rsidP="00577CC2">
      <w:pPr>
        <w:spacing w:line="360" w:lineRule="auto"/>
        <w:jc w:val="both"/>
        <w:rPr>
          <w:rFonts w:ascii="David" w:hAnsi="David" w:cs="David"/>
          <w:u w:val="single"/>
          <w:rtl/>
        </w:rPr>
      </w:pPr>
      <w:r w:rsidRPr="00577CC2">
        <w:rPr>
          <w:rStyle w:val="default"/>
          <w:rFonts w:ascii="David" w:hAnsi="David" w:cs="David"/>
          <w:b/>
          <w:bCs/>
          <w:u w:val="single"/>
          <w:rtl/>
        </w:rPr>
        <w:t xml:space="preserve">צורת השינוי </w:t>
      </w:r>
      <w:r>
        <w:rPr>
          <w:rStyle w:val="default"/>
          <w:rFonts w:ascii="David" w:hAnsi="David" w:cs="David"/>
          <w:b/>
          <w:bCs/>
          <w:u w:val="single"/>
          <w:rtl/>
        </w:rPr>
        <w:t>–</w:t>
      </w:r>
      <w:r w:rsidRPr="00577CC2">
        <w:rPr>
          <w:rStyle w:val="default"/>
          <w:rFonts w:ascii="David" w:hAnsi="David" w:cs="David"/>
          <w:b/>
          <w:bCs/>
          <w:u w:val="single"/>
          <w:rtl/>
        </w:rPr>
        <w:t xml:space="preserve"> </w:t>
      </w:r>
    </w:p>
    <w:p w14:paraId="22771606" w14:textId="77777777" w:rsidR="00E37561" w:rsidRDefault="00577CC2" w:rsidP="00E37561">
      <w:pPr>
        <w:spacing w:line="360" w:lineRule="auto"/>
        <w:jc w:val="both"/>
        <w:rPr>
          <w:rFonts w:ascii="David" w:hAnsi="David" w:cs="David"/>
          <w:rtl/>
        </w:rPr>
      </w:pPr>
      <w:r>
        <w:rPr>
          <w:rFonts w:ascii="David" w:hAnsi="David" w:cs="David" w:hint="cs"/>
          <w:u w:val="single"/>
          <w:rtl/>
        </w:rPr>
        <w:t>לפי ס' 20</w:t>
      </w:r>
      <w:r w:rsidR="00E37561">
        <w:rPr>
          <w:rFonts w:ascii="David" w:hAnsi="David" w:cs="David" w:hint="cs"/>
          <w:u w:val="single"/>
          <w:rtl/>
        </w:rPr>
        <w:t xml:space="preserve"> (א) </w:t>
      </w:r>
      <w:r>
        <w:rPr>
          <w:rFonts w:ascii="David" w:hAnsi="David" w:cs="David" w:hint="cs"/>
          <w:u w:val="single"/>
          <w:rtl/>
        </w:rPr>
        <w:t xml:space="preserve"> </w:t>
      </w:r>
      <w:r w:rsidRPr="00577CC2">
        <w:rPr>
          <w:rFonts w:ascii="David" w:hAnsi="David" w:cs="David"/>
          <w:u w:val="single"/>
          <w:rtl/>
        </w:rPr>
        <w:t>–</w:t>
      </w:r>
      <w:r w:rsidRPr="00577CC2">
        <w:rPr>
          <w:rFonts w:ascii="David" w:hAnsi="David" w:cs="David" w:hint="cs"/>
          <w:u w:val="single"/>
          <w:rtl/>
        </w:rPr>
        <w:t xml:space="preserve"> הכלל הראשון הוא רוב רגיל מעל 50% מהנוכחים והמצביעים.</w:t>
      </w:r>
    </w:p>
    <w:p w14:paraId="22771607" w14:textId="77777777" w:rsidR="00E37561" w:rsidRPr="00E37561" w:rsidRDefault="00E37561" w:rsidP="00B11AD7">
      <w:pPr>
        <w:spacing w:line="360" w:lineRule="auto"/>
        <w:jc w:val="both"/>
        <w:rPr>
          <w:rFonts w:ascii="David" w:hAnsi="David" w:cs="David"/>
          <w:rtl/>
        </w:rPr>
      </w:pPr>
      <w:r w:rsidRPr="00577CC2">
        <w:rPr>
          <w:rFonts w:ascii="David" w:hAnsi="David" w:cs="David"/>
          <w:noProof/>
          <w:u w:val="single"/>
          <w:rtl/>
        </w:rPr>
        <mc:AlternateContent>
          <mc:Choice Requires="wps">
            <w:drawing>
              <wp:anchor distT="45720" distB="45720" distL="114300" distR="114300" simplePos="0" relativeHeight="251719680" behindDoc="0" locked="0" layoutInCell="1" allowOverlap="1" wp14:anchorId="22771997" wp14:editId="22771998">
                <wp:simplePos x="0" y="0"/>
                <wp:positionH relativeFrom="column">
                  <wp:posOffset>-243840</wp:posOffset>
                </wp:positionH>
                <wp:positionV relativeFrom="paragraph">
                  <wp:posOffset>720725</wp:posOffset>
                </wp:positionV>
                <wp:extent cx="5554980" cy="1031240"/>
                <wp:effectExtent l="0" t="0" r="26670" b="16510"/>
                <wp:wrapSquare wrapText="bothSides"/>
                <wp:docPr id="20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54980" cy="103124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5D" w14:textId="77777777" w:rsidR="003F0F76" w:rsidRPr="00577CC2" w:rsidRDefault="003F0F76" w:rsidP="00577CC2">
                            <w:pPr>
                              <w:pStyle w:val="P00"/>
                              <w:spacing w:before="72"/>
                              <w:ind w:left="0" w:right="1134"/>
                              <w:rPr>
                                <w:rStyle w:val="default"/>
                                <w:rFonts w:cs="FrankRuehl"/>
                                <w:sz w:val="22"/>
                                <w:szCs w:val="22"/>
                                <w:rtl/>
                              </w:rPr>
                            </w:pPr>
                            <w:r w:rsidRPr="00577CC2">
                              <w:rPr>
                                <w:rStyle w:val="default"/>
                                <w:rFonts w:cs="FrankRuehl"/>
                                <w:sz w:val="22"/>
                                <w:szCs w:val="22"/>
                                <w:rtl/>
                              </w:rPr>
                              <w:t>(</w:t>
                            </w:r>
                            <w:r w:rsidRPr="00577CC2">
                              <w:rPr>
                                <w:rStyle w:val="default"/>
                                <w:rFonts w:cs="FrankRuehl" w:hint="cs"/>
                                <w:sz w:val="22"/>
                                <w:szCs w:val="22"/>
                                <w:rtl/>
                              </w:rPr>
                              <w:t>א)חבר</w:t>
                            </w:r>
                            <w:r w:rsidRPr="00577CC2">
                              <w:rPr>
                                <w:rStyle w:val="default"/>
                                <w:rFonts w:cs="FrankRuehl"/>
                                <w:sz w:val="22"/>
                                <w:szCs w:val="22"/>
                                <w:rtl/>
                              </w:rPr>
                              <w:t>ה</w:t>
                            </w:r>
                            <w:r w:rsidRPr="00577CC2">
                              <w:rPr>
                                <w:rStyle w:val="default"/>
                                <w:rFonts w:cs="FrankRuehl" w:hint="cs"/>
                                <w:sz w:val="22"/>
                                <w:szCs w:val="22"/>
                                <w:rtl/>
                              </w:rPr>
                              <w:t xml:space="preserve"> רשאית לשנות את תקנונה בהחלטה שהתקבלה ברוב רגיל באסיפה הכללית של החברה, אלא אם כ</w:t>
                            </w:r>
                            <w:r w:rsidRPr="00577CC2">
                              <w:rPr>
                                <w:rStyle w:val="default"/>
                                <w:rFonts w:cs="FrankRuehl"/>
                                <w:sz w:val="22"/>
                                <w:szCs w:val="22"/>
                                <w:rtl/>
                              </w:rPr>
                              <w:t>ן</w:t>
                            </w:r>
                            <w:r w:rsidRPr="00577CC2">
                              <w:rPr>
                                <w:rStyle w:val="default"/>
                                <w:rFonts w:cs="FrankRuehl" w:hint="cs"/>
                                <w:sz w:val="22"/>
                                <w:szCs w:val="22"/>
                                <w:rtl/>
                              </w:rPr>
                              <w:t xml:space="preserve"> נקבע בתקנון כי דרו</w:t>
                            </w:r>
                            <w:r w:rsidRPr="00577CC2">
                              <w:rPr>
                                <w:rStyle w:val="default"/>
                                <w:rFonts w:cs="FrankRuehl"/>
                                <w:sz w:val="22"/>
                                <w:szCs w:val="22"/>
                                <w:rtl/>
                              </w:rPr>
                              <w:t>ש</w:t>
                            </w:r>
                            <w:r w:rsidRPr="00577CC2">
                              <w:rPr>
                                <w:rStyle w:val="default"/>
                                <w:rFonts w:cs="FrankRuehl" w:hint="cs"/>
                                <w:sz w:val="22"/>
                                <w:szCs w:val="22"/>
                                <w:rtl/>
                              </w:rPr>
                              <w:t xml:space="preserve"> </w:t>
                            </w:r>
                            <w:r w:rsidRPr="00577CC2">
                              <w:rPr>
                                <w:rStyle w:val="default"/>
                                <w:rFonts w:cs="FrankRuehl"/>
                                <w:sz w:val="22"/>
                                <w:szCs w:val="22"/>
                                <w:rtl/>
                              </w:rPr>
                              <w:t>ר</w:t>
                            </w:r>
                            <w:r w:rsidRPr="00577CC2">
                              <w:rPr>
                                <w:rStyle w:val="default"/>
                                <w:rFonts w:cs="FrankRuehl" w:hint="cs"/>
                                <w:sz w:val="22"/>
                                <w:szCs w:val="22"/>
                                <w:rtl/>
                              </w:rPr>
                              <w:t xml:space="preserve">וב אחר או אם נתקבלה החלטה כאמור בסעיף 22. </w:t>
                            </w:r>
                          </w:p>
                          <w:p w14:paraId="22771A5E" w14:textId="77777777" w:rsidR="003F0F76" w:rsidRPr="00577CC2" w:rsidRDefault="003F0F76" w:rsidP="00577CC2">
                            <w:pPr>
                              <w:pStyle w:val="P00"/>
                              <w:spacing w:before="72"/>
                              <w:ind w:left="0" w:right="1134"/>
                              <w:rPr>
                                <w:rStyle w:val="default"/>
                                <w:rFonts w:cs="FrankRuehl"/>
                                <w:sz w:val="22"/>
                                <w:szCs w:val="22"/>
                                <w:rtl/>
                              </w:rPr>
                            </w:pPr>
                            <w:r w:rsidRPr="00577CC2">
                              <w:rPr>
                                <w:rStyle w:val="default"/>
                                <w:rFonts w:cs="FrankRuehl"/>
                                <w:sz w:val="22"/>
                                <w:szCs w:val="22"/>
                                <w:rtl/>
                              </w:rPr>
                              <w:t>(</w:t>
                            </w:r>
                            <w:r w:rsidRPr="00577CC2">
                              <w:rPr>
                                <w:rStyle w:val="default"/>
                                <w:rFonts w:cs="FrankRuehl" w:hint="cs"/>
                                <w:sz w:val="22"/>
                                <w:szCs w:val="22"/>
                                <w:rtl/>
                              </w:rPr>
                              <w:t>ב)נק</w:t>
                            </w:r>
                            <w:r w:rsidRPr="00577CC2">
                              <w:rPr>
                                <w:rStyle w:val="default"/>
                                <w:rFonts w:cs="FrankRuehl"/>
                                <w:sz w:val="22"/>
                                <w:szCs w:val="22"/>
                                <w:rtl/>
                              </w:rPr>
                              <w:t>בע</w:t>
                            </w:r>
                            <w:r w:rsidRPr="00577CC2">
                              <w:rPr>
                                <w:rStyle w:val="default"/>
                                <w:rFonts w:cs="FrankRuehl" w:hint="cs"/>
                                <w:sz w:val="22"/>
                                <w:szCs w:val="22"/>
                                <w:rtl/>
                              </w:rPr>
                              <w:t xml:space="preserve">ה </w:t>
                            </w:r>
                            <w:r w:rsidRPr="00577CC2">
                              <w:rPr>
                                <w:rStyle w:val="default"/>
                                <w:rFonts w:cs="FrankRuehl"/>
                                <w:sz w:val="22"/>
                                <w:szCs w:val="22"/>
                                <w:rtl/>
                              </w:rPr>
                              <w:t>ב</w:t>
                            </w:r>
                            <w:r w:rsidRPr="00577CC2">
                              <w:rPr>
                                <w:rStyle w:val="default"/>
                                <w:rFonts w:cs="FrankRuehl" w:hint="cs"/>
                                <w:sz w:val="22"/>
                                <w:szCs w:val="22"/>
                                <w:rtl/>
                              </w:rPr>
                              <w:t>חוק זה הוראה שניתן להתנות עליה, או נקב</w:t>
                            </w:r>
                            <w:r w:rsidRPr="00577CC2">
                              <w:rPr>
                                <w:rStyle w:val="default"/>
                                <w:rFonts w:cs="FrankRuehl"/>
                                <w:sz w:val="22"/>
                                <w:szCs w:val="22"/>
                                <w:rtl/>
                              </w:rPr>
                              <w:t>עה ה</w:t>
                            </w:r>
                            <w:r w:rsidRPr="00577CC2">
                              <w:rPr>
                                <w:rStyle w:val="default"/>
                                <w:rFonts w:cs="FrankRuehl" w:hint="cs"/>
                                <w:sz w:val="22"/>
                                <w:szCs w:val="22"/>
                                <w:rtl/>
                              </w:rPr>
                              <w:t xml:space="preserve">וראה בתקנון לפיה דרוש רוב מסוים לשינוי הוראות התקנון, כולן או מקצתן, </w:t>
                            </w:r>
                            <w:r w:rsidRPr="00B11AD7">
                              <w:rPr>
                                <w:rStyle w:val="default"/>
                                <w:rFonts w:cs="FrankRuehl" w:hint="cs"/>
                                <w:b/>
                                <w:bCs/>
                                <w:sz w:val="22"/>
                                <w:szCs w:val="22"/>
                                <w:highlight w:val="yellow"/>
                                <w:rtl/>
                              </w:rPr>
                              <w:t>לא תהא החברה רשאית לשנות א</w:t>
                            </w:r>
                            <w:r w:rsidRPr="00B11AD7">
                              <w:rPr>
                                <w:rStyle w:val="default"/>
                                <w:rFonts w:cs="FrankRuehl"/>
                                <w:b/>
                                <w:bCs/>
                                <w:sz w:val="22"/>
                                <w:szCs w:val="22"/>
                                <w:highlight w:val="yellow"/>
                                <w:rtl/>
                              </w:rPr>
                              <w:t xml:space="preserve">ת </w:t>
                            </w:r>
                            <w:r w:rsidRPr="00B11AD7">
                              <w:rPr>
                                <w:rStyle w:val="default"/>
                                <w:rFonts w:cs="FrankRuehl" w:hint="cs"/>
                                <w:b/>
                                <w:bCs/>
                                <w:sz w:val="22"/>
                                <w:szCs w:val="22"/>
                                <w:highlight w:val="yellow"/>
                                <w:rtl/>
                              </w:rPr>
                              <w:t>ההוראה האמורה אלא בהחלטה שתתקבל באסיפה הכללית באותו רוב מסו</w:t>
                            </w:r>
                            <w:r w:rsidRPr="00B11AD7">
                              <w:rPr>
                                <w:rStyle w:val="default"/>
                                <w:rFonts w:cs="FrankRuehl"/>
                                <w:b/>
                                <w:bCs/>
                                <w:sz w:val="22"/>
                                <w:szCs w:val="22"/>
                                <w:highlight w:val="yellow"/>
                                <w:rtl/>
                              </w:rPr>
                              <w:t>י</w:t>
                            </w:r>
                            <w:r w:rsidRPr="00B11AD7">
                              <w:rPr>
                                <w:rStyle w:val="default"/>
                                <w:rFonts w:cs="FrankRuehl" w:hint="cs"/>
                                <w:b/>
                                <w:bCs/>
                                <w:sz w:val="22"/>
                                <w:szCs w:val="22"/>
                                <w:highlight w:val="yellow"/>
                                <w:rtl/>
                              </w:rPr>
                              <w:t>ם</w:t>
                            </w:r>
                            <w:r w:rsidRPr="00B11AD7">
                              <w:rPr>
                                <w:rStyle w:val="default"/>
                                <w:rFonts w:cs="FrankRuehl"/>
                                <w:b/>
                                <w:bCs/>
                                <w:sz w:val="22"/>
                                <w:szCs w:val="22"/>
                                <w:highlight w:val="yellow"/>
                                <w:rtl/>
                              </w:rPr>
                              <w:t xml:space="preserve"> </w:t>
                            </w:r>
                            <w:r w:rsidRPr="00B11AD7">
                              <w:rPr>
                                <w:rStyle w:val="default"/>
                                <w:rFonts w:cs="FrankRuehl" w:hint="cs"/>
                                <w:b/>
                                <w:bCs/>
                                <w:sz w:val="22"/>
                                <w:szCs w:val="22"/>
                                <w:highlight w:val="yellow"/>
                                <w:rtl/>
                              </w:rPr>
                              <w:t>או ברוב המוצע, לפי הגבוה מבין השניים.</w:t>
                            </w:r>
                          </w:p>
                          <w:p w14:paraId="22771A5F" w14:textId="77777777" w:rsidR="003F0F76" w:rsidRDefault="003F0F76" w:rsidP="00577CC2">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97" id="_x0000_s1051" type="#_x0000_t202" style="position:absolute;left:0;text-align:left;margin-left:-19.2pt;margin-top:56.75pt;width:437.4pt;height:81.2pt;flip:x;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" fillcolor="#c3c3c3 [2166]" strokecolor="#a5a5a5 [3206]" strokeweight="1.5pt">
                <v:fill color2="#b6b6b6 [2614]" rotate="t" colors="0 #d2d2d2;.5 #c8c8c8;1 silver" focus="100%" type="gradient">
                  <o:fill v:ext="view" type="gradientUnscaled"/>
                </v:fill>
                <v:textbox>
                  <w:txbxContent>
                    <w:p w14:paraId="22771A5D" w14:textId="77777777" w:rsidR="003F0F76" w:rsidRPr="00577CC2" w:rsidRDefault="003F0F76" w:rsidP="00577CC2">
                      <w:pPr>
                        <w:pStyle w:val="P00"/>
                        <w:spacing w:before="72"/>
                        <w:ind w:left="0" w:right="1134"/>
                        <w:rPr>
                          <w:rStyle w:val="default"/>
                          <w:rFonts w:cs="FrankRuehl"/>
                          <w:sz w:val="22"/>
                          <w:szCs w:val="22"/>
                          <w:rtl/>
                        </w:rPr>
                      </w:pPr>
                      <w:r w:rsidRPr="00577CC2">
                        <w:rPr>
                          <w:rStyle w:val="default"/>
                          <w:rFonts w:cs="FrankRuehl"/>
                          <w:sz w:val="22"/>
                          <w:szCs w:val="22"/>
                          <w:rtl/>
                        </w:rPr>
                        <w:t>(</w:t>
                      </w:r>
                      <w:r w:rsidRPr="00577CC2">
                        <w:rPr>
                          <w:rStyle w:val="default"/>
                          <w:rFonts w:cs="FrankRuehl" w:hint="cs"/>
                          <w:sz w:val="22"/>
                          <w:szCs w:val="22"/>
                          <w:rtl/>
                        </w:rPr>
                        <w:t>א)חבר</w:t>
                      </w:r>
                      <w:r w:rsidRPr="00577CC2">
                        <w:rPr>
                          <w:rStyle w:val="default"/>
                          <w:rFonts w:cs="FrankRuehl"/>
                          <w:sz w:val="22"/>
                          <w:szCs w:val="22"/>
                          <w:rtl/>
                        </w:rPr>
                        <w:t>ה</w:t>
                      </w:r>
                      <w:r w:rsidRPr="00577CC2">
                        <w:rPr>
                          <w:rStyle w:val="default"/>
                          <w:rFonts w:cs="FrankRuehl" w:hint="cs"/>
                          <w:sz w:val="22"/>
                          <w:szCs w:val="22"/>
                          <w:rtl/>
                        </w:rPr>
                        <w:t xml:space="preserve"> רשאית לשנות את תקנונה בהחלטה שהתקבלה ברוב רגיל באסיפה הכללית של החברה, אלא אם כ</w:t>
                      </w:r>
                      <w:r w:rsidRPr="00577CC2">
                        <w:rPr>
                          <w:rStyle w:val="default"/>
                          <w:rFonts w:cs="FrankRuehl"/>
                          <w:sz w:val="22"/>
                          <w:szCs w:val="22"/>
                          <w:rtl/>
                        </w:rPr>
                        <w:t>ן</w:t>
                      </w:r>
                      <w:r w:rsidRPr="00577CC2">
                        <w:rPr>
                          <w:rStyle w:val="default"/>
                          <w:rFonts w:cs="FrankRuehl" w:hint="cs"/>
                          <w:sz w:val="22"/>
                          <w:szCs w:val="22"/>
                          <w:rtl/>
                        </w:rPr>
                        <w:t xml:space="preserve"> נקבע בתקנון כי דרו</w:t>
                      </w:r>
                      <w:r w:rsidRPr="00577CC2">
                        <w:rPr>
                          <w:rStyle w:val="default"/>
                          <w:rFonts w:cs="FrankRuehl"/>
                          <w:sz w:val="22"/>
                          <w:szCs w:val="22"/>
                          <w:rtl/>
                        </w:rPr>
                        <w:t>ש</w:t>
                      </w:r>
                      <w:r w:rsidRPr="00577CC2">
                        <w:rPr>
                          <w:rStyle w:val="default"/>
                          <w:rFonts w:cs="FrankRuehl" w:hint="cs"/>
                          <w:sz w:val="22"/>
                          <w:szCs w:val="22"/>
                          <w:rtl/>
                        </w:rPr>
                        <w:t xml:space="preserve"> </w:t>
                      </w:r>
                      <w:r w:rsidRPr="00577CC2">
                        <w:rPr>
                          <w:rStyle w:val="default"/>
                          <w:rFonts w:cs="FrankRuehl"/>
                          <w:sz w:val="22"/>
                          <w:szCs w:val="22"/>
                          <w:rtl/>
                        </w:rPr>
                        <w:t>ר</w:t>
                      </w:r>
                      <w:r w:rsidRPr="00577CC2">
                        <w:rPr>
                          <w:rStyle w:val="default"/>
                          <w:rFonts w:cs="FrankRuehl" w:hint="cs"/>
                          <w:sz w:val="22"/>
                          <w:szCs w:val="22"/>
                          <w:rtl/>
                        </w:rPr>
                        <w:t xml:space="preserve">וב אחר או אם נתקבלה החלטה כאמור בסעיף 22. </w:t>
                      </w:r>
                    </w:p>
                    <w:p w14:paraId="22771A5E" w14:textId="77777777" w:rsidR="003F0F76" w:rsidRPr="00577CC2" w:rsidRDefault="003F0F76" w:rsidP="00577CC2">
                      <w:pPr>
                        <w:pStyle w:val="P00"/>
                        <w:spacing w:before="72"/>
                        <w:ind w:left="0" w:right="1134"/>
                        <w:rPr>
                          <w:rStyle w:val="default"/>
                          <w:rFonts w:cs="FrankRuehl"/>
                          <w:sz w:val="22"/>
                          <w:szCs w:val="22"/>
                          <w:rtl/>
                        </w:rPr>
                      </w:pPr>
                      <w:r w:rsidRPr="00577CC2">
                        <w:rPr>
                          <w:rStyle w:val="default"/>
                          <w:rFonts w:cs="FrankRuehl"/>
                          <w:sz w:val="22"/>
                          <w:szCs w:val="22"/>
                          <w:rtl/>
                        </w:rPr>
                        <w:t>(</w:t>
                      </w:r>
                      <w:r w:rsidRPr="00577CC2">
                        <w:rPr>
                          <w:rStyle w:val="default"/>
                          <w:rFonts w:cs="FrankRuehl" w:hint="cs"/>
                          <w:sz w:val="22"/>
                          <w:szCs w:val="22"/>
                          <w:rtl/>
                        </w:rPr>
                        <w:t>ב)נק</w:t>
                      </w:r>
                      <w:r w:rsidRPr="00577CC2">
                        <w:rPr>
                          <w:rStyle w:val="default"/>
                          <w:rFonts w:cs="FrankRuehl"/>
                          <w:sz w:val="22"/>
                          <w:szCs w:val="22"/>
                          <w:rtl/>
                        </w:rPr>
                        <w:t>בע</w:t>
                      </w:r>
                      <w:r w:rsidRPr="00577CC2">
                        <w:rPr>
                          <w:rStyle w:val="default"/>
                          <w:rFonts w:cs="FrankRuehl" w:hint="cs"/>
                          <w:sz w:val="22"/>
                          <w:szCs w:val="22"/>
                          <w:rtl/>
                        </w:rPr>
                        <w:t xml:space="preserve">ה </w:t>
                      </w:r>
                      <w:r w:rsidRPr="00577CC2">
                        <w:rPr>
                          <w:rStyle w:val="default"/>
                          <w:rFonts w:cs="FrankRuehl"/>
                          <w:sz w:val="22"/>
                          <w:szCs w:val="22"/>
                          <w:rtl/>
                        </w:rPr>
                        <w:t>ב</w:t>
                      </w:r>
                      <w:r w:rsidRPr="00577CC2">
                        <w:rPr>
                          <w:rStyle w:val="default"/>
                          <w:rFonts w:cs="FrankRuehl" w:hint="cs"/>
                          <w:sz w:val="22"/>
                          <w:szCs w:val="22"/>
                          <w:rtl/>
                        </w:rPr>
                        <w:t>חוק זה הוראה שניתן להתנות עליה, או נקב</w:t>
                      </w:r>
                      <w:r w:rsidRPr="00577CC2">
                        <w:rPr>
                          <w:rStyle w:val="default"/>
                          <w:rFonts w:cs="FrankRuehl"/>
                          <w:sz w:val="22"/>
                          <w:szCs w:val="22"/>
                          <w:rtl/>
                        </w:rPr>
                        <w:t>עה ה</w:t>
                      </w:r>
                      <w:r w:rsidRPr="00577CC2">
                        <w:rPr>
                          <w:rStyle w:val="default"/>
                          <w:rFonts w:cs="FrankRuehl" w:hint="cs"/>
                          <w:sz w:val="22"/>
                          <w:szCs w:val="22"/>
                          <w:rtl/>
                        </w:rPr>
                        <w:t xml:space="preserve">וראה בתקנון לפיה דרוש רוב מסוים לשינוי הוראות התקנון, כולן או מקצתן, </w:t>
                      </w:r>
                      <w:r w:rsidRPr="00B11AD7">
                        <w:rPr>
                          <w:rStyle w:val="default"/>
                          <w:rFonts w:cs="FrankRuehl" w:hint="cs"/>
                          <w:b/>
                          <w:bCs/>
                          <w:sz w:val="22"/>
                          <w:szCs w:val="22"/>
                          <w:highlight w:val="yellow"/>
                          <w:rtl/>
                        </w:rPr>
                        <w:t>לא תהא החברה רשאית לשנות א</w:t>
                      </w:r>
                      <w:r w:rsidRPr="00B11AD7">
                        <w:rPr>
                          <w:rStyle w:val="default"/>
                          <w:rFonts w:cs="FrankRuehl"/>
                          <w:b/>
                          <w:bCs/>
                          <w:sz w:val="22"/>
                          <w:szCs w:val="22"/>
                          <w:highlight w:val="yellow"/>
                          <w:rtl/>
                        </w:rPr>
                        <w:t xml:space="preserve">ת </w:t>
                      </w:r>
                      <w:r w:rsidRPr="00B11AD7">
                        <w:rPr>
                          <w:rStyle w:val="default"/>
                          <w:rFonts w:cs="FrankRuehl" w:hint="cs"/>
                          <w:b/>
                          <w:bCs/>
                          <w:sz w:val="22"/>
                          <w:szCs w:val="22"/>
                          <w:highlight w:val="yellow"/>
                          <w:rtl/>
                        </w:rPr>
                        <w:t>ההוראה האמורה אלא בהחלטה שתתקבל באסיפה הכללית באותו רוב מסו</w:t>
                      </w:r>
                      <w:r w:rsidRPr="00B11AD7">
                        <w:rPr>
                          <w:rStyle w:val="default"/>
                          <w:rFonts w:cs="FrankRuehl"/>
                          <w:b/>
                          <w:bCs/>
                          <w:sz w:val="22"/>
                          <w:szCs w:val="22"/>
                          <w:highlight w:val="yellow"/>
                          <w:rtl/>
                        </w:rPr>
                        <w:t>י</w:t>
                      </w:r>
                      <w:r w:rsidRPr="00B11AD7">
                        <w:rPr>
                          <w:rStyle w:val="default"/>
                          <w:rFonts w:cs="FrankRuehl" w:hint="cs"/>
                          <w:b/>
                          <w:bCs/>
                          <w:sz w:val="22"/>
                          <w:szCs w:val="22"/>
                          <w:highlight w:val="yellow"/>
                          <w:rtl/>
                        </w:rPr>
                        <w:t>ם</w:t>
                      </w:r>
                      <w:r w:rsidRPr="00B11AD7">
                        <w:rPr>
                          <w:rStyle w:val="default"/>
                          <w:rFonts w:cs="FrankRuehl"/>
                          <w:b/>
                          <w:bCs/>
                          <w:sz w:val="22"/>
                          <w:szCs w:val="22"/>
                          <w:highlight w:val="yellow"/>
                          <w:rtl/>
                        </w:rPr>
                        <w:t xml:space="preserve"> </w:t>
                      </w:r>
                      <w:r w:rsidRPr="00B11AD7">
                        <w:rPr>
                          <w:rStyle w:val="default"/>
                          <w:rFonts w:cs="FrankRuehl" w:hint="cs"/>
                          <w:b/>
                          <w:bCs/>
                          <w:sz w:val="22"/>
                          <w:szCs w:val="22"/>
                          <w:highlight w:val="yellow"/>
                          <w:rtl/>
                        </w:rPr>
                        <w:t>או ברוב המוצע, לפי הגבוה מבין השניים.</w:t>
                      </w:r>
                    </w:p>
                    <w:p w14:paraId="22771A5F" w14:textId="77777777" w:rsidR="003F0F76" w:rsidRDefault="003F0F76" w:rsidP="00577CC2">
                      <w:pPr>
                        <w:rPr>
                          <w:rtl/>
                          <w:cs/>
                        </w:rPr>
                      </w:pPr>
                    </w:p>
                  </w:txbxContent>
                </v:textbox>
                <w10:wrap type="square"/>
              </v:shape>
            </w:pict>
          </mc:Fallback>
        </mc:AlternateContent>
      </w:r>
      <w:r w:rsidR="00577CC2">
        <w:rPr>
          <w:rFonts w:ascii="David" w:hAnsi="David" w:cs="David" w:hint="cs"/>
          <w:rtl/>
        </w:rPr>
        <w:t xml:space="preserve"> </w:t>
      </w:r>
      <w:r>
        <w:rPr>
          <w:rFonts w:ascii="David" w:hAnsi="David" w:cs="David" w:hint="cs"/>
          <w:u w:val="single"/>
          <w:rtl/>
        </w:rPr>
        <w:t xml:space="preserve">לפי ס' 20 (ב) </w:t>
      </w:r>
      <w:r>
        <w:rPr>
          <w:rFonts w:ascii="David" w:hAnsi="David" w:cs="David"/>
          <w:u w:val="single"/>
          <w:rtl/>
        </w:rPr>
        <w:t>–</w:t>
      </w:r>
      <w:r>
        <w:rPr>
          <w:rFonts w:ascii="David" w:hAnsi="David" w:cs="David" w:hint="cs"/>
          <w:u w:val="single"/>
          <w:rtl/>
        </w:rPr>
        <w:t xml:space="preserve"> </w:t>
      </w:r>
      <w:r>
        <w:rPr>
          <w:rFonts w:ascii="David" w:hAnsi="David" w:cs="David" w:hint="cs"/>
          <w:rtl/>
        </w:rPr>
        <w:t xml:space="preserve">הוראה בתקנון שלפיה דרוש רוב מסוים לשינוי הוראות התקנון ניתנת לשינוי, כלומר, </w:t>
      </w:r>
      <w:r w:rsidRPr="00B11AD7">
        <w:rPr>
          <w:rFonts w:ascii="David" w:hAnsi="David" w:cs="David" w:hint="cs"/>
          <w:b/>
          <w:bCs/>
          <w:highlight w:val="yellow"/>
          <w:rtl/>
        </w:rPr>
        <w:t>א</w:t>
      </w:r>
      <w:r w:rsidR="00B11AD7" w:rsidRPr="00B11AD7">
        <w:rPr>
          <w:rFonts w:ascii="David" w:hAnsi="David" w:cs="David" w:hint="cs"/>
          <w:b/>
          <w:bCs/>
          <w:highlight w:val="yellow"/>
          <w:rtl/>
        </w:rPr>
        <w:t>ם</w:t>
      </w:r>
      <w:r w:rsidRPr="00B11AD7">
        <w:rPr>
          <w:rFonts w:ascii="David" w:hAnsi="David" w:cs="David" w:hint="cs"/>
          <w:b/>
          <w:bCs/>
          <w:highlight w:val="yellow"/>
          <w:rtl/>
        </w:rPr>
        <w:t xml:space="preserve"> אנחנו קובעים שהחברה צריכה לגייס רוב של 70% כדי לשנות את התקנון ואנחנו רוצים לשנות את ההוראה הזו, אנחנו צריכים לגייס רוב של 70% כדי לשנות את התקנון.</w:t>
      </w:r>
      <w:r>
        <w:rPr>
          <w:rFonts w:ascii="David" w:hAnsi="David" w:cs="David" w:hint="cs"/>
          <w:rtl/>
        </w:rPr>
        <w:t xml:space="preserve"> </w:t>
      </w:r>
    </w:p>
    <w:p w14:paraId="22771608" w14:textId="77777777" w:rsidR="00577CC2" w:rsidRDefault="00577CC2" w:rsidP="00577CC2">
      <w:pPr>
        <w:spacing w:line="360" w:lineRule="auto"/>
        <w:jc w:val="both"/>
        <w:rPr>
          <w:rFonts w:ascii="David" w:hAnsi="David" w:cs="David"/>
          <w:rtl/>
        </w:rPr>
      </w:pPr>
    </w:p>
    <w:p w14:paraId="22771609" w14:textId="77777777" w:rsidR="00577CC2" w:rsidRPr="00B11AD7" w:rsidRDefault="00577CC2" w:rsidP="00577CC2">
      <w:pPr>
        <w:spacing w:line="360" w:lineRule="auto"/>
        <w:jc w:val="both"/>
        <w:rPr>
          <w:rFonts w:ascii="David" w:hAnsi="David" w:cs="David"/>
          <w:b/>
          <w:bCs/>
          <w:u w:val="single"/>
          <w:rtl/>
        </w:rPr>
      </w:pPr>
      <w:r w:rsidRPr="00B11AD7">
        <w:rPr>
          <w:rFonts w:ascii="David" w:hAnsi="David" w:cs="David"/>
          <w:b/>
          <w:bCs/>
          <w:noProof/>
          <w:rtl/>
        </w:rPr>
        <mc:AlternateContent>
          <mc:Choice Requires="wps">
            <w:drawing>
              <wp:anchor distT="45720" distB="45720" distL="114300" distR="114300" simplePos="0" relativeHeight="251721728" behindDoc="0" locked="0" layoutInCell="1" allowOverlap="1" wp14:anchorId="22771999" wp14:editId="2277199A">
                <wp:simplePos x="0" y="0"/>
                <wp:positionH relativeFrom="column">
                  <wp:posOffset>-243840</wp:posOffset>
                </wp:positionH>
                <wp:positionV relativeFrom="paragraph">
                  <wp:posOffset>224790</wp:posOffset>
                </wp:positionV>
                <wp:extent cx="5554980" cy="655320"/>
                <wp:effectExtent l="0" t="0" r="26670" b="11430"/>
                <wp:wrapSquare wrapText="bothSides"/>
                <wp:docPr id="20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54980" cy="65532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60" w14:textId="77777777" w:rsidR="003F0F76" w:rsidRPr="00577CC2" w:rsidRDefault="003F0F76" w:rsidP="00577CC2">
                            <w:pPr>
                              <w:pStyle w:val="P00"/>
                              <w:spacing w:before="72"/>
                              <w:ind w:left="0" w:right="1134"/>
                              <w:rPr>
                                <w:rStyle w:val="default"/>
                                <w:rFonts w:cs="FrankRuehl"/>
                                <w:sz w:val="22"/>
                                <w:szCs w:val="22"/>
                                <w:rtl/>
                              </w:rPr>
                            </w:pPr>
                            <w:r w:rsidRPr="00577CC2">
                              <w:rPr>
                                <w:rStyle w:val="default"/>
                                <w:rFonts w:cs="FrankRuehl"/>
                                <w:sz w:val="22"/>
                                <w:szCs w:val="22"/>
                                <w:rtl/>
                              </w:rPr>
                              <w:t>(</w:t>
                            </w:r>
                            <w:r w:rsidRPr="00577CC2">
                              <w:rPr>
                                <w:rStyle w:val="default"/>
                                <w:rFonts w:cs="FrankRuehl" w:hint="cs"/>
                                <w:sz w:val="22"/>
                                <w:szCs w:val="22"/>
                                <w:rtl/>
                              </w:rPr>
                              <w:t>א)חבר</w:t>
                            </w:r>
                            <w:r w:rsidRPr="00577CC2">
                              <w:rPr>
                                <w:rStyle w:val="default"/>
                                <w:rFonts w:cs="FrankRuehl"/>
                                <w:sz w:val="22"/>
                                <w:szCs w:val="22"/>
                                <w:rtl/>
                              </w:rPr>
                              <w:t>ה</w:t>
                            </w:r>
                            <w:r w:rsidRPr="00577CC2">
                              <w:rPr>
                                <w:rStyle w:val="default"/>
                                <w:rFonts w:cs="FrankRuehl" w:hint="cs"/>
                                <w:sz w:val="22"/>
                                <w:szCs w:val="22"/>
                                <w:rtl/>
                              </w:rPr>
                              <w:t xml:space="preserve"> רשאית להגביל בתקנון או בחוזה אחר את סמכותה לשנות את התקנון או הוראה מהוראותיו, אם נתקבלה על כך החלטה באסיפה כללי</w:t>
                            </w:r>
                            <w:r w:rsidRPr="00577CC2">
                              <w:rPr>
                                <w:rStyle w:val="default"/>
                                <w:rFonts w:cs="FrankRuehl"/>
                                <w:sz w:val="22"/>
                                <w:szCs w:val="22"/>
                                <w:rtl/>
                              </w:rPr>
                              <w:t>ת</w:t>
                            </w:r>
                            <w:r w:rsidRPr="00577CC2">
                              <w:rPr>
                                <w:rStyle w:val="default"/>
                                <w:rFonts w:cs="FrankRuehl" w:hint="cs"/>
                                <w:sz w:val="22"/>
                                <w:szCs w:val="22"/>
                                <w:rtl/>
                              </w:rPr>
                              <w:t xml:space="preserve">, </w:t>
                            </w:r>
                            <w:r w:rsidRPr="00577CC2">
                              <w:rPr>
                                <w:rStyle w:val="default"/>
                                <w:rFonts w:cs="FrankRuehl"/>
                                <w:sz w:val="22"/>
                                <w:szCs w:val="22"/>
                                <w:rtl/>
                              </w:rPr>
                              <w:t>בר</w:t>
                            </w:r>
                            <w:r w:rsidRPr="00577CC2">
                              <w:rPr>
                                <w:rStyle w:val="default"/>
                                <w:rFonts w:cs="FrankRuehl" w:hint="cs"/>
                                <w:sz w:val="22"/>
                                <w:szCs w:val="22"/>
                                <w:rtl/>
                              </w:rPr>
                              <w:t xml:space="preserve">וב </w:t>
                            </w:r>
                            <w:r w:rsidRPr="00577CC2">
                              <w:rPr>
                                <w:rStyle w:val="default"/>
                                <w:rFonts w:cs="FrankRuehl"/>
                                <w:sz w:val="22"/>
                                <w:szCs w:val="22"/>
                                <w:rtl/>
                              </w:rPr>
                              <w:t>ה</w:t>
                            </w:r>
                            <w:r w:rsidRPr="00577CC2">
                              <w:rPr>
                                <w:rStyle w:val="default"/>
                                <w:rFonts w:cs="FrankRuehl" w:hint="cs"/>
                                <w:sz w:val="22"/>
                                <w:szCs w:val="22"/>
                                <w:rtl/>
                              </w:rPr>
                              <w:t>דרוש לשינוי הוראות התקנון.</w:t>
                            </w:r>
                          </w:p>
                          <w:p w14:paraId="22771A61" w14:textId="77777777" w:rsidR="003F0F76" w:rsidRPr="00577CC2" w:rsidRDefault="003F0F76" w:rsidP="00577CC2">
                            <w:pPr>
                              <w:rPr>
                                <w:rtl/>
                                <w:cs/>
                              </w:rPr>
                            </w:pPr>
                            <w:r w:rsidRPr="00577CC2">
                              <w:rPr>
                                <w:rStyle w:val="default"/>
                                <w:rFonts w:cs="FrankRuehl"/>
                                <w:rtl/>
                              </w:rPr>
                              <w:t>(</w:t>
                            </w:r>
                            <w:r w:rsidRPr="00577CC2">
                              <w:rPr>
                                <w:rStyle w:val="default"/>
                                <w:rFonts w:cs="FrankRuehl" w:hint="cs"/>
                                <w:rtl/>
                              </w:rPr>
                              <w:t>ב)דין</w:t>
                            </w:r>
                            <w:r w:rsidRPr="00577CC2">
                              <w:rPr>
                                <w:rStyle w:val="default"/>
                                <w:rFonts w:cs="FrankRuehl"/>
                                <w:rtl/>
                              </w:rPr>
                              <w:t xml:space="preserve"> </w:t>
                            </w:r>
                            <w:r w:rsidRPr="00577CC2">
                              <w:rPr>
                                <w:rStyle w:val="default"/>
                                <w:rFonts w:cs="FrankRuehl" w:hint="cs"/>
                                <w:rtl/>
                              </w:rPr>
                              <w:t>הח</w:t>
                            </w:r>
                            <w:r w:rsidRPr="00577CC2">
                              <w:rPr>
                                <w:rStyle w:val="default"/>
                                <w:rFonts w:cs="FrankRuehl"/>
                                <w:rtl/>
                              </w:rPr>
                              <w:t xml:space="preserve">לטה </w:t>
                            </w:r>
                            <w:r w:rsidRPr="00577CC2">
                              <w:rPr>
                                <w:rStyle w:val="default"/>
                                <w:rFonts w:cs="FrankRuehl" w:hint="cs"/>
                                <w:rtl/>
                              </w:rPr>
                              <w:t>שנתקבלה כאמור בסעיף קטן (א), כדין החלטה לשינוי התקנון ויחולו עליה הוראות סימן זה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99" id="_x0000_s1052" type="#_x0000_t202" style="position:absolute;left:0;text-align:left;margin-left:-19.2pt;margin-top:17.7pt;width:437.4pt;height:51.6pt;flip:x;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" fillcolor="#c3c3c3 [2166]" strokecolor="#a5a5a5 [3206]" strokeweight="1.5pt">
                <v:fill color2="#b6b6b6 [2614]" rotate="t" colors="0 #d2d2d2;.5 #c8c8c8;1 silver" focus="100%" type="gradient">
                  <o:fill v:ext="view" type="gradientUnscaled"/>
                </v:fill>
                <v:textbox>
                  <w:txbxContent>
                    <w:p w14:paraId="22771A60" w14:textId="77777777" w:rsidR="003F0F76" w:rsidRPr="00577CC2" w:rsidRDefault="003F0F76" w:rsidP="00577CC2">
                      <w:pPr>
                        <w:pStyle w:val="P00"/>
                        <w:spacing w:before="72"/>
                        <w:ind w:left="0" w:right="1134"/>
                        <w:rPr>
                          <w:rStyle w:val="default"/>
                          <w:rFonts w:cs="FrankRuehl"/>
                          <w:sz w:val="22"/>
                          <w:szCs w:val="22"/>
                          <w:rtl/>
                        </w:rPr>
                      </w:pPr>
                      <w:r w:rsidRPr="00577CC2">
                        <w:rPr>
                          <w:rStyle w:val="default"/>
                          <w:rFonts w:cs="FrankRuehl"/>
                          <w:sz w:val="22"/>
                          <w:szCs w:val="22"/>
                          <w:rtl/>
                        </w:rPr>
                        <w:t>(</w:t>
                      </w:r>
                      <w:r w:rsidRPr="00577CC2">
                        <w:rPr>
                          <w:rStyle w:val="default"/>
                          <w:rFonts w:cs="FrankRuehl" w:hint="cs"/>
                          <w:sz w:val="22"/>
                          <w:szCs w:val="22"/>
                          <w:rtl/>
                        </w:rPr>
                        <w:t>א)חבר</w:t>
                      </w:r>
                      <w:r w:rsidRPr="00577CC2">
                        <w:rPr>
                          <w:rStyle w:val="default"/>
                          <w:rFonts w:cs="FrankRuehl"/>
                          <w:sz w:val="22"/>
                          <w:szCs w:val="22"/>
                          <w:rtl/>
                        </w:rPr>
                        <w:t>ה</w:t>
                      </w:r>
                      <w:r w:rsidRPr="00577CC2">
                        <w:rPr>
                          <w:rStyle w:val="default"/>
                          <w:rFonts w:cs="FrankRuehl" w:hint="cs"/>
                          <w:sz w:val="22"/>
                          <w:szCs w:val="22"/>
                          <w:rtl/>
                        </w:rPr>
                        <w:t xml:space="preserve"> רשאית להגביל בתקנון או בחוזה אחר את סמכותה לשנות את התקנון או הוראה מהוראותיו, אם נתקבלה על כך החלטה באסיפה כללי</w:t>
                      </w:r>
                      <w:r w:rsidRPr="00577CC2">
                        <w:rPr>
                          <w:rStyle w:val="default"/>
                          <w:rFonts w:cs="FrankRuehl"/>
                          <w:sz w:val="22"/>
                          <w:szCs w:val="22"/>
                          <w:rtl/>
                        </w:rPr>
                        <w:t>ת</w:t>
                      </w:r>
                      <w:r w:rsidRPr="00577CC2">
                        <w:rPr>
                          <w:rStyle w:val="default"/>
                          <w:rFonts w:cs="FrankRuehl" w:hint="cs"/>
                          <w:sz w:val="22"/>
                          <w:szCs w:val="22"/>
                          <w:rtl/>
                        </w:rPr>
                        <w:t xml:space="preserve">, </w:t>
                      </w:r>
                      <w:r w:rsidRPr="00577CC2">
                        <w:rPr>
                          <w:rStyle w:val="default"/>
                          <w:rFonts w:cs="FrankRuehl"/>
                          <w:sz w:val="22"/>
                          <w:szCs w:val="22"/>
                          <w:rtl/>
                        </w:rPr>
                        <w:t>בר</w:t>
                      </w:r>
                      <w:r w:rsidRPr="00577CC2">
                        <w:rPr>
                          <w:rStyle w:val="default"/>
                          <w:rFonts w:cs="FrankRuehl" w:hint="cs"/>
                          <w:sz w:val="22"/>
                          <w:szCs w:val="22"/>
                          <w:rtl/>
                        </w:rPr>
                        <w:t xml:space="preserve">וב </w:t>
                      </w:r>
                      <w:r w:rsidRPr="00577CC2">
                        <w:rPr>
                          <w:rStyle w:val="default"/>
                          <w:rFonts w:cs="FrankRuehl"/>
                          <w:sz w:val="22"/>
                          <w:szCs w:val="22"/>
                          <w:rtl/>
                        </w:rPr>
                        <w:t>ה</w:t>
                      </w:r>
                      <w:r w:rsidRPr="00577CC2">
                        <w:rPr>
                          <w:rStyle w:val="default"/>
                          <w:rFonts w:cs="FrankRuehl" w:hint="cs"/>
                          <w:sz w:val="22"/>
                          <w:szCs w:val="22"/>
                          <w:rtl/>
                        </w:rPr>
                        <w:t>דרוש לשינוי הוראות התקנון.</w:t>
                      </w:r>
                    </w:p>
                    <w:p w14:paraId="22771A61" w14:textId="77777777" w:rsidR="003F0F76" w:rsidRPr="00577CC2" w:rsidRDefault="003F0F76" w:rsidP="00577CC2">
                      <w:pPr>
                        <w:rPr>
                          <w:rtl/>
                          <w:cs/>
                        </w:rPr>
                      </w:pPr>
                      <w:r w:rsidRPr="00577CC2">
                        <w:rPr>
                          <w:rStyle w:val="default"/>
                          <w:rFonts w:cs="FrankRuehl"/>
                          <w:rtl/>
                        </w:rPr>
                        <w:t>(</w:t>
                      </w:r>
                      <w:r w:rsidRPr="00577CC2">
                        <w:rPr>
                          <w:rStyle w:val="default"/>
                          <w:rFonts w:cs="FrankRuehl" w:hint="cs"/>
                          <w:rtl/>
                        </w:rPr>
                        <w:t>ב)דין</w:t>
                      </w:r>
                      <w:r w:rsidRPr="00577CC2">
                        <w:rPr>
                          <w:rStyle w:val="default"/>
                          <w:rFonts w:cs="FrankRuehl"/>
                          <w:rtl/>
                        </w:rPr>
                        <w:t xml:space="preserve"> </w:t>
                      </w:r>
                      <w:r w:rsidRPr="00577CC2">
                        <w:rPr>
                          <w:rStyle w:val="default"/>
                          <w:rFonts w:cs="FrankRuehl" w:hint="cs"/>
                          <w:rtl/>
                        </w:rPr>
                        <w:t>הח</w:t>
                      </w:r>
                      <w:r w:rsidRPr="00577CC2">
                        <w:rPr>
                          <w:rStyle w:val="default"/>
                          <w:rFonts w:cs="FrankRuehl"/>
                          <w:rtl/>
                        </w:rPr>
                        <w:t xml:space="preserve">לטה </w:t>
                      </w:r>
                      <w:r w:rsidRPr="00577CC2">
                        <w:rPr>
                          <w:rStyle w:val="default"/>
                          <w:rFonts w:cs="FrankRuehl" w:hint="cs"/>
                          <w:rtl/>
                        </w:rPr>
                        <w:t>שנתקבלה כאמור בסעיף קטן (א), כדין החלטה לשינוי התקנון ויחולו עליה הוראות סימן זה</w:t>
                      </w:r>
                    </w:p>
                  </w:txbxContent>
                </v:textbox>
                <w10:wrap type="square"/>
              </v:shape>
            </w:pict>
          </mc:Fallback>
        </mc:AlternateContent>
      </w:r>
      <w:r w:rsidRPr="00B11AD7">
        <w:rPr>
          <w:rFonts w:ascii="David" w:hAnsi="David" w:cs="David" w:hint="cs"/>
          <w:b/>
          <w:bCs/>
          <w:u w:val="single"/>
          <w:rtl/>
        </w:rPr>
        <w:t xml:space="preserve">לפי ס' 22 </w:t>
      </w:r>
      <w:r w:rsidRPr="00B11AD7">
        <w:rPr>
          <w:rFonts w:ascii="David" w:hAnsi="David" w:cs="David"/>
          <w:b/>
          <w:bCs/>
          <w:u w:val="single"/>
          <w:rtl/>
        </w:rPr>
        <w:t>–</w:t>
      </w:r>
      <w:r w:rsidRPr="00B11AD7">
        <w:rPr>
          <w:rFonts w:ascii="David" w:hAnsi="David" w:cs="David" w:hint="cs"/>
          <w:b/>
          <w:bCs/>
          <w:u w:val="single"/>
          <w:rtl/>
        </w:rPr>
        <w:t xml:space="preserve"> חברה רשאית להגביל בתקנון או בחוזה את הסמכות לשנות את התקנון</w:t>
      </w:r>
    </w:p>
    <w:p w14:paraId="2277160A" w14:textId="77777777" w:rsidR="00B11AD7" w:rsidRDefault="00B11AD7" w:rsidP="00B11AD7">
      <w:pPr>
        <w:spacing w:after="0" w:line="360" w:lineRule="auto"/>
        <w:jc w:val="both"/>
        <w:rPr>
          <w:rFonts w:ascii="David" w:hAnsi="David" w:cs="David"/>
          <w:u w:val="single"/>
          <w:rtl/>
        </w:rPr>
      </w:pPr>
    </w:p>
    <w:p w14:paraId="2277160B" w14:textId="77777777" w:rsidR="00577CC2" w:rsidRDefault="00577CC2" w:rsidP="00B11AD7">
      <w:pPr>
        <w:spacing w:after="0" w:line="360" w:lineRule="auto"/>
        <w:jc w:val="both"/>
        <w:rPr>
          <w:rFonts w:ascii="David" w:hAnsi="David" w:cs="David"/>
          <w:rtl/>
        </w:rPr>
      </w:pPr>
      <w:r w:rsidRPr="00B11AD7">
        <w:rPr>
          <w:rFonts w:ascii="David" w:hAnsi="David" w:cs="David" w:hint="cs"/>
          <w:b/>
          <w:bCs/>
          <w:u w:val="single"/>
          <w:rtl/>
        </w:rPr>
        <w:t>האם החברה יכולה לשלול מעצמה בכלל את הזכות לשנות את התקנון?</w:t>
      </w:r>
      <w:r>
        <w:rPr>
          <w:rFonts w:ascii="David" w:hAnsi="David" w:cs="David" w:hint="cs"/>
          <w:u w:val="single"/>
          <w:rtl/>
        </w:rPr>
        <w:t xml:space="preserve"> </w:t>
      </w:r>
      <w:r>
        <w:rPr>
          <w:rFonts w:ascii="David" w:hAnsi="David" w:cs="David" w:hint="cs"/>
          <w:rtl/>
        </w:rPr>
        <w:t>כנראה של</w:t>
      </w:r>
      <w:r w:rsidR="00B11AD7">
        <w:rPr>
          <w:rFonts w:ascii="David" w:hAnsi="David" w:cs="David" w:hint="cs"/>
          <w:rtl/>
        </w:rPr>
        <w:t>א</w:t>
      </w:r>
      <w:r>
        <w:rPr>
          <w:rFonts w:ascii="David" w:hAnsi="David" w:cs="David" w:hint="cs"/>
          <w:rtl/>
        </w:rPr>
        <w:t xml:space="preserve">, מכיוון שאין שום סעיף בחוק </w:t>
      </w:r>
      <w:r w:rsidRPr="005A651D">
        <w:rPr>
          <w:rFonts w:ascii="David" w:hAnsi="David" w:cs="David" w:hint="cs"/>
          <w:b/>
          <w:bCs/>
          <w:rtl/>
        </w:rPr>
        <w:t xml:space="preserve">ואין </w:t>
      </w:r>
      <w:r w:rsidR="00B11AD7" w:rsidRPr="005A651D">
        <w:rPr>
          <w:rFonts w:ascii="David" w:hAnsi="David" w:cs="David" w:hint="cs"/>
          <w:b/>
          <w:bCs/>
          <w:rtl/>
        </w:rPr>
        <w:t>ש</w:t>
      </w:r>
      <w:r w:rsidRPr="005A651D">
        <w:rPr>
          <w:rFonts w:ascii="David" w:hAnsi="David" w:cs="David" w:hint="cs"/>
          <w:b/>
          <w:bCs/>
          <w:rtl/>
        </w:rPr>
        <w:t>ום בסיס רציונלי למנוע מן החברה את הזכות לשנות את התקנון</w:t>
      </w:r>
      <w:r>
        <w:rPr>
          <w:rFonts w:ascii="David" w:hAnsi="David" w:cs="David" w:hint="cs"/>
          <w:rtl/>
        </w:rPr>
        <w:t xml:space="preserve">. ולכן, </w:t>
      </w:r>
      <w:r w:rsidRPr="005A651D">
        <w:rPr>
          <w:rFonts w:ascii="David" w:hAnsi="David" w:cs="David" w:hint="cs"/>
          <w:b/>
          <w:bCs/>
          <w:rtl/>
        </w:rPr>
        <w:t>הפרשנות המתקבלת היא שחברה רשאית להגביל את עצמה בתקנון או בחוזה אחר לשנות את התקנון אבל לא למנוע בעדה לגמרי מלעשות כך</w:t>
      </w:r>
      <w:r>
        <w:rPr>
          <w:rFonts w:ascii="David" w:hAnsi="David" w:cs="David" w:hint="cs"/>
          <w:rtl/>
        </w:rPr>
        <w:t xml:space="preserve">. זאת הדרך לפירוש המילה להגביל בסעיף 22 אחרת יצא שאנחנו שוללים מהחברה את הסמכות לשחק עם התקנון הרי התקנון הוא מסמך שאמור להיות גמיש. </w:t>
      </w:r>
    </w:p>
    <w:p w14:paraId="2277160C" w14:textId="77777777" w:rsidR="005A651D" w:rsidRDefault="005A651D" w:rsidP="00C835D8">
      <w:pPr>
        <w:spacing w:line="360" w:lineRule="auto"/>
        <w:jc w:val="both"/>
        <w:rPr>
          <w:rFonts w:ascii="David" w:hAnsi="David" w:cs="David"/>
          <w:b/>
          <w:bCs/>
          <w:u w:val="single"/>
          <w:rtl/>
        </w:rPr>
      </w:pPr>
    </w:p>
    <w:p w14:paraId="2277160D" w14:textId="77777777" w:rsidR="00C835D8" w:rsidRPr="00C835D8" w:rsidRDefault="00E37561" w:rsidP="005A651D">
      <w:pPr>
        <w:spacing w:line="360" w:lineRule="auto"/>
        <w:jc w:val="both"/>
        <w:rPr>
          <w:rFonts w:ascii="David" w:hAnsi="David" w:cs="David"/>
          <w:rtl/>
        </w:rPr>
      </w:pPr>
      <w:r w:rsidRPr="00E37561">
        <w:rPr>
          <w:rFonts w:ascii="David" w:hAnsi="David" w:cs="David" w:hint="cs"/>
          <w:b/>
          <w:bCs/>
          <w:u w:val="single"/>
          <w:rtl/>
        </w:rPr>
        <w:t>מה קורה בהקשר של שינוי תקנון בניגוד לחוזה חיצוני קודם?</w:t>
      </w:r>
      <w:r>
        <w:rPr>
          <w:rFonts w:ascii="David" w:hAnsi="David" w:cs="David" w:hint="cs"/>
          <w:rtl/>
        </w:rPr>
        <w:t xml:space="preserve"> אם תקנ</w:t>
      </w:r>
      <w:r w:rsidR="005A651D">
        <w:rPr>
          <w:rFonts w:ascii="David" w:hAnsi="David" w:cs="David" w:hint="cs"/>
          <w:rtl/>
        </w:rPr>
        <w:t>ו</w:t>
      </w:r>
      <w:r>
        <w:rPr>
          <w:rFonts w:ascii="David" w:hAnsi="David" w:cs="David" w:hint="cs"/>
          <w:rtl/>
        </w:rPr>
        <w:t xml:space="preserve">ן החברה מקנה לה זכות לשנות אותו וזכות השינוי אינה מוגבלת להסכמתו של צד ג' הרי שאם החברה כרתה חוזה עם צד ג' וכתוצאה משינוי התקנון היא נאלצת להפר את החוזה היא זכאית לשנות את התקנון אבל היא תהיה חייבת לפצות את צד ג' בגין ההפרה. פס"ד הרלבנטי הוא </w:t>
      </w:r>
      <w:r w:rsidRPr="009A7733">
        <w:rPr>
          <w:rFonts w:ascii="David" w:hAnsi="David" w:cs="David" w:hint="cs"/>
          <w:b/>
          <w:bCs/>
          <w:highlight w:val="yellow"/>
          <w:u w:val="single"/>
          <w:rtl/>
        </w:rPr>
        <w:t xml:space="preserve">פס"ד </w:t>
      </w:r>
      <w:proofErr w:type="spellStart"/>
      <w:r w:rsidRPr="009A7733">
        <w:rPr>
          <w:rFonts w:ascii="David" w:hAnsi="David" w:cs="David" w:hint="cs"/>
          <w:b/>
          <w:bCs/>
          <w:highlight w:val="yellow"/>
          <w:u w:val="single"/>
          <w:rtl/>
        </w:rPr>
        <w:t>קימחי</w:t>
      </w:r>
      <w:proofErr w:type="spellEnd"/>
      <w:r w:rsidRPr="009A7733">
        <w:rPr>
          <w:rFonts w:ascii="David" w:hAnsi="David" w:cs="David" w:hint="cs"/>
          <w:b/>
          <w:bCs/>
          <w:highlight w:val="yellow"/>
          <w:u w:val="single"/>
          <w:rtl/>
        </w:rPr>
        <w:t xml:space="preserve"> נ' בית הדין הארצי לעבודה </w:t>
      </w:r>
      <w:r w:rsidRPr="009A7733">
        <w:rPr>
          <w:rFonts w:ascii="David" w:hAnsi="David" w:cs="David"/>
          <w:b/>
          <w:bCs/>
          <w:highlight w:val="yellow"/>
          <w:u w:val="single"/>
          <w:rtl/>
        </w:rPr>
        <w:t>–</w:t>
      </w:r>
      <w:r w:rsidRPr="009A7733">
        <w:rPr>
          <w:rFonts w:ascii="David" w:hAnsi="David" w:cs="David" w:hint="cs"/>
          <w:rtl/>
        </w:rPr>
        <w:t xml:space="preserve"> </w:t>
      </w:r>
      <w:r w:rsidRPr="005A651D">
        <w:rPr>
          <w:rFonts w:ascii="David" w:hAnsi="David" w:cs="David" w:hint="cs"/>
          <w:b/>
          <w:bCs/>
          <w:rtl/>
        </w:rPr>
        <w:t xml:space="preserve">שם קבע בג"ץ כי החברה יכולה לשנות את התקנון אבל, היא צריכה לפצות את </w:t>
      </w:r>
      <w:proofErr w:type="spellStart"/>
      <w:r w:rsidRPr="005A651D">
        <w:rPr>
          <w:rFonts w:ascii="David" w:hAnsi="David" w:cs="David" w:hint="cs"/>
          <w:b/>
          <w:bCs/>
          <w:rtl/>
        </w:rPr>
        <w:t>קימחי</w:t>
      </w:r>
      <w:proofErr w:type="spellEnd"/>
      <w:r w:rsidRPr="005A651D">
        <w:rPr>
          <w:rFonts w:ascii="David" w:hAnsi="David" w:cs="David" w:hint="cs"/>
          <w:b/>
          <w:bCs/>
          <w:rtl/>
        </w:rPr>
        <w:t xml:space="preserve"> על כך שהחוזה כלפיו הופר.</w:t>
      </w:r>
      <w:r>
        <w:rPr>
          <w:rFonts w:ascii="David" w:hAnsi="David" w:cs="David" w:hint="cs"/>
          <w:rtl/>
        </w:rPr>
        <w:t xml:space="preserve"> </w:t>
      </w:r>
      <w:r w:rsidR="00C835D8" w:rsidRPr="00C835D8">
        <w:rPr>
          <w:rFonts w:ascii="David" w:hAnsi="David" w:cs="David" w:hint="cs"/>
          <w:rtl/>
        </w:rPr>
        <w:t xml:space="preserve">עלתה השאלה </w:t>
      </w:r>
      <w:r w:rsidR="00C835D8" w:rsidRPr="005A651D">
        <w:rPr>
          <w:rFonts w:ascii="David" w:hAnsi="David" w:cs="David" w:hint="cs"/>
          <w:b/>
          <w:bCs/>
          <w:u w:val="single"/>
          <w:rtl/>
        </w:rPr>
        <w:t xml:space="preserve">מה קורה כאשר אנו רוצים לשנות את התקנון, אך התקנון שוכפל לתוך חוזה וגם נחתם חוזה ברוח התקנון עם צד שלישי. </w:t>
      </w:r>
      <w:r w:rsidR="00C835D8" w:rsidRPr="00C835D8">
        <w:rPr>
          <w:rFonts w:ascii="David" w:hAnsi="David" w:cs="David" w:hint="cs"/>
          <w:rtl/>
        </w:rPr>
        <w:t xml:space="preserve">ואז התקנון שונה אבל תוצאת השינוי היא הפרת חוזה כלפי הצד השלישי, </w:t>
      </w:r>
      <w:r w:rsidR="00C835D8" w:rsidRPr="005A651D">
        <w:rPr>
          <w:rFonts w:ascii="David" w:hAnsi="David" w:cs="David" w:hint="cs"/>
          <w:b/>
          <w:bCs/>
          <w:rtl/>
        </w:rPr>
        <w:t xml:space="preserve">האם אפשר לשנות את התקנון למרות החוזה עם צד שלישי? </w:t>
      </w:r>
      <w:r w:rsidR="00C835D8" w:rsidRPr="005A651D">
        <w:rPr>
          <w:rFonts w:ascii="David" w:hAnsi="David" w:cs="David" w:hint="cs"/>
          <w:highlight w:val="yellow"/>
          <w:u w:val="single"/>
          <w:rtl/>
        </w:rPr>
        <w:t>כן, כי החוק אומר לנו את זה.</w:t>
      </w:r>
      <w:r w:rsidR="00C835D8" w:rsidRPr="00C835D8">
        <w:rPr>
          <w:rFonts w:ascii="David" w:hAnsi="David" w:cs="David" w:hint="cs"/>
          <w:rtl/>
        </w:rPr>
        <w:t xml:space="preserve"> התקנון צריך להיות גמיש כי אנו רוצים שהחברה תמיד תהיה נתונה לשינויים, שלא נקפיא את התקנון לפי רוח בעלי המניות הראשונים. היזמים הם בעלי המניות , בעלי המניות הם אנשים שרוצים לבסס את הרצון שלהם. ברגע שהם מבססים את הרצון שלהם ומקפיא</w:t>
      </w:r>
      <w:r w:rsidR="005A651D">
        <w:rPr>
          <w:rFonts w:ascii="David" w:hAnsi="David" w:cs="David" w:hint="cs"/>
          <w:rtl/>
        </w:rPr>
        <w:t>י</w:t>
      </w:r>
      <w:r w:rsidR="00C835D8" w:rsidRPr="00C835D8">
        <w:rPr>
          <w:rFonts w:ascii="David" w:hAnsi="David" w:cs="David" w:hint="cs"/>
          <w:rtl/>
        </w:rPr>
        <w:t>ם זאת בתקנון זה מביא למצב שלא ניתן לשנות התקנון. וכל העניי</w:t>
      </w:r>
      <w:r w:rsidR="00C835D8" w:rsidRPr="00C835D8">
        <w:rPr>
          <w:rFonts w:ascii="David" w:hAnsi="David" w:cs="David" w:hint="eastAsia"/>
          <w:rtl/>
        </w:rPr>
        <w:t>ן</w:t>
      </w:r>
      <w:r w:rsidR="00C835D8" w:rsidRPr="00C835D8">
        <w:rPr>
          <w:rFonts w:ascii="David" w:hAnsi="David" w:cs="David" w:hint="cs"/>
          <w:rtl/>
        </w:rPr>
        <w:t xml:space="preserve"> של המ</w:t>
      </w:r>
      <w:r w:rsidR="005A651D">
        <w:rPr>
          <w:rFonts w:ascii="David" w:hAnsi="David" w:cs="David" w:hint="cs"/>
          <w:rtl/>
        </w:rPr>
        <w:t>סח</w:t>
      </w:r>
      <w:r w:rsidR="00C835D8" w:rsidRPr="00C835D8">
        <w:rPr>
          <w:rFonts w:ascii="David" w:hAnsi="David" w:cs="David" w:hint="cs"/>
          <w:rtl/>
        </w:rPr>
        <w:t xml:space="preserve">ר </w:t>
      </w:r>
      <w:r w:rsidR="00C835D8" w:rsidRPr="00C835D8">
        <w:rPr>
          <w:rFonts w:ascii="David" w:hAnsi="David" w:cs="David" w:hint="cs"/>
          <w:rtl/>
        </w:rPr>
        <w:lastRenderedPageBreak/>
        <w:t xml:space="preserve">הוא השינוי התמידי ולכן </w:t>
      </w:r>
      <w:r w:rsidR="00C835D8" w:rsidRPr="005A651D">
        <w:rPr>
          <w:rFonts w:ascii="David" w:hAnsi="David" w:cs="David" w:hint="cs"/>
          <w:b/>
          <w:bCs/>
          <w:u w:val="single"/>
          <w:rtl/>
        </w:rPr>
        <w:t>צריך שתהיה גמישות על מנת לעזור לחיי מסחר</w:t>
      </w:r>
      <w:r w:rsidR="00C835D8" w:rsidRPr="00C835D8">
        <w:rPr>
          <w:rFonts w:ascii="David" w:hAnsi="David" w:cs="David" w:hint="cs"/>
          <w:rtl/>
        </w:rPr>
        <w:t xml:space="preserve">. את התקנון אפשר לשנות אך אם </w:t>
      </w:r>
      <w:r w:rsidR="00C835D8" w:rsidRPr="005A651D">
        <w:rPr>
          <w:rFonts w:ascii="David" w:hAnsi="David" w:cs="David" w:hint="cs"/>
          <w:b/>
          <w:bCs/>
          <w:rtl/>
        </w:rPr>
        <w:t>יש סעיף בתקנון שמפר גם חוזה עם צד שלישי זה יהיה אפשרי, אך לגבי ההפרה הצד השלישי יפוצה</w:t>
      </w:r>
      <w:r w:rsidR="00C835D8" w:rsidRPr="00C835D8">
        <w:rPr>
          <w:rFonts w:ascii="David" w:hAnsi="David" w:cs="David" w:hint="cs"/>
          <w:rtl/>
        </w:rPr>
        <w:t>. כמו בפס"ד קמחי שהמנכ"ל פוטר כתוצאה משינוי התקנון, נותרה לו עוד שנה וחצי לשמש מנכ"ל. השינוי לגיטימ</w:t>
      </w:r>
      <w:r w:rsidR="00C835D8" w:rsidRPr="00C835D8">
        <w:rPr>
          <w:rFonts w:ascii="David" w:hAnsi="David" w:cs="David" w:hint="eastAsia"/>
          <w:rtl/>
        </w:rPr>
        <w:t>י</w:t>
      </w:r>
      <w:r w:rsidR="00C835D8" w:rsidRPr="00C835D8">
        <w:rPr>
          <w:rFonts w:ascii="David" w:hAnsi="David" w:cs="David" w:hint="cs"/>
          <w:rtl/>
        </w:rPr>
        <w:t xml:space="preserve"> כי החוק מתיר לשנות את התקנון, אך המנכ"ל נפגע כאן ולכן הוא פוצה. כלומר,</w:t>
      </w:r>
      <w:r w:rsidR="00C835D8" w:rsidRPr="005A651D">
        <w:rPr>
          <w:rFonts w:ascii="David" w:hAnsi="David" w:cs="David" w:hint="cs"/>
          <w:b/>
          <w:bCs/>
          <w:rtl/>
        </w:rPr>
        <w:t xml:space="preserve"> </w:t>
      </w:r>
      <w:r w:rsidR="00C835D8" w:rsidRPr="005A651D">
        <w:rPr>
          <w:rFonts w:ascii="David" w:hAnsi="David" w:cs="David" w:hint="cs"/>
          <w:b/>
          <w:bCs/>
          <w:highlight w:val="yellow"/>
          <w:u w:val="single"/>
          <w:rtl/>
        </w:rPr>
        <w:t>מותר לשנות את התקנון אך אסור להפר חוזה</w:t>
      </w:r>
      <w:r w:rsidR="00C835D8" w:rsidRPr="00C835D8">
        <w:rPr>
          <w:rFonts w:ascii="David" w:hAnsi="David" w:cs="David" w:hint="cs"/>
          <w:u w:val="single"/>
          <w:rtl/>
        </w:rPr>
        <w:t>.</w:t>
      </w:r>
      <w:r w:rsidR="00C835D8" w:rsidRPr="00C835D8">
        <w:rPr>
          <w:rFonts w:ascii="David" w:hAnsi="David" w:cs="David" w:hint="cs"/>
          <w:rtl/>
        </w:rPr>
        <w:t xml:space="preserve"> מצד אחד מותר לשנות את התקנון, מצד שני אם יש חוזה לצד שלישי אז החברה צריכה לפצות את צד שלישי כי זה הכלל. </w:t>
      </w:r>
    </w:p>
    <w:p w14:paraId="2277160E" w14:textId="77777777" w:rsidR="00C835D8" w:rsidRDefault="00C835D8" w:rsidP="00C835D8">
      <w:pPr>
        <w:spacing w:line="360" w:lineRule="auto"/>
        <w:jc w:val="both"/>
        <w:rPr>
          <w:rFonts w:ascii="David" w:hAnsi="David" w:cs="David"/>
          <w:b/>
          <w:bCs/>
          <w:u w:val="single"/>
          <w:rtl/>
        </w:rPr>
      </w:pPr>
    </w:p>
    <w:p w14:paraId="2277160F" w14:textId="77777777" w:rsidR="005A651D" w:rsidRDefault="00C835D8" w:rsidP="00C835D8">
      <w:pPr>
        <w:spacing w:line="360" w:lineRule="auto"/>
        <w:jc w:val="both"/>
        <w:rPr>
          <w:rFonts w:ascii="David" w:hAnsi="David" w:cs="David"/>
          <w:rtl/>
        </w:rPr>
      </w:pPr>
      <w:r w:rsidRPr="005A651D">
        <w:rPr>
          <w:rFonts w:ascii="David" w:hAnsi="David" w:cs="David" w:hint="cs"/>
          <w:b/>
          <w:bCs/>
          <w:sz w:val="24"/>
          <w:szCs w:val="24"/>
          <w:u w:val="single"/>
          <w:rtl/>
        </w:rPr>
        <w:t>האם נוהג יכול לשנות את התקנון?</w:t>
      </w:r>
      <w:r w:rsidRPr="005A651D">
        <w:rPr>
          <w:rFonts w:ascii="David" w:hAnsi="David" w:cs="David" w:hint="cs"/>
          <w:b/>
          <w:bCs/>
          <w:sz w:val="24"/>
          <w:szCs w:val="24"/>
          <w:rtl/>
        </w:rPr>
        <w:t xml:space="preserve"> </w:t>
      </w:r>
      <w:r w:rsidRPr="00C835D8">
        <w:rPr>
          <w:rFonts w:ascii="David" w:hAnsi="David" w:cs="David" w:hint="cs"/>
          <w:rtl/>
        </w:rPr>
        <w:t xml:space="preserve">לדוגמא בחברה הרוב שנדרש לאישור של הכנסת בעלי מניות חדשים הוא רוב של 2/3 למרות שבתקנון נקבע שזה רוב רגיל. גם אם בעל מניות רכש מניות עדיין כדי להפוך אותו לבעל מניות צריכה להיות הסכמה מסוימת, של הדירקטוריון או במקרים מסוימים של אסיפה כללית. זה הגיוני כי בחברה פרטית החברה רוצה לשמור על אינטימיות, הם רוצים לשלוט על ההרכב של בעלי המניות. </w:t>
      </w:r>
      <w:r w:rsidRPr="005A651D">
        <w:rPr>
          <w:rFonts w:ascii="David" w:hAnsi="David" w:cs="David" w:hint="cs"/>
          <w:b/>
          <w:bCs/>
          <w:rtl/>
        </w:rPr>
        <w:t>הנוהג היה בחברה הספציפית הזאת שאישור בעלי מניות חדשים שרוצים לקנות מניות חדשות בחברה הוא רוב של 2/3 למרות שבתקנון נקבע שזה יהיה רוב רגיל.</w:t>
      </w:r>
      <w:r w:rsidRPr="00C835D8">
        <w:rPr>
          <w:rFonts w:ascii="David" w:hAnsi="David" w:cs="David" w:hint="cs"/>
          <w:rtl/>
        </w:rPr>
        <w:t xml:space="preserve"> כך שזה התנהל 10 שנים, לאחר עשר שנים בא דירקטוריון חדש שקרא את התקנון והחליט שבעצם התקנון אומר רוב רגיל ולא רוב של 2/3. לכן הביא את העניין לאישור האסיפה הכללית, באסיפה הכללית היה רוב רגיל לקבלת </w:t>
      </w:r>
      <w:r w:rsidR="005A651D">
        <w:rPr>
          <w:rFonts w:ascii="David" w:hAnsi="David" w:cs="David" w:hint="cs"/>
          <w:rtl/>
        </w:rPr>
        <w:t xml:space="preserve">אותו בעל מניות שהיה במחלוקת אך </w:t>
      </w:r>
      <w:r w:rsidRPr="00C835D8">
        <w:rPr>
          <w:rFonts w:ascii="David" w:hAnsi="David" w:cs="David" w:hint="cs"/>
          <w:rtl/>
        </w:rPr>
        <w:t xml:space="preserve">לא היה הרוב של 2/3. התעוררה השאלה האם הוא התקבל או לא התקבל? באה קבוצת המיעוט ואמרה הפרתם את מה שנהגנו כל השנים. </w:t>
      </w:r>
    </w:p>
    <w:p w14:paraId="22771610" w14:textId="77777777" w:rsidR="005A651D" w:rsidRDefault="00C835D8" w:rsidP="00C835D8">
      <w:pPr>
        <w:spacing w:line="360" w:lineRule="auto"/>
        <w:jc w:val="both"/>
        <w:rPr>
          <w:rFonts w:ascii="David" w:hAnsi="David" w:cs="David"/>
          <w:u w:val="single"/>
          <w:rtl/>
        </w:rPr>
      </w:pPr>
      <w:r w:rsidRPr="00C835D8">
        <w:rPr>
          <w:rFonts w:ascii="David" w:hAnsi="David" w:cs="David" w:hint="cs"/>
          <w:rtl/>
        </w:rPr>
        <w:t>יש פס"ד שעוסק באגודות שיתופיות שיהיה רלוונטי גם לחברות</w:t>
      </w:r>
      <w:r w:rsidRPr="00C835D8">
        <w:rPr>
          <w:rFonts w:ascii="David" w:hAnsi="David" w:cs="David" w:hint="cs"/>
          <w:b/>
          <w:bCs/>
          <w:rtl/>
        </w:rPr>
        <w:t>-</w:t>
      </w:r>
      <w:r w:rsidRPr="005A651D">
        <w:rPr>
          <w:rFonts w:ascii="David" w:hAnsi="David" w:cs="David" w:hint="cs"/>
          <w:b/>
          <w:bCs/>
          <w:rtl/>
        </w:rPr>
        <w:t xml:space="preserve"> </w:t>
      </w:r>
      <w:r w:rsidRPr="005A651D">
        <w:rPr>
          <w:rFonts w:ascii="David" w:hAnsi="David" w:cs="David" w:hint="cs"/>
          <w:b/>
          <w:bCs/>
          <w:highlight w:val="yellow"/>
          <w:u w:val="single"/>
          <w:rtl/>
        </w:rPr>
        <w:t xml:space="preserve">פלטין נ' רשם </w:t>
      </w:r>
      <w:r w:rsidRPr="009A7733">
        <w:rPr>
          <w:rFonts w:ascii="David" w:hAnsi="David" w:cs="David" w:hint="cs"/>
          <w:b/>
          <w:bCs/>
          <w:highlight w:val="yellow"/>
          <w:u w:val="single"/>
          <w:rtl/>
        </w:rPr>
        <w:t>האגודות השיתופיות-</w:t>
      </w:r>
      <w:r w:rsidRPr="009A7733">
        <w:rPr>
          <w:rFonts w:ascii="David" w:hAnsi="David" w:cs="David" w:hint="cs"/>
          <w:b/>
          <w:bCs/>
          <w:u w:val="single"/>
          <w:rtl/>
        </w:rPr>
        <w:t xml:space="preserve"> </w:t>
      </w:r>
      <w:r w:rsidRPr="00C835D8">
        <w:rPr>
          <w:rFonts w:ascii="David" w:hAnsi="David" w:cs="David" w:hint="cs"/>
          <w:rtl/>
        </w:rPr>
        <w:t xml:space="preserve">שם </w:t>
      </w:r>
      <w:r w:rsidRPr="005A651D">
        <w:rPr>
          <w:rFonts w:ascii="David" w:hAnsi="David" w:cs="David" w:hint="cs"/>
          <w:b/>
          <w:bCs/>
          <w:rtl/>
        </w:rPr>
        <w:t>היה נוהג של קבלת חברים לקיבוץ ברוב של 2/3 למרות שהתקנון אמר רוב רגיל</w:t>
      </w:r>
      <w:r w:rsidRPr="00C835D8">
        <w:rPr>
          <w:rFonts w:ascii="David" w:hAnsi="David" w:cs="David" w:hint="cs"/>
          <w:rtl/>
        </w:rPr>
        <w:t xml:space="preserve">. העניין הגיע לבג"ץ כי קיבלו חברים ברוב רגיל והמיעוט טענו שיש נוהג של 2/3. בימ"ש אמר </w:t>
      </w:r>
      <w:r w:rsidRPr="005A651D">
        <w:rPr>
          <w:rFonts w:ascii="David" w:hAnsi="David" w:cs="David" w:hint="cs"/>
          <w:b/>
          <w:bCs/>
          <w:rtl/>
        </w:rPr>
        <w:t>"לעיתים נדירות נוהג יכול לגבור על התקנון, אך במקרים נדירים בתנאים הבאים: א. שהנוהג התקיים במשך שנים רבות ולכן הוא השתרש בקיבוץ. ב) כל חברי הקיבוץ ידעו על הנוהג ופעלו על פיו.</w:t>
      </w:r>
      <w:r w:rsidRPr="00C835D8">
        <w:rPr>
          <w:rFonts w:ascii="David" w:hAnsi="David" w:cs="David" w:hint="cs"/>
          <w:rtl/>
        </w:rPr>
        <w:t xml:space="preserve"> התוצאה הסופית הייתה שלנוכח ידעתם והסכמתם של המועמדים לחברות שתוצאות ההצבעה יקבעו לפי הנוהג הקיים, והעובדה שהם לא עמדו לפני ההצבעה על הדרישה כי בעניין הזה יחילו את הוראות התקנון </w:t>
      </w:r>
      <w:r w:rsidRPr="005A651D">
        <w:rPr>
          <w:rFonts w:ascii="David" w:hAnsi="David" w:cs="David" w:hint="cs"/>
          <w:b/>
          <w:bCs/>
          <w:u w:val="single"/>
          <w:rtl/>
        </w:rPr>
        <w:t>נדחתה בקשתם לנהוג על פי הוראות התקנון ובניגוד לנוהג.</w:t>
      </w:r>
      <w:r w:rsidRPr="00C835D8">
        <w:rPr>
          <w:rFonts w:ascii="David" w:hAnsi="David" w:cs="David" w:hint="cs"/>
          <w:rtl/>
        </w:rPr>
        <w:t xml:space="preserve"> </w:t>
      </w:r>
    </w:p>
    <w:p w14:paraId="22771611" w14:textId="77777777" w:rsidR="00C835D8" w:rsidRPr="00C835D8" w:rsidRDefault="005A651D" w:rsidP="00C835D8">
      <w:pPr>
        <w:spacing w:line="360" w:lineRule="auto"/>
        <w:jc w:val="both"/>
        <w:rPr>
          <w:rFonts w:ascii="David" w:hAnsi="David" w:cs="David"/>
          <w:rtl/>
        </w:rPr>
      </w:pPr>
      <w:r w:rsidRPr="005A651D">
        <w:rPr>
          <w:rFonts w:ascii="David" w:hAnsi="David" w:cs="David"/>
          <w:noProof/>
          <w:sz w:val="24"/>
          <w:szCs w:val="24"/>
          <w:rtl/>
        </w:rPr>
        <mc:AlternateContent>
          <mc:Choice Requires="wps">
            <w:drawing>
              <wp:anchor distT="45720" distB="45720" distL="114300" distR="114300" simplePos="0" relativeHeight="251723776" behindDoc="0" locked="0" layoutInCell="1" allowOverlap="1" wp14:anchorId="2277199B" wp14:editId="2277199C">
                <wp:simplePos x="0" y="0"/>
                <wp:positionH relativeFrom="column">
                  <wp:posOffset>-5080</wp:posOffset>
                </wp:positionH>
                <wp:positionV relativeFrom="paragraph">
                  <wp:posOffset>2086338</wp:posOffset>
                </wp:positionV>
                <wp:extent cx="5293360" cy="586740"/>
                <wp:effectExtent l="0" t="0" r="21590" b="22860"/>
                <wp:wrapSquare wrapText="bothSides"/>
                <wp:docPr id="2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93360" cy="586740"/>
                        </a:xfrm>
                        <a:prstGeom prst="rect">
                          <a:avLst/>
                        </a:prstGeom>
                        <a:ln w="19050">
                          <a:headEnd/>
                          <a:tailEnd/>
                        </a:ln>
                      </wps:spPr>
                      <wps:style>
                        <a:lnRef idx="1">
                          <a:schemeClr val="accent2"/>
                        </a:lnRef>
                        <a:fillRef idx="2">
                          <a:schemeClr val="accent2"/>
                        </a:fillRef>
                        <a:effectRef idx="1">
                          <a:schemeClr val="accent2"/>
                        </a:effectRef>
                        <a:fontRef idx="minor">
                          <a:schemeClr val="dk1"/>
                        </a:fontRef>
                      </wps:style>
                      <wps:txbx>
                        <w:txbxContent>
                          <w:p w14:paraId="22771A62" w14:textId="77777777" w:rsidR="003F0F76" w:rsidRPr="00C835D8" w:rsidRDefault="003F0F76" w:rsidP="00C835D8">
                            <w:pPr>
                              <w:spacing w:line="360" w:lineRule="auto"/>
                              <w:jc w:val="center"/>
                              <w:rPr>
                                <w:rFonts w:ascii="David" w:hAnsi="David" w:cs="David"/>
                                <w:b/>
                                <w:bCs/>
                                <w:rtl/>
                              </w:rPr>
                            </w:pPr>
                            <w:r w:rsidRPr="00C835D8">
                              <w:rPr>
                                <w:rFonts w:ascii="David" w:hAnsi="David" w:cs="David" w:hint="cs"/>
                                <w:b/>
                                <w:bCs/>
                                <w:u w:val="single"/>
                                <w:rtl/>
                              </w:rPr>
                              <w:t>מסקנה-</w:t>
                            </w:r>
                            <w:r w:rsidRPr="00C835D8">
                              <w:rPr>
                                <w:rFonts w:ascii="David" w:hAnsi="David" w:cs="David" w:hint="cs"/>
                                <w:rtl/>
                              </w:rPr>
                              <w:t xml:space="preserve"> </w:t>
                            </w:r>
                            <w:r w:rsidRPr="00C835D8">
                              <w:rPr>
                                <w:rFonts w:ascii="David" w:hAnsi="David" w:cs="David" w:hint="cs"/>
                                <w:b/>
                                <w:bCs/>
                                <w:rtl/>
                              </w:rPr>
                              <w:t>אין ספק שבחברה ציבורית לא יתנו לנוהג לשנות את התקנון (</w:t>
                            </w:r>
                            <w:r>
                              <w:rPr>
                                <w:rFonts w:ascii="David" w:hAnsi="David" w:cs="David" w:hint="cs"/>
                                <w:b/>
                                <w:bCs/>
                                <w:rtl/>
                              </w:rPr>
                              <w:t xml:space="preserve">פס"ד </w:t>
                            </w:r>
                            <w:proofErr w:type="spellStart"/>
                            <w:r>
                              <w:rPr>
                                <w:rFonts w:ascii="David" w:hAnsi="David" w:cs="David" w:hint="cs"/>
                                <w:b/>
                                <w:bCs/>
                                <w:rtl/>
                              </w:rPr>
                              <w:t>הולנדר</w:t>
                            </w:r>
                            <w:proofErr w:type="spellEnd"/>
                            <w:r w:rsidRPr="00C835D8">
                              <w:rPr>
                                <w:rFonts w:ascii="David" w:hAnsi="David" w:cs="David" w:hint="cs"/>
                                <w:b/>
                                <w:bCs/>
                                <w:rtl/>
                              </w:rPr>
                              <w:t>), לעומת זאת בחברה פרטית כללי המשחק הם מאוד שנים ויהיו מקרים נדירים שבהם נוהג כן ישנה תקנון.</w:t>
                            </w:r>
                          </w:p>
                          <w:p w14:paraId="22771A63" w14:textId="77777777" w:rsidR="003F0F76" w:rsidRDefault="003F0F76" w:rsidP="00C835D8">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9B" id="_x0000_s1053" type="#_x0000_t202" style="position:absolute;left:0;text-align:left;margin-left:-.4pt;margin-top:164.3pt;width:416.8pt;height:46.2pt;flip:x;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" fillcolor="#f3a875 [2165]" strokecolor="#ed7d31 [3205]" strokeweight="1.5pt">
                <v:fill color2="#f09558 [2613]" rotate="t" colors="0 #f7bda4;.5 #f5b195;1 #f8a581" focus="100%" type="gradient">
                  <o:fill v:ext="view" type="gradientUnscaled"/>
                </v:fill>
                <v:textbox>
                  <w:txbxContent>
                    <w:p w14:paraId="22771A62" w14:textId="77777777" w:rsidR="003F0F76" w:rsidRPr="00C835D8" w:rsidRDefault="003F0F76" w:rsidP="00C835D8">
                      <w:pPr>
                        <w:spacing w:line="360" w:lineRule="auto"/>
                        <w:jc w:val="center"/>
                        <w:rPr>
                          <w:rFonts w:ascii="David" w:hAnsi="David" w:cs="David"/>
                          <w:b/>
                          <w:bCs/>
                          <w:rtl/>
                        </w:rPr>
                      </w:pPr>
                      <w:r w:rsidRPr="00C835D8">
                        <w:rPr>
                          <w:rFonts w:ascii="David" w:hAnsi="David" w:cs="David" w:hint="cs"/>
                          <w:b/>
                          <w:bCs/>
                          <w:u w:val="single"/>
                          <w:rtl/>
                        </w:rPr>
                        <w:t>מסקנה-</w:t>
                      </w:r>
                      <w:r w:rsidRPr="00C835D8">
                        <w:rPr>
                          <w:rFonts w:ascii="David" w:hAnsi="David" w:cs="David" w:hint="cs"/>
                          <w:rtl/>
                        </w:rPr>
                        <w:t xml:space="preserve"> </w:t>
                      </w:r>
                      <w:r w:rsidRPr="00C835D8">
                        <w:rPr>
                          <w:rFonts w:ascii="David" w:hAnsi="David" w:cs="David" w:hint="cs"/>
                          <w:b/>
                          <w:bCs/>
                          <w:rtl/>
                        </w:rPr>
                        <w:t>אין ספק שבחברה ציבורית לא יתנו לנוהג לשנות את התקנון (</w:t>
                      </w:r>
                      <w:r>
                        <w:rPr>
                          <w:rFonts w:ascii="David" w:hAnsi="David" w:cs="David" w:hint="cs"/>
                          <w:b/>
                          <w:bCs/>
                          <w:rtl/>
                        </w:rPr>
                        <w:t xml:space="preserve">פס"ד </w:t>
                      </w:r>
                      <w:proofErr w:type="spellStart"/>
                      <w:r>
                        <w:rPr>
                          <w:rFonts w:ascii="David" w:hAnsi="David" w:cs="David" w:hint="cs"/>
                          <w:b/>
                          <w:bCs/>
                          <w:rtl/>
                        </w:rPr>
                        <w:t>הולנדר</w:t>
                      </w:r>
                      <w:proofErr w:type="spellEnd"/>
                      <w:r w:rsidRPr="00C835D8">
                        <w:rPr>
                          <w:rFonts w:ascii="David" w:hAnsi="David" w:cs="David" w:hint="cs"/>
                          <w:b/>
                          <w:bCs/>
                          <w:rtl/>
                        </w:rPr>
                        <w:t>), לעומת זאת בחברה פרטית כללי המשחק הם מאוד שנים ויהיו מקרים נדירים שבהם נוהג כן ישנה תקנון.</w:t>
                      </w:r>
                    </w:p>
                    <w:p w14:paraId="22771A63" w14:textId="77777777" w:rsidR="003F0F76" w:rsidRDefault="003F0F76" w:rsidP="00C835D8">
                      <w:pPr>
                        <w:rPr>
                          <w:rtl/>
                          <w:cs/>
                        </w:rPr>
                      </w:pPr>
                    </w:p>
                  </w:txbxContent>
                </v:textbox>
                <w10:wrap type="square"/>
              </v:shape>
            </w:pict>
          </mc:Fallback>
        </mc:AlternateContent>
      </w:r>
      <w:r w:rsidR="00C835D8" w:rsidRPr="00C835D8">
        <w:rPr>
          <w:rFonts w:ascii="David" w:hAnsi="David" w:cs="David" w:hint="cs"/>
          <w:u w:val="single"/>
          <w:rtl/>
        </w:rPr>
        <w:t>דוגמא 2-</w:t>
      </w:r>
      <w:r w:rsidR="00C835D8" w:rsidRPr="00C835D8">
        <w:rPr>
          <w:rFonts w:ascii="David" w:hAnsi="David" w:cs="David" w:hint="cs"/>
          <w:rtl/>
        </w:rPr>
        <w:t xml:space="preserve"> </w:t>
      </w:r>
      <w:r w:rsidR="00C835D8" w:rsidRPr="009A7733">
        <w:rPr>
          <w:rFonts w:ascii="David" w:hAnsi="David" w:cs="David"/>
          <w:b/>
          <w:bCs/>
          <w:highlight w:val="yellow"/>
          <w:u w:val="single"/>
          <w:rtl/>
        </w:rPr>
        <w:t xml:space="preserve">ע"א 3264/01 </w:t>
      </w:r>
      <w:proofErr w:type="spellStart"/>
      <w:r w:rsidR="00C835D8" w:rsidRPr="009A7733">
        <w:rPr>
          <w:rFonts w:ascii="David" w:hAnsi="David" w:cs="David"/>
          <w:b/>
          <w:bCs/>
          <w:highlight w:val="yellow"/>
          <w:u w:val="single"/>
          <w:rtl/>
        </w:rPr>
        <w:t>ג'רר</w:t>
      </w:r>
      <w:proofErr w:type="spellEnd"/>
      <w:r w:rsidR="00C835D8" w:rsidRPr="009A7733">
        <w:rPr>
          <w:rFonts w:ascii="David" w:hAnsi="David" w:cs="David"/>
          <w:b/>
          <w:bCs/>
          <w:highlight w:val="yellow"/>
          <w:u w:val="single"/>
          <w:rtl/>
        </w:rPr>
        <w:t xml:space="preserve"> </w:t>
      </w:r>
      <w:proofErr w:type="spellStart"/>
      <w:r w:rsidR="00C835D8" w:rsidRPr="009A7733">
        <w:rPr>
          <w:rFonts w:ascii="David" w:hAnsi="David" w:cs="David"/>
          <w:b/>
          <w:bCs/>
          <w:highlight w:val="yellow"/>
          <w:u w:val="single"/>
          <w:rtl/>
        </w:rPr>
        <w:t>בסנינו</w:t>
      </w:r>
      <w:proofErr w:type="spellEnd"/>
      <w:r w:rsidR="00C835D8" w:rsidRPr="009A7733">
        <w:rPr>
          <w:rFonts w:ascii="David" w:hAnsi="David" w:cs="David"/>
          <w:b/>
          <w:bCs/>
          <w:highlight w:val="yellow"/>
          <w:u w:val="single"/>
          <w:rtl/>
        </w:rPr>
        <w:t xml:space="preserve"> נ' ציון אליהו ואח'</w:t>
      </w:r>
      <w:r w:rsidR="00C835D8" w:rsidRPr="009A7733">
        <w:rPr>
          <w:rFonts w:ascii="David" w:hAnsi="David" w:cs="David" w:hint="cs"/>
          <w:b/>
          <w:bCs/>
          <w:highlight w:val="yellow"/>
          <w:u w:val="single"/>
          <w:rtl/>
        </w:rPr>
        <w:t>-</w:t>
      </w:r>
      <w:r w:rsidR="00C835D8" w:rsidRPr="009A7733">
        <w:rPr>
          <w:rFonts w:ascii="David" w:hAnsi="David" w:cs="David" w:hint="cs"/>
          <w:rtl/>
        </w:rPr>
        <w:t xml:space="preserve"> </w:t>
      </w:r>
      <w:r w:rsidR="00C835D8" w:rsidRPr="00C835D8">
        <w:rPr>
          <w:rFonts w:ascii="David" w:hAnsi="David" w:cs="David" w:hint="cs"/>
          <w:rtl/>
        </w:rPr>
        <w:t xml:space="preserve">בעל מניה ביקש לבטל הקצאת מניה שנעשתה שלא בהסכמתו. בפועל הקצאת המניות נעשתה כבר שנים קודם לכן ובגללה התובע פנה לבימ"ש אך בשלב מסוים הוא החליט לבטל את התביעה. כאשר דחה בימ"ש את תביעתו בפעם השנייה, המסקנה שלו הייתה שאותו בעל מניות בעצם התנהל במשך שנים רבות בהסכמה על פיה מי שהתיימר להיות בעל מניות היה בעל מניות והוא ניהל לבדו את החברה, והתובע הסכים. כלומר די היה בממצא הזה כדי לדחות את הטענות של התובע נגד ההתנהלות של בעל מניות השליטה. </w:t>
      </w:r>
      <w:r w:rsidR="00C835D8" w:rsidRPr="005A651D">
        <w:rPr>
          <w:rFonts w:ascii="David" w:hAnsi="David" w:cs="David" w:hint="cs"/>
          <w:b/>
          <w:bCs/>
          <w:rtl/>
        </w:rPr>
        <w:t>פס"ד הזה מדגים את נכונות</w:t>
      </w:r>
      <w:r w:rsidR="00C835D8" w:rsidRPr="005A651D">
        <w:rPr>
          <w:rFonts w:ascii="David" w:hAnsi="David" w:cs="David" w:hint="eastAsia"/>
          <w:b/>
          <w:bCs/>
          <w:rtl/>
        </w:rPr>
        <w:t>ו</w:t>
      </w:r>
      <w:r w:rsidR="00C835D8" w:rsidRPr="005A651D">
        <w:rPr>
          <w:rFonts w:ascii="David" w:hAnsi="David" w:cs="David" w:hint="cs"/>
          <w:b/>
          <w:bCs/>
          <w:rtl/>
        </w:rPr>
        <w:t xml:space="preserve"> של בית המשפט ללמוד מהתנהגות הצדדים שלעיתים התנהגותם יכולה בחברה פרטית לשנות את התקנון גם אם בפועל מבחינה פורמאלית השינוי לא קרה.</w:t>
      </w:r>
      <w:r w:rsidR="00C835D8" w:rsidRPr="00C835D8">
        <w:rPr>
          <w:rFonts w:ascii="David" w:hAnsi="David" w:cs="David" w:hint="cs"/>
          <w:rtl/>
        </w:rPr>
        <w:t xml:space="preserve"> כלומר ניתן לראות מגמה בבימ"ש העליון שגם בתאגידים, אזי בעניינים חוזיים בימ"ש לעיתים נותן תוקף להתנהלות הצדדים שנוגדת את התקנון אם היא עולה בקנה אחד עם העיקרון של תו"ל. </w:t>
      </w:r>
    </w:p>
    <w:p w14:paraId="22771612" w14:textId="77777777" w:rsidR="00146FD6" w:rsidRDefault="00146FD6" w:rsidP="00C835D8">
      <w:pPr>
        <w:spacing w:line="360" w:lineRule="auto"/>
        <w:jc w:val="both"/>
        <w:rPr>
          <w:rFonts w:ascii="David" w:hAnsi="David" w:cs="David"/>
          <w:b/>
          <w:bCs/>
          <w:sz w:val="24"/>
          <w:szCs w:val="24"/>
          <w:rtl/>
        </w:rPr>
      </w:pPr>
    </w:p>
    <w:p w14:paraId="22771613" w14:textId="77777777" w:rsidR="005A651D" w:rsidRDefault="005A651D" w:rsidP="00C835D8">
      <w:pPr>
        <w:spacing w:line="360" w:lineRule="auto"/>
        <w:jc w:val="both"/>
        <w:rPr>
          <w:rFonts w:ascii="David" w:hAnsi="David" w:cs="David"/>
          <w:b/>
          <w:bCs/>
          <w:sz w:val="24"/>
          <w:szCs w:val="24"/>
          <w:u w:val="single"/>
          <w:rtl/>
        </w:rPr>
      </w:pPr>
    </w:p>
    <w:p w14:paraId="22771614" w14:textId="77777777" w:rsidR="00902937" w:rsidRDefault="00902937" w:rsidP="00C835D8">
      <w:pPr>
        <w:spacing w:line="360" w:lineRule="auto"/>
        <w:jc w:val="both"/>
        <w:rPr>
          <w:rFonts w:ascii="David" w:hAnsi="David" w:cs="David"/>
          <w:b/>
          <w:bCs/>
          <w:u w:val="single"/>
          <w:rtl/>
        </w:rPr>
      </w:pPr>
      <w:r w:rsidRPr="00902937">
        <w:rPr>
          <w:rFonts w:ascii="David" w:hAnsi="David" w:cs="David" w:hint="cs"/>
          <w:b/>
          <w:bCs/>
          <w:sz w:val="24"/>
          <w:szCs w:val="24"/>
          <w:u w:val="single"/>
          <w:rtl/>
        </w:rPr>
        <w:lastRenderedPageBreak/>
        <w:t xml:space="preserve">פסיקה </w:t>
      </w:r>
      <w:r>
        <w:rPr>
          <w:rFonts w:ascii="David" w:hAnsi="David" w:cs="David"/>
          <w:b/>
          <w:bCs/>
          <w:sz w:val="24"/>
          <w:szCs w:val="24"/>
          <w:u w:val="single"/>
          <w:rtl/>
        </w:rPr>
        <w:t>–</w:t>
      </w:r>
      <w:r w:rsidRPr="00902937">
        <w:rPr>
          <w:rFonts w:ascii="David" w:hAnsi="David" w:cs="David" w:hint="cs"/>
          <w:b/>
          <w:bCs/>
          <w:sz w:val="24"/>
          <w:szCs w:val="24"/>
          <w:u w:val="single"/>
          <w:rtl/>
        </w:rPr>
        <w:t xml:space="preserve"> </w:t>
      </w:r>
    </w:p>
    <w:p w14:paraId="22771615" w14:textId="77777777" w:rsidR="00902937" w:rsidRPr="009A7733" w:rsidRDefault="00902937" w:rsidP="00AF483B">
      <w:pPr>
        <w:spacing w:after="0" w:line="360" w:lineRule="auto"/>
        <w:rPr>
          <w:rFonts w:ascii="David" w:hAnsi="David" w:cs="David"/>
          <w:b/>
          <w:bCs/>
          <w:u w:val="single"/>
          <w:rtl/>
        </w:rPr>
      </w:pPr>
      <w:r w:rsidRPr="009A7733">
        <w:rPr>
          <w:rFonts w:ascii="David" w:hAnsi="David" w:cs="David"/>
          <w:b/>
          <w:bCs/>
          <w:highlight w:val="yellow"/>
          <w:u w:val="single"/>
          <w:rtl/>
        </w:rPr>
        <w:t xml:space="preserve">ד"נ 39/80 </w:t>
      </w:r>
      <w:proofErr w:type="spellStart"/>
      <w:r w:rsidRPr="009A7733">
        <w:rPr>
          <w:rFonts w:ascii="David" w:hAnsi="David" w:cs="David"/>
          <w:b/>
          <w:bCs/>
          <w:highlight w:val="yellow"/>
          <w:u w:val="single"/>
          <w:rtl/>
        </w:rPr>
        <w:t>ברדיגו</w:t>
      </w:r>
      <w:proofErr w:type="spellEnd"/>
      <w:r w:rsidRPr="009A7733">
        <w:rPr>
          <w:rFonts w:ascii="David" w:hAnsi="David" w:cs="David"/>
          <w:b/>
          <w:bCs/>
          <w:highlight w:val="yellow"/>
          <w:u w:val="single"/>
          <w:rtl/>
        </w:rPr>
        <w:t xml:space="preserve"> נ' </w:t>
      </w:r>
      <w:proofErr w:type="spellStart"/>
      <w:r w:rsidRPr="009A7733">
        <w:rPr>
          <w:rFonts w:ascii="David" w:hAnsi="David" w:cs="David"/>
          <w:b/>
          <w:bCs/>
          <w:highlight w:val="yellow"/>
          <w:u w:val="single"/>
          <w:rtl/>
        </w:rPr>
        <w:t>ד.ג.ב</w:t>
      </w:r>
      <w:proofErr w:type="spellEnd"/>
      <w:r w:rsidRPr="009A7733">
        <w:rPr>
          <w:rFonts w:ascii="David" w:hAnsi="David" w:cs="David"/>
          <w:b/>
          <w:bCs/>
          <w:highlight w:val="yellow"/>
          <w:u w:val="single"/>
          <w:rtl/>
        </w:rPr>
        <w:t>. 9 טקסטיל בע"מ, פ"ד לה(4) 197</w:t>
      </w:r>
    </w:p>
    <w:p w14:paraId="22771616" w14:textId="77777777" w:rsidR="00AF483B" w:rsidRPr="003258DE" w:rsidRDefault="00AF483B" w:rsidP="00AF483B">
      <w:pPr>
        <w:spacing w:after="0" w:line="360" w:lineRule="auto"/>
        <w:jc w:val="both"/>
        <w:rPr>
          <w:rFonts w:ascii="David" w:hAnsi="David" w:cs="David"/>
          <w:rtl/>
        </w:rPr>
      </w:pPr>
      <w:r w:rsidRPr="00AD2713">
        <w:rPr>
          <w:rFonts w:ascii="David" w:hAnsi="David" w:cs="David" w:hint="cs"/>
          <w:b/>
          <w:bCs/>
          <w:u w:val="single"/>
          <w:rtl/>
        </w:rPr>
        <w:t xml:space="preserve">עובדות : </w:t>
      </w:r>
      <w:r w:rsidRPr="00B73DF9">
        <w:rPr>
          <w:rFonts w:ascii="David" w:hAnsi="David" w:cs="David"/>
          <w:rtl/>
        </w:rPr>
        <w:t>המשיבה 1</w:t>
      </w:r>
      <w:r>
        <w:rPr>
          <w:rFonts w:ascii="David" w:hAnsi="David" w:cs="David" w:hint="cs"/>
          <w:rtl/>
        </w:rPr>
        <w:t xml:space="preserve"> </w:t>
      </w:r>
      <w:r w:rsidRPr="00B73DF9">
        <w:rPr>
          <w:rFonts w:ascii="David" w:hAnsi="David" w:cs="David"/>
          <w:rtl/>
        </w:rPr>
        <w:t xml:space="preserve">היא חברה פרטית, שנוסדה על-ידי ארבע משפחות. המניות </w:t>
      </w:r>
      <w:proofErr w:type="spellStart"/>
      <w:r w:rsidRPr="00B73DF9">
        <w:rPr>
          <w:rFonts w:ascii="David" w:hAnsi="David" w:cs="David"/>
          <w:rtl/>
        </w:rPr>
        <w:t>הרכושיות</w:t>
      </w:r>
      <w:proofErr w:type="spellEnd"/>
      <w:r w:rsidRPr="00B73DF9">
        <w:rPr>
          <w:rFonts w:ascii="David" w:hAnsi="David" w:cs="David"/>
          <w:rtl/>
        </w:rPr>
        <w:t xml:space="preserve"> של המשיבה חולקו באופן שווה בין ארבע המשפחות, שהיו חברות בה, בעוד שמרבית מניות ההצבעה והניהול הוחזקו בידי בעלה המנוח של העותרת 1(אביה של העותרת 2) ויתרתן חולקו שווה בשווה בין שלושת ראשי המשפחות האחרות, החברות במשיבה .1הפקדת הניהול והשליטה בידי המנוח ביטאה את האמון האישי הרב שרחשו </w:t>
      </w:r>
      <w:r w:rsidRPr="003258DE">
        <w:rPr>
          <w:rFonts w:ascii="David" w:hAnsi="David" w:cs="David"/>
          <w:rtl/>
        </w:rPr>
        <w:t>לו כל המשפחות. משחלה המנוח במחלה ממארת, ביקשו חברי המשיבה  1</w:t>
      </w:r>
      <w:r w:rsidRPr="003258DE">
        <w:rPr>
          <w:rFonts w:ascii="David" w:hAnsi="David" w:cs="David" w:hint="cs"/>
          <w:rtl/>
        </w:rPr>
        <w:t xml:space="preserve"> </w:t>
      </w:r>
      <w:r w:rsidRPr="003258DE">
        <w:rPr>
          <w:rFonts w:ascii="David" w:hAnsi="David" w:cs="David"/>
          <w:rtl/>
        </w:rPr>
        <w:t>למנוע מיורשיו של המנוח מלהיכנס לנעליו בכל הנוגע לשליטה בה ובניהולה. לשם כך קיבלה המשיבה 1</w:t>
      </w:r>
      <w:r w:rsidRPr="003258DE">
        <w:rPr>
          <w:rFonts w:ascii="David" w:hAnsi="David" w:cs="David" w:hint="cs"/>
          <w:rtl/>
        </w:rPr>
        <w:t xml:space="preserve"> </w:t>
      </w:r>
      <w:r w:rsidRPr="003258DE">
        <w:rPr>
          <w:rFonts w:ascii="David" w:hAnsi="David" w:cs="David"/>
          <w:rtl/>
        </w:rPr>
        <w:t>החלטה לשינוי תקנותיה על-ידי הוספת תקנה הקובעת, כי במקרה של מוות של בעל מניות הצבעה וניהול, לא ניתן יהיה להעביר מניותיו ליורשים או לכל אדם אחר. העותרות 1- 2</w:t>
      </w:r>
      <w:r w:rsidRPr="003258DE">
        <w:rPr>
          <w:rFonts w:ascii="David" w:hAnsi="David" w:cs="David" w:hint="cs"/>
          <w:rtl/>
        </w:rPr>
        <w:t xml:space="preserve"> </w:t>
      </w:r>
      <w:r w:rsidRPr="003258DE">
        <w:rPr>
          <w:rFonts w:ascii="David" w:hAnsi="David" w:cs="David"/>
          <w:rtl/>
        </w:rPr>
        <w:t>חתמו אף הן על ההחלטה. משנפטר המנוח, טענו העותרות 1-</w:t>
      </w:r>
      <w:r w:rsidRPr="003258DE">
        <w:rPr>
          <w:rFonts w:ascii="David" w:hAnsi="David" w:cs="David" w:hint="cs"/>
          <w:rtl/>
        </w:rPr>
        <w:t xml:space="preserve"> </w:t>
      </w:r>
      <w:r w:rsidRPr="003258DE">
        <w:rPr>
          <w:rFonts w:ascii="David" w:hAnsi="David" w:cs="David"/>
          <w:rtl/>
        </w:rPr>
        <w:t>2</w:t>
      </w:r>
      <w:r w:rsidRPr="003258DE">
        <w:rPr>
          <w:rFonts w:ascii="David" w:hAnsi="David" w:cs="David" w:hint="cs"/>
          <w:rtl/>
        </w:rPr>
        <w:t xml:space="preserve"> </w:t>
      </w:r>
      <w:r w:rsidRPr="003258DE">
        <w:rPr>
          <w:rFonts w:ascii="David" w:hAnsi="David" w:cs="David"/>
          <w:rtl/>
        </w:rPr>
        <w:t>לבטלותה של התקנה. טענתן נדחתה בבית המשפט המחוזי, ובית המשפט העליון דחה את ערעורן בקבעו, שהן מנועות מלטעון כנגד תוקפה של התקנה. מכאן דיון נוסף זה, שנסב על שאלת תקפותה של התקנה החדשה ועל האפשרות להיזקק למניעות בנסיבות האמורות.</w:t>
      </w:r>
    </w:p>
    <w:p w14:paraId="22771617" w14:textId="77777777" w:rsidR="00AF483B" w:rsidRPr="00FA2318" w:rsidRDefault="00AF483B" w:rsidP="004D1C42">
      <w:pPr>
        <w:spacing w:after="0" w:line="360" w:lineRule="auto"/>
        <w:jc w:val="both"/>
        <w:rPr>
          <w:rFonts w:ascii="David" w:hAnsi="David" w:cs="David"/>
          <w:rtl/>
        </w:rPr>
      </w:pPr>
      <w:r w:rsidRPr="003258DE">
        <w:rPr>
          <w:rFonts w:ascii="David" w:hAnsi="David" w:cs="David" w:hint="cs"/>
          <w:b/>
          <w:bCs/>
          <w:u w:val="single"/>
          <w:rtl/>
        </w:rPr>
        <w:t>פסיקה :</w:t>
      </w:r>
      <w:r w:rsidRPr="003258DE">
        <w:rPr>
          <w:rFonts w:ascii="David" w:hAnsi="David" w:cs="David" w:hint="cs"/>
          <w:rtl/>
        </w:rPr>
        <w:t xml:space="preserve"> </w:t>
      </w:r>
      <w:r w:rsidRPr="003258DE">
        <w:rPr>
          <w:rFonts w:ascii="David" w:hAnsi="David" w:cs="David"/>
          <w:b/>
          <w:bCs/>
          <w:rtl/>
        </w:rPr>
        <w:t xml:space="preserve">במסגרת החופש החוזי שניתן לצדדים רשאים הם לקבוע בתזכיר או בתקנות, כי המניה תפקע עם מות בעליה בלבד שיובטח, כי כתוצאה מכך לא יופחת הונה של החברה ולא </w:t>
      </w:r>
      <w:proofErr w:type="spellStart"/>
      <w:r w:rsidRPr="003258DE">
        <w:rPr>
          <w:rFonts w:ascii="David" w:hAnsi="David" w:cs="David"/>
          <w:b/>
          <w:bCs/>
          <w:rtl/>
        </w:rPr>
        <w:t>יע</w:t>
      </w:r>
      <w:r w:rsidRPr="003258DE">
        <w:rPr>
          <w:rFonts w:ascii="David" w:hAnsi="David" w:cs="David" w:hint="cs"/>
          <w:b/>
          <w:bCs/>
          <w:rtl/>
        </w:rPr>
        <w:t>ו</w:t>
      </w:r>
      <w:r w:rsidRPr="003258DE">
        <w:rPr>
          <w:rFonts w:ascii="David" w:hAnsi="David" w:cs="David"/>
          <w:b/>
          <w:bCs/>
          <w:rtl/>
        </w:rPr>
        <w:t>שק</w:t>
      </w:r>
      <w:proofErr w:type="spellEnd"/>
      <w:r w:rsidRPr="003258DE">
        <w:rPr>
          <w:rFonts w:ascii="David" w:hAnsi="David" w:cs="David"/>
          <w:b/>
          <w:bCs/>
          <w:rtl/>
        </w:rPr>
        <w:t xml:space="preserve"> מיעוט בעלי מניותיה</w:t>
      </w:r>
      <w:r w:rsidRPr="003258DE">
        <w:rPr>
          <w:rFonts w:ascii="David" w:hAnsi="David" w:cs="David"/>
          <w:rtl/>
        </w:rPr>
        <w:t xml:space="preserve">. אם הצדדים מבקשים לקבוע הסדר חוזי, העשוי להביא לידי כך שמספר החברים בחברה יהיה מתחת למספר הסטטוטורי, אין דבר שימנע זאת מהם, אך יהא עליהם לשאת בתוצאות קביעתם זו (ראה סעיף 112לפקודת החברות). </w:t>
      </w:r>
      <w:proofErr w:type="spellStart"/>
      <w:r w:rsidRPr="003258DE">
        <w:rPr>
          <w:rFonts w:ascii="David" w:hAnsi="David" w:cs="David"/>
          <w:rtl/>
        </w:rPr>
        <w:t>רכושיות</w:t>
      </w:r>
      <w:proofErr w:type="spellEnd"/>
      <w:r w:rsidRPr="003258DE">
        <w:rPr>
          <w:rFonts w:ascii="David" w:hAnsi="David" w:cs="David"/>
          <w:rtl/>
        </w:rPr>
        <w:t xml:space="preserve"> הזכות אינה גוררת ממילא את עבירותה.</w:t>
      </w:r>
      <w:r w:rsidRPr="003258DE">
        <w:rPr>
          <w:rFonts w:ascii="David" w:hAnsi="David" w:cs="David" w:hint="cs"/>
          <w:rtl/>
        </w:rPr>
        <w:t xml:space="preserve"> </w:t>
      </w:r>
      <w:r w:rsidRPr="003258DE">
        <w:rPr>
          <w:rFonts w:ascii="David" w:hAnsi="David" w:cs="David"/>
          <w:rtl/>
        </w:rPr>
        <w:t xml:space="preserve">החופש החוזי לעצב את היקף הזכויות הצמודות למניה אינו חופש מוחלט אלא חופש יחסי בלבד. כך, למשל, אין להשתמש בחופש זה כדי לעשוק את מיעוט בעלי המניות או כדי לפגוע בנושים. שאלת עושק המיעוט אינה מתעוררת בעניין שלפנינו, שהרי השינוי בתקנות החברה נתקבל פה אחד. האם </w:t>
      </w:r>
      <w:r w:rsidRPr="003258DE">
        <w:rPr>
          <w:rFonts w:ascii="David" w:hAnsi="David" w:cs="David"/>
          <w:b/>
          <w:bCs/>
          <w:rtl/>
        </w:rPr>
        <w:t xml:space="preserve">הוראה בתקנות לפיה המניה תחדל מלהתקיים עם מות בעליה, יש בה משום הפחתת הון אסורה? אם אכן מתרחשת בענייננו הפחתת הון, </w:t>
      </w:r>
      <w:proofErr w:type="spellStart"/>
      <w:r w:rsidRPr="003258DE">
        <w:rPr>
          <w:rFonts w:ascii="David" w:hAnsi="David" w:cs="David" w:hint="cs"/>
          <w:b/>
          <w:bCs/>
          <w:rtl/>
        </w:rPr>
        <w:t>הריהי</w:t>
      </w:r>
      <w:proofErr w:type="spellEnd"/>
      <w:r w:rsidRPr="003258DE">
        <w:rPr>
          <w:rFonts w:ascii="David" w:hAnsi="David" w:cs="David"/>
          <w:b/>
          <w:bCs/>
          <w:rtl/>
        </w:rPr>
        <w:t xml:space="preserve"> פעולה בלתי חוקית, הפוגעת בזכויות הנושים.</w:t>
      </w:r>
      <w:r w:rsidRPr="003258DE">
        <w:rPr>
          <w:rFonts w:ascii="David" w:hAnsi="David" w:cs="David"/>
          <w:rtl/>
        </w:rPr>
        <w:t xml:space="preserve"> השאלה, אם מותו של בעל מניה מביא להפחתת הון החברה, אינה ניתנת לתשובה אחת ויחידה, אלא התשובה משתנה על-פי ה</w:t>
      </w:r>
      <w:r w:rsidR="004D1C42">
        <w:rPr>
          <w:rFonts w:ascii="David" w:hAnsi="David" w:cs="David" w:hint="cs"/>
          <w:rtl/>
        </w:rPr>
        <w:t>נ</w:t>
      </w:r>
      <w:r w:rsidRPr="003258DE">
        <w:rPr>
          <w:rFonts w:ascii="David" w:hAnsi="David" w:cs="David"/>
          <w:rtl/>
        </w:rPr>
        <w:t>סיבות. בעניין שלפנינו, על הטוען להפחתת הון אסורה מוטל הנטל להוכיח את טענתו, ובנטל זה לא עמדו העותרים. עשויות להיות נסיבות עסקיות, בהן מוצדק הוא, מבחינת שיקוליה של החברה, לבצע הפחתה בהונה, תוך שמירה ראויה על האינטרסים של הנושים, ובלבד שנתקיימו ההליכים המיוחדים, שנקבעו לכך. אם במות בעל המניות מתבטלות המניות ששולמו במלואן, והביטול אינו כרוך, לא במישרין ולא בעקיפין, בהעברת הון לבעלי המניות, הרי אין בביטול זה כל הפחתת</w:t>
      </w:r>
      <w:r w:rsidRPr="00FA2318">
        <w:rPr>
          <w:rFonts w:ascii="David" w:hAnsi="David" w:cs="David"/>
          <w:rtl/>
        </w:rPr>
        <w:t xml:space="preserve"> הון.</w:t>
      </w:r>
    </w:p>
    <w:p w14:paraId="22771618" w14:textId="77777777" w:rsidR="00AF483B" w:rsidRPr="00AF483B" w:rsidRDefault="00AF483B" w:rsidP="00902937">
      <w:pPr>
        <w:spacing w:after="0" w:line="240" w:lineRule="auto"/>
        <w:rPr>
          <w:rFonts w:ascii="David" w:hAnsi="David" w:cs="David"/>
          <w:b/>
          <w:bCs/>
          <w:color w:val="FF0000"/>
          <w:rtl/>
        </w:rPr>
      </w:pPr>
    </w:p>
    <w:p w14:paraId="22771619" w14:textId="77777777" w:rsidR="0030418A" w:rsidRPr="0030418A" w:rsidRDefault="0030418A" w:rsidP="00902937">
      <w:pPr>
        <w:spacing w:after="0" w:line="240" w:lineRule="auto"/>
        <w:rPr>
          <w:rFonts w:ascii="David" w:hAnsi="David" w:cs="David"/>
          <w:b/>
          <w:bCs/>
          <w:color w:val="FF0000"/>
          <w:u w:val="single"/>
        </w:rPr>
      </w:pPr>
    </w:p>
    <w:p w14:paraId="2277161A" w14:textId="77777777" w:rsidR="00902937" w:rsidRPr="009A7733" w:rsidRDefault="00902937" w:rsidP="00AF483B">
      <w:pPr>
        <w:spacing w:after="0" w:line="360" w:lineRule="auto"/>
        <w:rPr>
          <w:rFonts w:ascii="David" w:hAnsi="David" w:cs="David"/>
          <w:b/>
          <w:bCs/>
          <w:u w:val="single"/>
          <w:rtl/>
        </w:rPr>
      </w:pPr>
      <w:r w:rsidRPr="004D1C42">
        <w:rPr>
          <w:rFonts w:ascii="David" w:hAnsi="David" w:cs="David"/>
          <w:b/>
          <w:bCs/>
          <w:highlight w:val="yellow"/>
          <w:u w:val="single"/>
          <w:rtl/>
        </w:rPr>
        <w:t xml:space="preserve">ע"א 1795/93, 1831/93 קרן </w:t>
      </w:r>
      <w:proofErr w:type="spellStart"/>
      <w:r w:rsidRPr="004D1C42">
        <w:rPr>
          <w:rFonts w:ascii="David" w:hAnsi="David" w:cs="David"/>
          <w:b/>
          <w:bCs/>
          <w:highlight w:val="yellow"/>
          <w:u w:val="single"/>
          <w:rtl/>
        </w:rPr>
        <w:t>גימלאות</w:t>
      </w:r>
      <w:proofErr w:type="spellEnd"/>
      <w:r w:rsidRPr="004D1C42">
        <w:rPr>
          <w:rFonts w:ascii="David" w:hAnsi="David" w:cs="David"/>
          <w:b/>
          <w:bCs/>
          <w:highlight w:val="yellow"/>
          <w:u w:val="single"/>
          <w:rtl/>
        </w:rPr>
        <w:t xml:space="preserve"> של חברי אגד </w:t>
      </w:r>
      <w:r w:rsidR="004D1C42" w:rsidRPr="004D1C42">
        <w:rPr>
          <w:rFonts w:ascii="David" w:hAnsi="David" w:cs="David"/>
          <w:b/>
          <w:bCs/>
          <w:highlight w:val="yellow"/>
          <w:u w:val="single"/>
          <w:rtl/>
        </w:rPr>
        <w:t>בע"מ נ' יוסף יעקב</w:t>
      </w:r>
      <w:r w:rsidR="004D1C42" w:rsidRPr="004D1C42">
        <w:rPr>
          <w:rFonts w:ascii="David" w:hAnsi="David" w:cs="David" w:hint="cs"/>
          <w:b/>
          <w:bCs/>
          <w:highlight w:val="yellow"/>
          <w:u w:val="single"/>
          <w:rtl/>
        </w:rPr>
        <w:t xml:space="preserve"> </w:t>
      </w:r>
      <w:r w:rsidR="004D1C42" w:rsidRPr="004D1C42">
        <w:rPr>
          <w:rFonts w:ascii="David" w:hAnsi="David" w:cs="David"/>
          <w:b/>
          <w:bCs/>
          <w:highlight w:val="yellow"/>
          <w:u w:val="single"/>
          <w:rtl/>
        </w:rPr>
        <w:t>–</w:t>
      </w:r>
      <w:r w:rsidR="004D1C42" w:rsidRPr="004D1C42">
        <w:rPr>
          <w:rFonts w:ascii="David" w:hAnsi="David" w:cs="David" w:hint="cs"/>
          <w:b/>
          <w:bCs/>
          <w:highlight w:val="yellow"/>
          <w:u w:val="single"/>
          <w:rtl/>
        </w:rPr>
        <w:t xml:space="preserve"> החלת </w:t>
      </w:r>
      <w:proofErr w:type="spellStart"/>
      <w:r w:rsidR="004D1C42" w:rsidRPr="004D1C42">
        <w:rPr>
          <w:rFonts w:ascii="David" w:hAnsi="David" w:cs="David" w:hint="cs"/>
          <w:b/>
          <w:bCs/>
          <w:highlight w:val="yellow"/>
          <w:u w:val="single"/>
          <w:rtl/>
        </w:rPr>
        <w:t>חוה"ח</w:t>
      </w:r>
      <w:proofErr w:type="spellEnd"/>
      <w:r w:rsidR="004D1C42" w:rsidRPr="004D1C42">
        <w:rPr>
          <w:rFonts w:ascii="David" w:hAnsi="David" w:cs="David" w:hint="cs"/>
          <w:b/>
          <w:bCs/>
          <w:highlight w:val="yellow"/>
          <w:u w:val="single"/>
          <w:rtl/>
        </w:rPr>
        <w:t xml:space="preserve"> האחידים</w:t>
      </w:r>
    </w:p>
    <w:p w14:paraId="2277161B" w14:textId="77777777" w:rsidR="00AF483B" w:rsidRPr="00A14270" w:rsidRDefault="00AF483B" w:rsidP="00AF483B">
      <w:pPr>
        <w:spacing w:after="0" w:line="360" w:lineRule="auto"/>
        <w:jc w:val="both"/>
        <w:rPr>
          <w:rFonts w:ascii="David" w:hAnsi="David" w:cs="David"/>
          <w:rtl/>
        </w:rPr>
      </w:pPr>
      <w:r w:rsidRPr="00A14270">
        <w:rPr>
          <w:rFonts w:ascii="David" w:hAnsi="David" w:cs="David" w:hint="cs"/>
          <w:b/>
          <w:bCs/>
          <w:u w:val="single"/>
          <w:rtl/>
        </w:rPr>
        <w:t xml:space="preserve">עובדות : </w:t>
      </w:r>
      <w:r>
        <w:rPr>
          <w:rFonts w:ascii="David" w:hAnsi="David" w:cs="David" w:hint="cs"/>
          <w:rtl/>
        </w:rPr>
        <w:t>ב</w:t>
      </w:r>
      <w:r w:rsidRPr="00195A78">
        <w:rPr>
          <w:rFonts w:ascii="David" w:hAnsi="David" w:cs="David"/>
          <w:rtl/>
        </w:rPr>
        <w:t>שנת 1991 גילתה מחלקת הביקורת של אגד – אגודה שיתופית לתח</w:t>
      </w:r>
      <w:r>
        <w:rPr>
          <w:rFonts w:ascii="David" w:hAnsi="David" w:cs="David"/>
          <w:rtl/>
        </w:rPr>
        <w:t>בורה בישראל בע"מ</w:t>
      </w:r>
      <w:r w:rsidRPr="00195A78">
        <w:rPr>
          <w:rFonts w:ascii="David" w:hAnsi="David" w:cs="David"/>
          <w:rtl/>
        </w:rPr>
        <w:t xml:space="preserve">, כי המשיב 1, שהיה חבר האגודה מאז שנת 1971, מכר במשך כחודשיים, שעה שעבד כנהג, כרטיסים משומשים שאסף מתוך האוטובוס. את הפדיון שלשל לכיסו. המשיב 1 נמצא אשם במשפט החברים והומלץ להוציאו מן האגודה. ערעורו לפני דרג ב' של משפט החברים נדחה. לפיכך נשללו ממנו, כמכל חבר המוצא מן האגודה, באופן אוטומטי, פיצויי פרישה מטעם האגודה לפי סעיף 16(1)(ח) לתקנון האגודה וכן </w:t>
      </w:r>
      <w:r w:rsidRPr="00195A78">
        <w:rPr>
          <w:rFonts w:ascii="David" w:hAnsi="David" w:cs="David" w:hint="cs"/>
          <w:rtl/>
        </w:rPr>
        <w:t>גמלאות</w:t>
      </w:r>
      <w:r w:rsidRPr="00195A78">
        <w:rPr>
          <w:rFonts w:ascii="David" w:hAnsi="David" w:cs="David"/>
          <w:rtl/>
        </w:rPr>
        <w:t xml:space="preserve"> זקנה מקרן </w:t>
      </w:r>
      <w:r w:rsidRPr="00195A78">
        <w:rPr>
          <w:rFonts w:ascii="David" w:hAnsi="David" w:cs="David" w:hint="cs"/>
          <w:rtl/>
        </w:rPr>
        <w:t>הגמלאות</w:t>
      </w:r>
      <w:r>
        <w:rPr>
          <w:rFonts w:ascii="David" w:hAnsi="David" w:cs="David"/>
          <w:rtl/>
        </w:rPr>
        <w:t xml:space="preserve"> של חברי "אגד" בע"מ </w:t>
      </w:r>
      <w:r w:rsidRPr="00195A78">
        <w:rPr>
          <w:rFonts w:ascii="David" w:hAnsi="David" w:cs="David"/>
          <w:rtl/>
        </w:rPr>
        <w:t xml:space="preserve">על-פי הוראות סעיף 33 לתקנון הקרן. המשיב 1 פנה לבית-המשפט המחוזי בירושלים בבקשה להצהיר על בטלותם של שני הסעיפים הנזכרים, בטענה כי הם בבחינת תנאים מקפחים במובן חוק החוזים האחידים, תשמ"ג-1982.בית-המשפט המחוזי מצא כי התקנון, כמסמך יסוד של תאגיד, הוא בבחינת חוזה; כי </w:t>
      </w:r>
      <w:r w:rsidRPr="004D1C42">
        <w:rPr>
          <w:rFonts w:ascii="David" w:hAnsi="David" w:cs="David"/>
          <w:b/>
          <w:bCs/>
          <w:rtl/>
        </w:rPr>
        <w:t>התקנון הוא חוזה אחיד במובן חוק החוזים האחידים</w:t>
      </w:r>
      <w:r w:rsidRPr="00195A78">
        <w:rPr>
          <w:rFonts w:ascii="David" w:hAnsi="David" w:cs="David"/>
          <w:rtl/>
        </w:rPr>
        <w:t xml:space="preserve"> וכי ההוראות הנזכרות הן בבחינת תנאי מקפח במובן סעיף 3 לחוק החוזים האחידים. לפיכך ניתנה ההצהרה כמבוקש, ומכאן הערעור.</w:t>
      </w:r>
    </w:p>
    <w:p w14:paraId="2277161C" w14:textId="77777777" w:rsidR="00AF483B" w:rsidRPr="00AF483B" w:rsidRDefault="00AF483B" w:rsidP="00AF483B">
      <w:pPr>
        <w:spacing w:after="0" w:line="360" w:lineRule="auto"/>
        <w:jc w:val="both"/>
        <w:rPr>
          <w:rFonts w:ascii="David" w:hAnsi="David" w:cs="David"/>
          <w:rtl/>
        </w:rPr>
      </w:pPr>
      <w:r w:rsidRPr="00A14270">
        <w:rPr>
          <w:rFonts w:ascii="David" w:hAnsi="David" w:cs="David" w:hint="cs"/>
          <w:b/>
          <w:bCs/>
          <w:u w:val="single"/>
          <w:rtl/>
        </w:rPr>
        <w:t xml:space="preserve">פסיקה : </w:t>
      </w:r>
      <w:r w:rsidRPr="00B60364">
        <w:rPr>
          <w:rFonts w:ascii="David" w:hAnsi="David" w:cs="David"/>
          <w:rtl/>
        </w:rPr>
        <w:t>טענת קיפוח מצד חבר בתאגיד חייבת, ככלל, למצוא את המענה שלה במסגרת ד</w:t>
      </w:r>
      <w:r>
        <w:rPr>
          <w:rFonts w:ascii="David" w:hAnsi="David" w:cs="David"/>
          <w:rtl/>
        </w:rPr>
        <w:t>יני התאגידים</w:t>
      </w:r>
      <w:r>
        <w:rPr>
          <w:rFonts w:ascii="David" w:hAnsi="David" w:cs="David" w:hint="cs"/>
          <w:rtl/>
        </w:rPr>
        <w:t xml:space="preserve">. </w:t>
      </w:r>
      <w:r w:rsidRPr="00B60364">
        <w:rPr>
          <w:rFonts w:ascii="David" w:hAnsi="David" w:cs="David"/>
          <w:rtl/>
        </w:rPr>
        <w:t xml:space="preserve">בכך אין נשללת תחולתם של דיני חוזים כלליים, כגון טענה של פסלות מכוח </w:t>
      </w:r>
      <w:r>
        <w:rPr>
          <w:rFonts w:ascii="David" w:hAnsi="David" w:cs="David"/>
          <w:rtl/>
        </w:rPr>
        <w:t xml:space="preserve">סעיף 30 לחוק החוזים (חלק </w:t>
      </w:r>
      <w:r>
        <w:rPr>
          <w:rFonts w:ascii="David" w:hAnsi="David" w:cs="David"/>
          <w:rtl/>
        </w:rPr>
        <w:lastRenderedPageBreak/>
        <w:t>כללי)</w:t>
      </w:r>
      <w:r>
        <w:rPr>
          <w:rFonts w:ascii="David" w:hAnsi="David" w:cs="David" w:hint="cs"/>
          <w:rtl/>
        </w:rPr>
        <w:t xml:space="preserve">. </w:t>
      </w:r>
      <w:r w:rsidRPr="00B60364">
        <w:rPr>
          <w:rFonts w:ascii="David" w:hAnsi="David" w:cs="David"/>
          <w:rtl/>
        </w:rPr>
        <w:t>המצב עשוי להיות שונה, שעה שהמבנה של התאגיד וטיב פעולתו יוצרים בפועל, בינו לבין חבריו, יחס הדומה עני</w:t>
      </w:r>
      <w:r>
        <w:rPr>
          <w:rFonts w:ascii="David" w:hAnsi="David" w:cs="David"/>
          <w:rtl/>
        </w:rPr>
        <w:t>ינית ומהותית לזה שבין ספק ללקוח</w:t>
      </w:r>
      <w:r>
        <w:rPr>
          <w:rFonts w:ascii="David" w:hAnsi="David" w:cs="David" w:hint="cs"/>
          <w:rtl/>
        </w:rPr>
        <w:t>,</w:t>
      </w:r>
      <w:r w:rsidRPr="00B60364">
        <w:rPr>
          <w:rFonts w:ascii="David" w:hAnsi="David" w:cs="David"/>
          <w:rtl/>
        </w:rPr>
        <w:t xml:space="preserve"> אשר מארגן את לקוחותיו בצורה של תאגיד. בנסיבות אלה יש להרחיב את תחולתו של חוק החוזים האחידים, תוך כדי אימוץ פרשנות תכליתית-מרחיבה להוראותיו. לצורך בחינת תחולתו של חוק החוזים האחידים יש לאמץ את הגישה שלפיה </w:t>
      </w:r>
      <w:r w:rsidRPr="00B60364">
        <w:rPr>
          <w:rFonts w:ascii="David" w:hAnsi="David" w:cs="David"/>
          <w:b/>
          <w:bCs/>
          <w:rtl/>
        </w:rPr>
        <w:t xml:space="preserve">בחינת המהות </w:t>
      </w:r>
      <w:proofErr w:type="spellStart"/>
      <w:r w:rsidRPr="00B60364">
        <w:rPr>
          <w:rFonts w:ascii="David" w:hAnsi="David" w:cs="David"/>
          <w:b/>
          <w:bCs/>
          <w:rtl/>
        </w:rPr>
        <w:t>האמיתית</w:t>
      </w:r>
      <w:proofErr w:type="spellEnd"/>
      <w:r w:rsidRPr="00B60364">
        <w:rPr>
          <w:rFonts w:ascii="David" w:hAnsi="David" w:cs="David"/>
          <w:b/>
          <w:bCs/>
          <w:rtl/>
        </w:rPr>
        <w:t xml:space="preserve"> של היחסים בין התאגיד לחבריו תיעשה במישורים מספר</w:t>
      </w:r>
      <w:r w:rsidRPr="00B60364">
        <w:rPr>
          <w:rFonts w:ascii="David" w:hAnsi="David" w:cs="David"/>
          <w:rtl/>
        </w:rPr>
        <w:t xml:space="preserve">: תחילה יש לבחון את מהות היחסים בין התאגיד לבין החבר מבחינת הפעילות הכלכלית; לאחר מכן את השפעתו של החבר היחיד על קביעת מעמדו ולבסוף את קיומו של ניגוד אינטרסים בין החבר היחיד לבין הנהלת התאגיד </w:t>
      </w:r>
      <w:r>
        <w:rPr>
          <w:rFonts w:ascii="David" w:hAnsi="David" w:cs="David" w:hint="cs"/>
          <w:rtl/>
        </w:rPr>
        <w:t xml:space="preserve">. </w:t>
      </w:r>
      <w:r w:rsidRPr="00B60364">
        <w:rPr>
          <w:rFonts w:ascii="David" w:hAnsi="David" w:cs="David"/>
          <w:b/>
          <w:bCs/>
          <w:rtl/>
        </w:rPr>
        <w:t xml:space="preserve">יישום מבחן זה על המקרה דנן מביא למסקנה כי מהות היחסים בין חברי האגודה לאגודה השיתופית היא ביסודה, לצורך ענייננו, יחס של מעסיק ומועסק. כעיקרון, על יחס מסוג זה חל, בהנחה שתנאיו נקבעו מראש על-ידי המעסיק, חוק החוזים האחידים </w:t>
      </w:r>
      <w:r w:rsidRPr="00B60364">
        <w:rPr>
          <w:rFonts w:ascii="David" w:hAnsi="David" w:cs="David" w:hint="cs"/>
          <w:b/>
          <w:bCs/>
          <w:rtl/>
        </w:rPr>
        <w:t>.</w:t>
      </w:r>
      <w:r>
        <w:rPr>
          <w:rFonts w:ascii="David" w:hAnsi="David" w:cs="David" w:hint="cs"/>
          <w:rtl/>
        </w:rPr>
        <w:t xml:space="preserve"> </w:t>
      </w:r>
      <w:r w:rsidRPr="00B60364">
        <w:rPr>
          <w:rFonts w:ascii="David" w:hAnsi="David" w:cs="David"/>
          <w:rtl/>
        </w:rPr>
        <w:t xml:space="preserve">יש לראות בתקנון נוסח של חוזה שתנאיו נקבעו מראש בידי צד אחד כדי שישמשו תנאים לחוזים רבים בינו ובין אנשים בלתי מסוימים במספרם או בזהותם. מסקנה זו מתבססת על ההנחה, כי בשל מהות היחסים בין החברים להנהלה במובן הרחב, אין לראות בהליכי קביעת נוסח התקנון, כולל שינויו, משום שיתוף אמיתי של כלל החברים. שינוי התקנון הוא חידוש החוזה מבחינת החברים, לכן יש לראות בו הצטרפות (מחודשת) של כלל החברים לחוזה אחיד במובן החוק </w:t>
      </w:r>
      <w:r>
        <w:rPr>
          <w:rFonts w:ascii="David" w:hAnsi="David" w:cs="David" w:hint="cs"/>
          <w:rtl/>
        </w:rPr>
        <w:t xml:space="preserve">. </w:t>
      </w:r>
      <w:r w:rsidRPr="00B60364">
        <w:rPr>
          <w:rFonts w:ascii="David" w:hAnsi="David" w:cs="David"/>
          <w:b/>
          <w:bCs/>
          <w:rtl/>
        </w:rPr>
        <w:t>ההוראות הנדונות אינן הגונות ואינן ראויות, לא ביחסים בין תאגיד לחבריו, ולא ביחסים בין מעסיק למועסק</w:t>
      </w:r>
      <w:r w:rsidRPr="00B60364">
        <w:rPr>
          <w:rFonts w:ascii="David" w:hAnsi="David" w:cs="David"/>
          <w:rtl/>
        </w:rPr>
        <w:t xml:space="preserve">.. עקרונית, הליכי משמעת במסגרות פרטיות דורשים משנה זהירות לבל ייפגעו זכויות יסוד של הפרט, ובית-המשפט יקפיד על שמירתן של זכויות אלה ברוח חוק-יסוד: כבוד אדם וחירותו </w:t>
      </w:r>
      <w:r>
        <w:rPr>
          <w:rFonts w:ascii="David" w:hAnsi="David" w:cs="David" w:hint="cs"/>
          <w:rtl/>
        </w:rPr>
        <w:t xml:space="preserve">. </w:t>
      </w:r>
      <w:r w:rsidRPr="00773756">
        <w:rPr>
          <w:rFonts w:ascii="David" w:hAnsi="David" w:cs="David"/>
          <w:b/>
          <w:bCs/>
          <w:rtl/>
        </w:rPr>
        <w:t xml:space="preserve">אם ההוראה מביאה לידי תוצאה בלתי הגונה ביחסים שבין הצדדים, יכול בית-המשפט להתערב על יסוד עקרון תום-הלב מכוח הוראת סעיף 39 לחוק החוזים </w:t>
      </w:r>
      <w:r w:rsidRPr="00773756">
        <w:rPr>
          <w:rFonts w:ascii="David" w:hAnsi="David" w:cs="David" w:hint="cs"/>
          <w:b/>
          <w:bCs/>
          <w:rtl/>
        </w:rPr>
        <w:t xml:space="preserve">. </w:t>
      </w:r>
      <w:r w:rsidRPr="00B60364">
        <w:rPr>
          <w:rFonts w:ascii="David" w:hAnsi="David" w:cs="David"/>
          <w:rtl/>
        </w:rPr>
        <w:t xml:space="preserve">ההוראות הנדונות נראות </w:t>
      </w:r>
      <w:r>
        <w:rPr>
          <w:rFonts w:ascii="David" w:hAnsi="David" w:cs="David"/>
          <w:rtl/>
        </w:rPr>
        <w:t>מקפחות במובן חוק החוזים האחידים</w:t>
      </w:r>
      <w:r>
        <w:rPr>
          <w:rFonts w:ascii="David" w:hAnsi="David" w:cs="David" w:hint="cs"/>
          <w:rtl/>
        </w:rPr>
        <w:t xml:space="preserve">. </w:t>
      </w:r>
      <w:proofErr w:type="spellStart"/>
      <w:r w:rsidRPr="00773756">
        <w:rPr>
          <w:rFonts w:ascii="David" w:hAnsi="David" w:cs="David" w:hint="cs"/>
          <w:b/>
          <w:bCs/>
          <w:rtl/>
        </w:rPr>
        <w:t>הש</w:t>
      </w:r>
      <w:proofErr w:type="spellEnd"/>
      <w:r w:rsidRPr="00773756">
        <w:rPr>
          <w:rFonts w:ascii="David" w:hAnsi="David" w:cs="David" w:hint="cs"/>
          <w:b/>
          <w:bCs/>
          <w:rtl/>
        </w:rPr>
        <w:t>' טירקל בדעת המיעוט</w:t>
      </w:r>
      <w:r>
        <w:rPr>
          <w:rFonts w:ascii="David" w:hAnsi="David" w:cs="David" w:hint="cs"/>
          <w:rtl/>
        </w:rPr>
        <w:t xml:space="preserve"> טען כי תקנון הוא איננו חוזה ולפיכך חוק החוזים האחידים אינו חל עליו. הערעור נדחה והסעיפים בוטלו. </w:t>
      </w:r>
    </w:p>
    <w:p w14:paraId="2277161D" w14:textId="77777777" w:rsidR="00AF483B" w:rsidRPr="0030418A" w:rsidRDefault="00AF483B" w:rsidP="00AF483B">
      <w:pPr>
        <w:spacing w:after="0" w:line="360" w:lineRule="auto"/>
        <w:rPr>
          <w:rFonts w:ascii="David" w:hAnsi="David" w:cs="David"/>
          <w:b/>
          <w:bCs/>
          <w:color w:val="FF0000"/>
          <w:u w:val="single"/>
        </w:rPr>
      </w:pPr>
    </w:p>
    <w:p w14:paraId="2277161E" w14:textId="77777777" w:rsidR="00902937" w:rsidRPr="009A7733" w:rsidRDefault="00902937" w:rsidP="003C297F">
      <w:pPr>
        <w:spacing w:after="0" w:line="360" w:lineRule="auto"/>
        <w:rPr>
          <w:rFonts w:ascii="David" w:hAnsi="David" w:cs="David"/>
          <w:b/>
          <w:bCs/>
          <w:u w:val="single"/>
          <w:rtl/>
        </w:rPr>
      </w:pPr>
      <w:proofErr w:type="spellStart"/>
      <w:r w:rsidRPr="009A7733">
        <w:rPr>
          <w:rFonts w:ascii="David" w:hAnsi="David" w:cs="David"/>
          <w:b/>
          <w:bCs/>
          <w:highlight w:val="yellow"/>
          <w:u w:val="single"/>
          <w:rtl/>
        </w:rPr>
        <w:t>מוניץ</w:t>
      </w:r>
      <w:proofErr w:type="spellEnd"/>
      <w:r w:rsidRPr="009A7733">
        <w:rPr>
          <w:rFonts w:ascii="David" w:hAnsi="David" w:cs="David"/>
          <w:b/>
          <w:bCs/>
          <w:highlight w:val="yellow"/>
          <w:u w:val="single"/>
          <w:rtl/>
        </w:rPr>
        <w:t xml:space="preserve"> ואח' נ' "אתגר" הקלוב הי</w:t>
      </w:r>
      <w:r w:rsidR="003C297F">
        <w:rPr>
          <w:rFonts w:ascii="David" w:hAnsi="David" w:cs="David"/>
          <w:b/>
          <w:bCs/>
          <w:highlight w:val="yellow"/>
          <w:u w:val="single"/>
          <w:rtl/>
        </w:rPr>
        <w:t xml:space="preserve">שראלי החדש למסחר ביהלומים </w:t>
      </w:r>
      <w:r w:rsidR="003C297F" w:rsidRPr="003C297F">
        <w:rPr>
          <w:rFonts w:ascii="David" w:hAnsi="David" w:cs="David"/>
          <w:b/>
          <w:bCs/>
          <w:highlight w:val="yellow"/>
          <w:u w:val="single"/>
          <w:rtl/>
        </w:rPr>
        <w:t>בע"מ</w:t>
      </w:r>
      <w:r w:rsidR="003C297F" w:rsidRPr="003C297F">
        <w:rPr>
          <w:rFonts w:ascii="David" w:hAnsi="David" w:cs="David" w:hint="cs"/>
          <w:b/>
          <w:bCs/>
          <w:highlight w:val="yellow"/>
          <w:u w:val="single"/>
          <w:rtl/>
        </w:rPr>
        <w:t xml:space="preserve"> </w:t>
      </w:r>
      <w:r w:rsidR="003C297F" w:rsidRPr="003C297F">
        <w:rPr>
          <w:rFonts w:ascii="David" w:hAnsi="David" w:cs="David"/>
          <w:b/>
          <w:bCs/>
          <w:highlight w:val="yellow"/>
          <w:u w:val="single"/>
          <w:rtl/>
        </w:rPr>
        <w:t>–</w:t>
      </w:r>
      <w:r w:rsidR="003C297F" w:rsidRPr="003C297F">
        <w:rPr>
          <w:rFonts w:ascii="David" w:hAnsi="David" w:cs="David" w:hint="cs"/>
          <w:b/>
          <w:bCs/>
          <w:highlight w:val="yellow"/>
          <w:u w:val="single"/>
          <w:rtl/>
        </w:rPr>
        <w:t xml:space="preserve"> שינוי בתקנון שמונע גישה מחבר בתאגיד עם השלטונות הציבוריים והמשפטיים נוגד את תקנות הציבור ויבוטל.</w:t>
      </w:r>
      <w:r w:rsidR="003C297F">
        <w:rPr>
          <w:rFonts w:ascii="David" w:hAnsi="David" w:cs="David" w:hint="cs"/>
          <w:b/>
          <w:bCs/>
          <w:u w:val="single"/>
          <w:rtl/>
        </w:rPr>
        <w:t xml:space="preserve"> </w:t>
      </w:r>
    </w:p>
    <w:p w14:paraId="2277161F" w14:textId="77777777" w:rsidR="00AF483B" w:rsidRPr="00773756" w:rsidRDefault="00AF483B" w:rsidP="00AF483B">
      <w:pPr>
        <w:spacing w:after="0" w:line="360" w:lineRule="auto"/>
        <w:jc w:val="both"/>
        <w:rPr>
          <w:rFonts w:ascii="David" w:hAnsi="David" w:cs="David"/>
          <w:rtl/>
        </w:rPr>
      </w:pPr>
      <w:r>
        <w:rPr>
          <w:rFonts w:ascii="David" w:hAnsi="David" w:cs="David" w:hint="cs"/>
          <w:b/>
          <w:bCs/>
          <w:u w:val="single"/>
          <w:rtl/>
        </w:rPr>
        <w:t>עובדות :</w:t>
      </w:r>
      <w:r>
        <w:rPr>
          <w:rFonts w:ascii="David" w:hAnsi="David" w:cs="David" w:hint="cs"/>
          <w:rtl/>
        </w:rPr>
        <w:t xml:space="preserve"> חברת "אתגר" קיבלה החלטה לשינוי תקנותיה על ידי הוספת תקנה חדשה, הכוללת 110 סעיפי משנה הדנים ברובם בענייני מועדון שייסדה, ואשר בו נפגשים חבריה למטרות סחר ותיווך ביהלומים. </w:t>
      </w:r>
      <w:proofErr w:type="spellStart"/>
      <w:r>
        <w:rPr>
          <w:rFonts w:ascii="David" w:hAnsi="David" w:cs="David" w:hint="cs"/>
          <w:rtl/>
        </w:rPr>
        <w:t>מוניץ</w:t>
      </w:r>
      <w:proofErr w:type="spellEnd"/>
      <w:r>
        <w:rPr>
          <w:rFonts w:ascii="David" w:hAnsi="David" w:cs="David" w:hint="cs"/>
          <w:rtl/>
        </w:rPr>
        <w:t xml:space="preserve"> וחברים נוספים בחברה, טענו בהמרצת הפתיחה  שהגישו למחוזי לבטלותם של מספר סעיפי משנה בתיקון המוצע. הם זכו רק בחלק ממבוקשם ומכאן הערעור. </w:t>
      </w:r>
    </w:p>
    <w:p w14:paraId="22771620" w14:textId="77777777" w:rsidR="00AF483B" w:rsidRPr="00810123" w:rsidRDefault="00AF483B" w:rsidP="00AF483B">
      <w:pPr>
        <w:spacing w:after="0" w:line="360" w:lineRule="auto"/>
        <w:jc w:val="both"/>
        <w:rPr>
          <w:rFonts w:ascii="David" w:hAnsi="David" w:cs="David"/>
          <w:rtl/>
        </w:rPr>
      </w:pPr>
      <w:r w:rsidRPr="00773756">
        <w:rPr>
          <w:rFonts w:ascii="David" w:hAnsi="David" w:cs="David" w:hint="cs"/>
          <w:b/>
          <w:bCs/>
          <w:u w:val="single"/>
          <w:rtl/>
        </w:rPr>
        <w:t xml:space="preserve">פסיקה : </w:t>
      </w:r>
      <w:r>
        <w:rPr>
          <w:rFonts w:ascii="David" w:hAnsi="David" w:cs="David" w:hint="cs"/>
          <w:rtl/>
        </w:rPr>
        <w:t xml:space="preserve">הרעה אשר מונעת מחבר בחברה ומכל תאגיד הנמצא בשליטתו כל </w:t>
      </w:r>
      <w:r w:rsidRPr="004D1C42">
        <w:rPr>
          <w:rFonts w:ascii="David" w:hAnsi="David" w:cs="David" w:hint="cs"/>
          <w:b/>
          <w:bCs/>
          <w:rtl/>
        </w:rPr>
        <w:t>מגע עם השלטונות או עם גופים ציבוריים ומשפטיים בקשר לענייני החברה או החברים, היא הוראה המנוגדת לתקנות הציבור, ואין להתיר הכללת הוראה כזו בתקנות החברה</w:t>
      </w:r>
      <w:r>
        <w:rPr>
          <w:rFonts w:ascii="David" w:hAnsi="David" w:cs="David" w:hint="cs"/>
          <w:rtl/>
        </w:rPr>
        <w:t xml:space="preserve">. </w:t>
      </w:r>
      <w:r w:rsidRPr="004D1C42">
        <w:rPr>
          <w:rFonts w:ascii="David" w:hAnsi="David" w:cs="David" w:hint="cs"/>
          <w:b/>
          <w:bCs/>
          <w:rtl/>
        </w:rPr>
        <w:t>הוראה בתקנות של החברה הקובעת חובת בוררות בסכסוכים בינה לבין חבריה איננה נוגדת את הוראות תזכירה הקובעות כאחת ממטרותיה של החברה קיום בוררויות בין חבריה.</w:t>
      </w:r>
      <w:r>
        <w:rPr>
          <w:rFonts w:ascii="David" w:hAnsi="David" w:cs="David" w:hint="cs"/>
          <w:rtl/>
        </w:rPr>
        <w:t xml:space="preserve"> אין תוקף להוראה שהוספה לתקנות החברה לפיה ניתן להטיל על חבר בה חובת בוררות בסכסוך עם מי שאינו חבר על ידי החלטת הוועדה המשפטית של החברה. </w:t>
      </w:r>
      <w:r w:rsidRPr="004D1C42">
        <w:rPr>
          <w:rFonts w:ascii="David" w:hAnsi="David" w:cs="David" w:hint="cs"/>
          <w:b/>
          <w:bCs/>
          <w:u w:val="single"/>
          <w:rtl/>
        </w:rPr>
        <w:t>אין להבין את ס' 12 לפקודת החברות כנותן תוקף רטרואקטיבי לתיקון בתקנות</w:t>
      </w:r>
      <w:r>
        <w:rPr>
          <w:rFonts w:ascii="David" w:hAnsi="David" w:cs="David" w:hint="cs"/>
          <w:rtl/>
        </w:rPr>
        <w:t xml:space="preserve">. אך </w:t>
      </w:r>
      <w:r w:rsidRPr="00A85538">
        <w:rPr>
          <w:rFonts w:ascii="David" w:hAnsi="David" w:cs="David" w:hint="cs"/>
          <w:b/>
          <w:bCs/>
          <w:u w:val="single"/>
          <w:rtl/>
        </w:rPr>
        <w:t>אין לפסול שינוי בתקנות, שפוגע בזכויות קיימות של חבר, אם השינו</w:t>
      </w:r>
      <w:r w:rsidRPr="00A85538">
        <w:rPr>
          <w:rFonts w:ascii="David" w:hAnsi="David" w:cs="David" w:hint="eastAsia"/>
          <w:b/>
          <w:bCs/>
          <w:u w:val="single"/>
          <w:rtl/>
        </w:rPr>
        <w:t>י</w:t>
      </w:r>
      <w:r w:rsidRPr="00A85538">
        <w:rPr>
          <w:rFonts w:ascii="David" w:hAnsi="David" w:cs="David" w:hint="cs"/>
          <w:b/>
          <w:bCs/>
          <w:u w:val="single"/>
          <w:rtl/>
        </w:rPr>
        <w:t xml:space="preserve"> נעשה לטובת החברה, בתום לב, ואינו מנוגד לדין או לתקנת הציבור</w:t>
      </w:r>
      <w:r>
        <w:rPr>
          <w:rFonts w:ascii="David" w:hAnsi="David" w:cs="David" w:hint="cs"/>
          <w:rtl/>
        </w:rPr>
        <w:t xml:space="preserve">. הוראות המאפשרות הרחקתו של בחר ממועדון החברה בלי שתימסר לו הודעה על הטענות שהעלו נגדו, ובלי שתינתן לו אפשרות להביא טענותיו בפני ההנהלה </w:t>
      </w:r>
      <w:r w:rsidRPr="00A85538">
        <w:rPr>
          <w:rFonts w:ascii="David" w:hAnsi="David" w:cs="David" w:hint="cs"/>
          <w:b/>
          <w:bCs/>
          <w:rtl/>
        </w:rPr>
        <w:t>פוגעת בזכות יסודית של חבר, ועל כן הן פסולות.</w:t>
      </w:r>
      <w:r>
        <w:rPr>
          <w:rFonts w:ascii="David" w:hAnsi="David" w:cs="David" w:hint="cs"/>
          <w:rtl/>
        </w:rPr>
        <w:t xml:space="preserve"> </w:t>
      </w:r>
    </w:p>
    <w:p w14:paraId="22771621" w14:textId="77777777" w:rsidR="00AF483B" w:rsidRPr="0030418A" w:rsidRDefault="00AF483B" w:rsidP="00AF483B">
      <w:pPr>
        <w:spacing w:after="0" w:line="360" w:lineRule="auto"/>
        <w:rPr>
          <w:rFonts w:ascii="David" w:hAnsi="David" w:cs="David"/>
          <w:b/>
          <w:bCs/>
          <w:color w:val="FF0000"/>
          <w:u w:val="single"/>
        </w:rPr>
      </w:pPr>
    </w:p>
    <w:p w14:paraId="22771622" w14:textId="77777777" w:rsidR="00902937" w:rsidRPr="003C297F" w:rsidRDefault="00902937" w:rsidP="00902937">
      <w:pPr>
        <w:rPr>
          <w:rFonts w:ascii="David" w:hAnsi="David" w:cs="David"/>
          <w:b/>
          <w:bCs/>
          <w:u w:val="single"/>
        </w:rPr>
      </w:pPr>
      <w:r w:rsidRPr="003C297F">
        <w:rPr>
          <w:rFonts w:ascii="David" w:hAnsi="David" w:cs="David"/>
          <w:b/>
          <w:bCs/>
          <w:highlight w:val="yellow"/>
          <w:u w:val="single"/>
          <w:rtl/>
        </w:rPr>
        <w:t xml:space="preserve">ע"א 70/92 כלל תעשיות בע"מ ואח' נ' לאומי </w:t>
      </w:r>
      <w:proofErr w:type="spellStart"/>
      <w:r w:rsidRPr="003C297F">
        <w:rPr>
          <w:rFonts w:ascii="David" w:hAnsi="David" w:cs="David"/>
          <w:b/>
          <w:bCs/>
          <w:highlight w:val="yellow"/>
          <w:u w:val="single"/>
          <w:rtl/>
        </w:rPr>
        <w:t>פיא</w:t>
      </w:r>
      <w:proofErr w:type="spellEnd"/>
      <w:r w:rsidRPr="003C297F">
        <w:rPr>
          <w:rFonts w:ascii="David" w:hAnsi="David" w:cs="David"/>
          <w:b/>
          <w:bCs/>
          <w:highlight w:val="yellow"/>
          <w:u w:val="single"/>
          <w:rtl/>
        </w:rPr>
        <w:t>, פ"ד מז(2) 329</w:t>
      </w:r>
      <w:r w:rsidR="003C297F" w:rsidRPr="003C297F">
        <w:rPr>
          <w:rFonts w:ascii="David" w:hAnsi="David" w:cs="David"/>
          <w:b/>
          <w:bCs/>
          <w:highlight w:val="yellow"/>
          <w:u w:val="single"/>
          <w:rtl/>
        </w:rPr>
        <w:t xml:space="preserve"> – קיום אסיפות נפרדות</w:t>
      </w:r>
    </w:p>
    <w:p w14:paraId="22771623" w14:textId="77777777" w:rsidR="00AF483B" w:rsidRPr="009D3820" w:rsidRDefault="00AF483B" w:rsidP="003C297F">
      <w:pPr>
        <w:spacing w:after="0" w:line="360" w:lineRule="auto"/>
        <w:jc w:val="both"/>
        <w:rPr>
          <w:rFonts w:ascii="David" w:hAnsi="David" w:cs="David"/>
          <w:rtl/>
        </w:rPr>
      </w:pPr>
      <w:r w:rsidRPr="006204A9">
        <w:rPr>
          <w:rFonts w:ascii="David" w:hAnsi="David" w:cs="David" w:hint="cs"/>
          <w:b/>
          <w:bCs/>
          <w:u w:val="single"/>
          <w:rtl/>
        </w:rPr>
        <w:t>עובדות:</w:t>
      </w:r>
      <w:r w:rsidRPr="006204A9">
        <w:rPr>
          <w:rtl/>
        </w:rPr>
        <w:t xml:space="preserve"> </w:t>
      </w:r>
      <w:r w:rsidRPr="006204A9">
        <w:rPr>
          <w:rFonts w:ascii="David" w:hAnsi="David" w:cs="David"/>
          <w:rtl/>
        </w:rPr>
        <w:t>חברת כבלי ציון מפעלים מאוחדים בע"מ  היא חברה ציבורית, שמניותיה רשומות למסחר בבורסה. הון המניות של החברה מורכב משני סוגי מניות:</w:t>
      </w:r>
      <w:r>
        <w:rPr>
          <w:rFonts w:ascii="David" w:hAnsi="David" w:cs="David" w:hint="cs"/>
          <w:rtl/>
        </w:rPr>
        <w:t xml:space="preserve"> </w:t>
      </w:r>
      <w:r>
        <w:rPr>
          <w:rFonts w:ascii="David" w:hAnsi="David" w:cs="David"/>
          <w:rtl/>
        </w:rPr>
        <w:t>מניות</w:t>
      </w:r>
      <w:r>
        <w:rPr>
          <w:rFonts w:ascii="David" w:hAnsi="David" w:cs="David" w:hint="cs"/>
          <w:rtl/>
        </w:rPr>
        <w:t xml:space="preserve"> </w:t>
      </w:r>
      <w:r w:rsidRPr="006204A9">
        <w:rPr>
          <w:rFonts w:ascii="David" w:hAnsi="David" w:cs="David"/>
          <w:rtl/>
        </w:rPr>
        <w:t xml:space="preserve">רגילות א' בנות ערך נקוב של  </w:t>
      </w:r>
      <w:r w:rsidR="00A85538">
        <w:rPr>
          <w:rFonts w:ascii="David" w:hAnsi="David" w:cs="David"/>
          <w:rtl/>
        </w:rPr>
        <w:t>0.001ש"ח כל אחת ומניות רגילות ב</w:t>
      </w:r>
      <w:r w:rsidR="00A85538">
        <w:rPr>
          <w:rFonts w:ascii="David" w:hAnsi="David" w:cs="David" w:hint="cs"/>
          <w:rtl/>
        </w:rPr>
        <w:t xml:space="preserve">' </w:t>
      </w:r>
      <w:r w:rsidRPr="006204A9">
        <w:rPr>
          <w:rFonts w:ascii="David" w:hAnsi="David" w:cs="David"/>
          <w:rtl/>
        </w:rPr>
        <w:t>בנו</w:t>
      </w:r>
      <w:r>
        <w:rPr>
          <w:rFonts w:ascii="David" w:hAnsi="David" w:cs="David"/>
          <w:rtl/>
        </w:rPr>
        <w:t>ת ערך נקוב של  0.005ש"ח כל אחת.</w:t>
      </w:r>
      <w:r>
        <w:rPr>
          <w:rFonts w:ascii="David" w:hAnsi="David" w:cs="David" w:hint="cs"/>
          <w:rtl/>
        </w:rPr>
        <w:t xml:space="preserve"> </w:t>
      </w:r>
      <w:r w:rsidRPr="006204A9">
        <w:rPr>
          <w:rFonts w:ascii="David" w:hAnsi="David" w:cs="David"/>
          <w:rtl/>
        </w:rPr>
        <w:t>תקנון החברה מקנה קול אחד לכל מניה.</w:t>
      </w:r>
      <w:r>
        <w:rPr>
          <w:rFonts w:ascii="David" w:hAnsi="David" w:cs="David" w:hint="cs"/>
          <w:rtl/>
        </w:rPr>
        <w:t xml:space="preserve"> </w:t>
      </w:r>
      <w:r w:rsidRPr="006204A9">
        <w:rPr>
          <w:rFonts w:ascii="David" w:hAnsi="David" w:cs="David"/>
          <w:rtl/>
        </w:rPr>
        <w:t>לבעלי מניות מסוג א' יש יתרון, ביחס 5:1, על פני בעלי מניות מסוג ב', בזכויות ההצבעה, יחסית לערכן הנקוב.</w:t>
      </w:r>
      <w:r>
        <w:rPr>
          <w:rFonts w:ascii="David" w:hAnsi="David" w:cs="David" w:hint="cs"/>
          <w:rtl/>
        </w:rPr>
        <w:t xml:space="preserve"> </w:t>
      </w:r>
      <w:r w:rsidRPr="006204A9">
        <w:rPr>
          <w:rFonts w:ascii="David" w:hAnsi="David" w:cs="David"/>
          <w:rtl/>
        </w:rPr>
        <w:lastRenderedPageBreak/>
        <w:t xml:space="preserve">החזקות בעלי הדין בהון המניות של החברה :בלאומי </w:t>
      </w:r>
      <w:proofErr w:type="spellStart"/>
      <w:r w:rsidRPr="006204A9">
        <w:rPr>
          <w:rFonts w:ascii="David" w:hAnsi="David" w:cs="David"/>
          <w:rtl/>
        </w:rPr>
        <w:t>פיא</w:t>
      </w:r>
      <w:proofErr w:type="spellEnd"/>
      <w:r w:rsidRPr="006204A9">
        <w:rPr>
          <w:rFonts w:ascii="David" w:hAnsi="David" w:cs="David"/>
          <w:rtl/>
        </w:rPr>
        <w:t xml:space="preserve"> </w:t>
      </w:r>
      <w:proofErr w:type="spellStart"/>
      <w:r w:rsidRPr="006204A9">
        <w:rPr>
          <w:rFonts w:ascii="David" w:hAnsi="David" w:cs="David"/>
          <w:rtl/>
        </w:rPr>
        <w:t>וקו</w:t>
      </w:r>
      <w:r w:rsidR="003C297F">
        <w:rPr>
          <w:rFonts w:ascii="David" w:hAnsi="David" w:cs="David"/>
          <w:rtl/>
        </w:rPr>
        <w:t>"פ</w:t>
      </w:r>
      <w:proofErr w:type="spellEnd"/>
      <w:r w:rsidR="003C297F">
        <w:rPr>
          <w:rFonts w:ascii="David" w:hAnsi="David" w:cs="David"/>
          <w:rtl/>
        </w:rPr>
        <w:t xml:space="preserve"> אחרות - החזיקו מניות ב בלבד.</w:t>
      </w:r>
      <w:r w:rsidR="003C297F">
        <w:rPr>
          <w:rFonts w:ascii="David" w:hAnsi="David" w:cs="David" w:hint="cs"/>
          <w:rtl/>
        </w:rPr>
        <w:t xml:space="preserve"> </w:t>
      </w:r>
      <w:r w:rsidRPr="006204A9">
        <w:rPr>
          <w:rFonts w:ascii="David" w:hAnsi="David" w:cs="David"/>
          <w:rtl/>
        </w:rPr>
        <w:t xml:space="preserve">כלל תעשיות בע"מ + חברה הולנדית –  החזיקו מניות </w:t>
      </w:r>
      <w:proofErr w:type="spellStart"/>
      <w:r w:rsidRPr="006204A9">
        <w:rPr>
          <w:rFonts w:ascii="David" w:hAnsi="David" w:cs="David"/>
          <w:rtl/>
        </w:rPr>
        <w:t>א+ב</w:t>
      </w:r>
      <w:proofErr w:type="spellEnd"/>
      <w:r w:rsidRPr="006204A9">
        <w:rPr>
          <w:rFonts w:ascii="David" w:hAnsi="David" w:cs="David"/>
          <w:rtl/>
        </w:rPr>
        <w:t xml:space="preserve"> ביחס שווה בין מניות אלה לבין מניות אלה. יחדיו החזיקו ב-% 63.68מכוח ההצבעה ו-% 63.80מהון החברה. שתי מערערות אלה קשורות ביניהן בהסכם לשיתוף פעולה והצבעה, המעניק להן של</w:t>
      </w:r>
      <w:r>
        <w:rPr>
          <w:rFonts w:ascii="David" w:hAnsi="David" w:cs="David"/>
          <w:rtl/>
        </w:rPr>
        <w:t>יטה מלאה בחברה</w:t>
      </w:r>
      <w:r>
        <w:rPr>
          <w:rFonts w:ascii="David" w:hAnsi="David" w:cs="David" w:hint="cs"/>
          <w:rtl/>
        </w:rPr>
        <w:t xml:space="preserve"> ב'. </w:t>
      </w:r>
      <w:r w:rsidRPr="00A85538">
        <w:rPr>
          <w:rFonts w:ascii="David" w:hAnsi="David" w:cs="David"/>
          <w:b/>
          <w:bCs/>
          <w:rtl/>
        </w:rPr>
        <w:t xml:space="preserve">לפי ס' 46(א)(ב) של חוק ני"ע - לקראת הנפקה חדשה – החליטה החברה, לאחד את שני סוגי מניותיה , על-ידי פיצול כל מניה ב' לחמש מניות א'. כפועל יוצא, אמור היה כל בעל מניה ב' לקבל 5 א'. </w:t>
      </w:r>
      <w:r w:rsidRPr="006204A9">
        <w:rPr>
          <w:rFonts w:ascii="David" w:hAnsi="David" w:cs="David"/>
          <w:rtl/>
        </w:rPr>
        <w:t>החלטה כזו משנה בעליל את יחסי הכוחות בחברה: עולה שיעור חלקם היחסי של בעלי מניות ב בזכויות ההצבעה. הוצע לפצות את בעלי מניות א' בהקצאת מניות הטבה בשיעור %25</w:t>
      </w:r>
      <w:r>
        <w:rPr>
          <w:rFonts w:ascii="David" w:hAnsi="David" w:cs="David" w:hint="cs"/>
          <w:rtl/>
        </w:rPr>
        <w:t xml:space="preserve">. </w:t>
      </w:r>
      <w:r w:rsidRPr="006402C1">
        <w:rPr>
          <w:rFonts w:ascii="David" w:hAnsi="David" w:cs="David"/>
          <w:b/>
          <w:bCs/>
          <w:rtl/>
        </w:rPr>
        <w:t>לפי התקנון לא ניתן היה לחלק מניות הטבה לבעלי מניות רגילות מסוג א' בלבד.</w:t>
      </w:r>
      <w:r w:rsidRPr="006204A9">
        <w:rPr>
          <w:rFonts w:ascii="David" w:hAnsi="David" w:cs="David"/>
          <w:rtl/>
        </w:rPr>
        <w:t xml:space="preserve"> </w:t>
      </w:r>
      <w:r w:rsidRPr="006402C1">
        <w:rPr>
          <w:rFonts w:ascii="David" w:hAnsi="David" w:cs="David"/>
          <w:b/>
          <w:bCs/>
          <w:rtl/>
        </w:rPr>
        <w:t>על-כן היה צורך בקבלת אישור בעלי המניות לשינוי התקנה הרלוונטית בתקנון</w:t>
      </w:r>
      <w:r>
        <w:rPr>
          <w:rFonts w:ascii="David" w:hAnsi="David" w:cs="David"/>
          <w:rtl/>
        </w:rPr>
        <w:t>.</w:t>
      </w:r>
      <w:r>
        <w:rPr>
          <w:rFonts w:ascii="David" w:hAnsi="David" w:cs="David" w:hint="cs"/>
          <w:rtl/>
        </w:rPr>
        <w:t xml:space="preserve"> </w:t>
      </w:r>
      <w:r w:rsidRPr="006204A9">
        <w:rPr>
          <w:rFonts w:ascii="David" w:hAnsi="David" w:cs="David"/>
          <w:rtl/>
        </w:rPr>
        <w:t>החברה החליטה באסיפה כללית של בעלי המניות לקבל את ההצעה הנ</w:t>
      </w:r>
      <w:r>
        <w:rPr>
          <w:rFonts w:ascii="David" w:hAnsi="David" w:cs="David"/>
          <w:rtl/>
        </w:rPr>
        <w:t>"ל  ובמקביל זימנה אסיפות נפרדות</w:t>
      </w:r>
      <w:r>
        <w:rPr>
          <w:rFonts w:ascii="David" w:hAnsi="David" w:cs="David" w:hint="cs"/>
          <w:rtl/>
        </w:rPr>
        <w:t xml:space="preserve"> </w:t>
      </w:r>
      <w:r w:rsidRPr="006204A9">
        <w:rPr>
          <w:rFonts w:ascii="David" w:hAnsi="David" w:cs="David"/>
          <w:rtl/>
        </w:rPr>
        <w:t xml:space="preserve">לפי סוגי המניות, במגמה ברורה להכשיר תוקפה של ההחלטה הנ"ל, תוך כדי שינוי התקנות </w:t>
      </w:r>
      <w:r>
        <w:rPr>
          <w:rFonts w:ascii="David" w:hAnsi="David" w:cs="David"/>
          <w:rtl/>
        </w:rPr>
        <w:t>לצורך הפעולה האמורה בהון החברה</w:t>
      </w:r>
      <w:r>
        <w:rPr>
          <w:rFonts w:ascii="David" w:hAnsi="David" w:cs="David" w:hint="cs"/>
          <w:rtl/>
        </w:rPr>
        <w:t xml:space="preserve"> ב'. </w:t>
      </w:r>
      <w:r w:rsidRPr="006204A9">
        <w:rPr>
          <w:rFonts w:ascii="David" w:hAnsi="David" w:cs="David"/>
          <w:rtl/>
        </w:rPr>
        <w:t>לטענת המשיבות, ההחלטה על מתן הפיצוי צריכה להתקבל באסיפה נפרדת של בעלי מניות המחזיקים במניות רגילות מסוג ב' בלבד, להבדיל ממי ש</w:t>
      </w:r>
      <w:r>
        <w:rPr>
          <w:rFonts w:ascii="David" w:hAnsi="David" w:cs="David"/>
          <w:rtl/>
        </w:rPr>
        <w:t>מחזיק בידיו את שני סוגי המניות.</w:t>
      </w:r>
      <w:r w:rsidR="003C297F">
        <w:rPr>
          <w:rFonts w:ascii="David" w:hAnsi="David" w:cs="David" w:hint="cs"/>
          <w:rtl/>
        </w:rPr>
        <w:t xml:space="preserve"> </w:t>
      </w:r>
      <w:r w:rsidRPr="003C297F">
        <w:rPr>
          <w:rFonts w:ascii="David" w:hAnsi="David" w:cs="David" w:hint="cs"/>
          <w:b/>
          <w:bCs/>
          <w:sz w:val="24"/>
          <w:szCs w:val="24"/>
          <w:u w:val="single"/>
          <w:bdr w:val="single" w:sz="4" w:space="0" w:color="auto"/>
          <w:rtl/>
        </w:rPr>
        <w:t>פסיקה :</w:t>
      </w:r>
      <w:r w:rsidRPr="003C297F">
        <w:rPr>
          <w:rFonts w:ascii="David" w:hAnsi="David" w:cs="David" w:hint="cs"/>
          <w:b/>
          <w:bCs/>
          <w:sz w:val="24"/>
          <w:szCs w:val="24"/>
          <w:u w:val="single"/>
          <w:rtl/>
        </w:rPr>
        <w:t xml:space="preserve"> </w:t>
      </w:r>
      <w:r w:rsidRPr="009D3820">
        <w:rPr>
          <w:rFonts w:ascii="David" w:hAnsi="David" w:cs="David"/>
          <w:rtl/>
        </w:rPr>
        <w:t>הקושי הפרשני הניצב לפנינו נובע מכך שהפקודה אמנם קובעת מתי ניתן להשתמש בהליך על-פי סעיף 233, אך אין היא קובעת כלל מתי חייבים לנהוג על-פיו. החובה להשתמש במסלול הקבוע בסעיף  233חלה כל אימת שאי אפשר להשיג אותה תוצאה על-ידי קבלת החלטות מיוחדות לפי סעיפים  144ו  149לפקודה. כך המצב כאשר אין בתקנון החברה תקנה ספציפית, הקובעת את אופן שינוין של הזכויות. לעומת זאת, כאשר תקנון החברה קובע דרך לשינוי זכויותיהם של סוגי מניות אמנם לשינוי בדרך הקבועה בסעיף 233, אך אין חובה לנקוט דרך זו דווקא, ובמקרים מסוימים ומיוחדים תועדף הדרך האחרת שמוסדרת בתקנון.</w:t>
      </w:r>
      <w:r>
        <w:rPr>
          <w:rFonts w:ascii="David" w:hAnsi="David" w:cs="David" w:hint="cs"/>
          <w:rtl/>
        </w:rPr>
        <w:t xml:space="preserve"> </w:t>
      </w:r>
      <w:r w:rsidRPr="009D3820">
        <w:rPr>
          <w:rFonts w:ascii="David" w:hAnsi="David" w:cs="David"/>
          <w:rtl/>
        </w:rPr>
        <w:t>במקרה דנן מדובר על הסדר של הון המניות של החברה, על דרך איחוד, תמורת פיצוי חד פעמי באמצעות חלוקת מניות הטבה לסוג אחד של מניות בלבד. פעולה כזו אינה בגדר שינוי זכויות לפי סעיף  149לפקודה, שהרי בבסיס ההסדר עומד איחוד ההון בחברה והפיכתו להון מניות מסוג אחד בלבד. גם לאחר חלוקה חד-פעמית זו של מניות הטבה תישארנה הזכויות הקיימות של שוויון בזכות כל המניות לחלוקת מניות הטבה בתוקפן. המדובר בפיצוי חד פעמי, וא</w:t>
      </w:r>
      <w:r>
        <w:rPr>
          <w:rFonts w:ascii="David" w:hAnsi="David" w:cs="David"/>
          <w:rtl/>
        </w:rPr>
        <w:t>ין לראות בכך אלא הסדר לפי סעיף</w:t>
      </w:r>
      <w:r>
        <w:rPr>
          <w:rFonts w:ascii="David" w:hAnsi="David" w:cs="David" w:hint="cs"/>
          <w:rtl/>
        </w:rPr>
        <w:t xml:space="preserve">   </w:t>
      </w:r>
      <w:r w:rsidRPr="009D3820">
        <w:rPr>
          <w:rFonts w:ascii="David" w:hAnsi="David" w:cs="David"/>
          <w:rtl/>
        </w:rPr>
        <w:t>233</w:t>
      </w:r>
      <w:r>
        <w:rPr>
          <w:rFonts w:ascii="David" w:hAnsi="David" w:cs="David" w:hint="cs"/>
          <w:rtl/>
        </w:rPr>
        <w:t xml:space="preserve"> </w:t>
      </w:r>
      <w:r w:rsidRPr="009D3820">
        <w:rPr>
          <w:rFonts w:ascii="David" w:hAnsi="David" w:cs="David"/>
          <w:rtl/>
        </w:rPr>
        <w:t>לפקודה.</w:t>
      </w:r>
      <w:r>
        <w:rPr>
          <w:rFonts w:ascii="David" w:hAnsi="David" w:cs="David" w:hint="cs"/>
          <w:rtl/>
        </w:rPr>
        <w:t xml:space="preserve"> </w:t>
      </w:r>
      <w:r w:rsidRPr="009D3820">
        <w:rPr>
          <w:rFonts w:ascii="David" w:hAnsi="David" w:cs="David"/>
          <w:rtl/>
        </w:rPr>
        <w:t xml:space="preserve">מניה היא נכס, המאגד לבעליו זכויות וחובות </w:t>
      </w:r>
      <w:proofErr w:type="spellStart"/>
      <w:r w:rsidRPr="009D3820">
        <w:rPr>
          <w:rFonts w:ascii="David" w:hAnsi="David" w:cs="David"/>
          <w:rtl/>
        </w:rPr>
        <w:t>רכושיות</w:t>
      </w:r>
      <w:proofErr w:type="spellEnd"/>
      <w:r w:rsidRPr="009D3820">
        <w:rPr>
          <w:rFonts w:ascii="David" w:hAnsi="David" w:cs="David"/>
          <w:rtl/>
        </w:rPr>
        <w:t xml:space="preserve">-אישיות, אשר תחומיהן מותווים בהסדרים החוזיים המיוחדים בין החברה לבעלי מניותיה ובין בעלי מניותיה לבין עצמם, כפי שקובעים דיני החברות. </w:t>
      </w:r>
      <w:r w:rsidRPr="006402C1">
        <w:rPr>
          <w:rFonts w:ascii="David" w:hAnsi="David" w:cs="David"/>
          <w:b/>
          <w:bCs/>
          <w:rtl/>
        </w:rPr>
        <w:t>אחת מהזכויות הנובעות, בדרך כלל, מהבעלות במניה היא זכות ההצבעה באסיפה הכללית של החברה ובאסיפת הסוג הספציפי אליו שייך בעל המניה. זכות זו הינה זכות דיספוזיטיבית</w:t>
      </w:r>
      <w:r w:rsidRPr="006402C1">
        <w:rPr>
          <w:rFonts w:ascii="David" w:hAnsi="David" w:cs="David" w:hint="cs"/>
          <w:b/>
          <w:bCs/>
          <w:rtl/>
        </w:rPr>
        <w:t xml:space="preserve"> </w:t>
      </w:r>
      <w:r w:rsidRPr="006402C1">
        <w:rPr>
          <w:rFonts w:ascii="David" w:hAnsi="David" w:cs="David"/>
          <w:b/>
          <w:bCs/>
          <w:rtl/>
        </w:rPr>
        <w:t>דרך כלל, באופן עקרוני, המבחן צריך להיות מבחן הזכויות</w:t>
      </w:r>
      <w:r w:rsidRPr="009D3820">
        <w:rPr>
          <w:rFonts w:ascii="David" w:hAnsi="David" w:cs="David"/>
          <w:rtl/>
        </w:rPr>
        <w:t xml:space="preserve">. </w:t>
      </w:r>
      <w:r w:rsidRPr="006402C1">
        <w:rPr>
          <w:rFonts w:ascii="David" w:hAnsi="David" w:cs="David"/>
          <w:b/>
          <w:bCs/>
          <w:rtl/>
        </w:rPr>
        <w:t xml:space="preserve">אדם המחזיק שני סוגים של מניות רשאי להשתתף בכל אחת </w:t>
      </w:r>
      <w:proofErr w:type="spellStart"/>
      <w:r w:rsidRPr="006402C1">
        <w:rPr>
          <w:rFonts w:ascii="David" w:hAnsi="David" w:cs="David"/>
          <w:b/>
          <w:bCs/>
          <w:rtl/>
        </w:rPr>
        <w:t>מאסיפות</w:t>
      </w:r>
      <w:proofErr w:type="spellEnd"/>
      <w:r w:rsidRPr="006402C1">
        <w:rPr>
          <w:rFonts w:ascii="David" w:hAnsi="David" w:cs="David"/>
          <w:b/>
          <w:bCs/>
          <w:rtl/>
        </w:rPr>
        <w:t xml:space="preserve"> הסוג, ואין לקבל חלוקה משנית יותר, שאם ידקדקו בכך, לא יהא לחלוקה סוף.</w:t>
      </w:r>
      <w:r w:rsidRPr="009D3820">
        <w:rPr>
          <w:rFonts w:ascii="David" w:hAnsi="David" w:cs="David"/>
          <w:rtl/>
        </w:rPr>
        <w:t xml:space="preserve"> החלת דרישת הפיצול </w:t>
      </w:r>
      <w:proofErr w:type="spellStart"/>
      <w:r w:rsidRPr="009D3820">
        <w:rPr>
          <w:rFonts w:ascii="David" w:hAnsi="David" w:cs="David"/>
          <w:rtl/>
        </w:rPr>
        <w:t>לאסיפות</w:t>
      </w:r>
      <w:proofErr w:type="spellEnd"/>
      <w:r w:rsidRPr="009D3820">
        <w:rPr>
          <w:rFonts w:ascii="David" w:hAnsi="David" w:cs="David"/>
          <w:rtl/>
        </w:rPr>
        <w:t xml:space="preserve"> משנה על החלטות </w:t>
      </w:r>
      <w:proofErr w:type="spellStart"/>
      <w:r w:rsidRPr="009D3820">
        <w:rPr>
          <w:rFonts w:ascii="David" w:hAnsi="David" w:cs="David"/>
          <w:rtl/>
        </w:rPr>
        <w:t>באסיפות</w:t>
      </w:r>
      <w:proofErr w:type="spellEnd"/>
      <w:r w:rsidRPr="009D3820">
        <w:rPr>
          <w:rFonts w:ascii="David" w:hAnsi="David" w:cs="David"/>
          <w:rtl/>
        </w:rPr>
        <w:t xml:space="preserve"> סוג איננה רצויה ותפגע קשות באפשרותה של החברה לנהל את עניינה ביעילות ובהחלטיות.</w:t>
      </w:r>
      <w:r>
        <w:rPr>
          <w:rFonts w:ascii="David" w:hAnsi="David" w:cs="David" w:hint="cs"/>
          <w:rtl/>
        </w:rPr>
        <w:t xml:space="preserve"> </w:t>
      </w:r>
      <w:r w:rsidRPr="009D3820">
        <w:rPr>
          <w:rFonts w:ascii="David" w:hAnsi="David" w:cs="David"/>
          <w:rtl/>
        </w:rPr>
        <w:t xml:space="preserve">בכל הנוגע לסיווג אסיפות נושים לצורך דיון בהסדר בין החברה לבין </w:t>
      </w:r>
      <w:proofErr w:type="spellStart"/>
      <w:r w:rsidRPr="009D3820">
        <w:rPr>
          <w:rFonts w:ascii="David" w:hAnsi="David" w:cs="David"/>
          <w:rtl/>
        </w:rPr>
        <w:t>נושיה</w:t>
      </w:r>
      <w:proofErr w:type="spellEnd"/>
      <w:r w:rsidRPr="009D3820">
        <w:rPr>
          <w:rFonts w:ascii="David" w:hAnsi="David" w:cs="David"/>
          <w:rtl/>
        </w:rPr>
        <w:t xml:space="preserve"> לפי סעיף  233קובע מבחן האינטרסים.</w:t>
      </w:r>
      <w:r>
        <w:rPr>
          <w:rFonts w:ascii="David" w:hAnsi="David" w:cs="David" w:hint="cs"/>
          <w:rtl/>
        </w:rPr>
        <w:t xml:space="preserve"> </w:t>
      </w:r>
      <w:r w:rsidRPr="009D3820">
        <w:rPr>
          <w:rFonts w:ascii="David" w:hAnsi="David" w:cs="David"/>
          <w:rtl/>
        </w:rPr>
        <w:t xml:space="preserve">גם לעניין סיווג אסיפות בעלי מניות, כמו לעניין סיווג אסיפות נושים, לפי מבחן האינטרסים כאמור, יש להימנע מסיווג לתת קבוצות רבות מדיי, שכן עלול סיווג כזה לגרום לכך שקבוצות מיעוט תובעניות תגרומנה להכשלת ההסדר שלא מטעם ענייני אמיתי. </w:t>
      </w:r>
      <w:r w:rsidRPr="006402C1">
        <w:rPr>
          <w:rFonts w:ascii="David" w:hAnsi="David" w:cs="David"/>
          <w:b/>
          <w:bCs/>
          <w:rtl/>
        </w:rPr>
        <w:t>אין להתחשב באינטרסים  חיצוניים לצורך סיווג אסיפות נפרדות לבעלי המניות</w:t>
      </w:r>
      <w:r w:rsidRPr="009D3820">
        <w:rPr>
          <w:rFonts w:ascii="David" w:hAnsi="David" w:cs="David"/>
          <w:rtl/>
        </w:rPr>
        <w:t>. מבחן האינטרסים צריך שיוגבל לאינטרסים שיש לבעלי המניות בגין זכויותיהם כלפי החברה.</w:t>
      </w:r>
      <w:r>
        <w:rPr>
          <w:rFonts w:ascii="David" w:hAnsi="David" w:cs="David" w:hint="cs"/>
          <w:rtl/>
        </w:rPr>
        <w:t xml:space="preserve"> </w:t>
      </w:r>
      <w:r w:rsidRPr="009D3820">
        <w:rPr>
          <w:rFonts w:ascii="David" w:hAnsi="David" w:cs="David"/>
          <w:rtl/>
        </w:rPr>
        <w:t xml:space="preserve">בעניין שלפנינו עסקינן בהסדר בין החברה לבין חבריה, לפי סעיף 233 . קיים ניגוד אינטרסים בין המערערות  1ו- 2לבין המשיבות, לעניין מתן הפיצוי . </w:t>
      </w:r>
      <w:r w:rsidRPr="003C297F">
        <w:rPr>
          <w:rFonts w:ascii="David" w:hAnsi="David" w:cs="David"/>
          <w:b/>
          <w:bCs/>
          <w:rtl/>
        </w:rPr>
        <w:t xml:space="preserve">ניגוד האינטרסים מתבטא בכך שאלה המחזיקים במניות מסוג ב' בלבד הם ורק הם נושאים בנטל הפיצוי של חלוקת מניות ההטבה לבעלי מניות מסוג א' בלבד. מאידך, המערערות, המחזיקות בשני סוגי המניות, בשיעור שווה, אינן נפגעות כלל מנטל הפיצוי כיוון שהוא מתקזז על-ידי קבלת פיצוי בגין </w:t>
      </w:r>
      <w:proofErr w:type="spellStart"/>
      <w:r w:rsidRPr="003C297F">
        <w:rPr>
          <w:rFonts w:ascii="David" w:hAnsi="David" w:cs="David"/>
          <w:b/>
          <w:bCs/>
          <w:rtl/>
        </w:rPr>
        <w:t>החזקותיהן</w:t>
      </w:r>
      <w:proofErr w:type="spellEnd"/>
      <w:r w:rsidRPr="003C297F">
        <w:rPr>
          <w:rFonts w:ascii="David" w:hAnsi="David" w:cs="David"/>
          <w:b/>
          <w:bCs/>
          <w:rtl/>
        </w:rPr>
        <w:t xml:space="preserve"> במניות מסוג א'.</w:t>
      </w:r>
      <w:r w:rsidRPr="003C297F">
        <w:rPr>
          <w:rFonts w:ascii="David" w:hAnsi="David" w:cs="David" w:hint="cs"/>
          <w:b/>
          <w:bCs/>
          <w:rtl/>
        </w:rPr>
        <w:t xml:space="preserve"> </w:t>
      </w:r>
      <w:r w:rsidRPr="003C297F">
        <w:rPr>
          <w:rFonts w:ascii="David" w:hAnsi="David" w:cs="David"/>
          <w:b/>
          <w:bCs/>
          <w:rtl/>
        </w:rPr>
        <w:t>מדובר בניגוד אינטרסים שיש לבעלי המניות בגין זכויותיהם כלפי החברה.</w:t>
      </w:r>
      <w:r w:rsidRPr="009D3820">
        <w:rPr>
          <w:rFonts w:ascii="David" w:hAnsi="David" w:cs="David"/>
          <w:rtl/>
        </w:rPr>
        <w:t xml:space="preserve"> </w:t>
      </w:r>
      <w:r w:rsidRPr="009D3820">
        <w:rPr>
          <w:rFonts w:ascii="David" w:hAnsi="David" w:cs="David"/>
          <w:b/>
          <w:bCs/>
          <w:rtl/>
        </w:rPr>
        <w:t>ניגוד אינטרסים זה מצדיק את הוראת בית המשפט בדרגה הראשונה, לפיה יש לקיים אסיפות נפרדות</w:t>
      </w:r>
      <w:r w:rsidRPr="009D3820">
        <w:rPr>
          <w:rFonts w:ascii="David" w:hAnsi="David" w:cs="David" w:hint="cs"/>
          <w:b/>
          <w:bCs/>
          <w:rtl/>
        </w:rPr>
        <w:t>.</w:t>
      </w:r>
    </w:p>
    <w:p w14:paraId="22771624" w14:textId="77777777" w:rsidR="00902937" w:rsidRPr="00902937" w:rsidRDefault="00902937" w:rsidP="00C835D8">
      <w:pPr>
        <w:spacing w:line="360" w:lineRule="auto"/>
        <w:jc w:val="both"/>
        <w:rPr>
          <w:rFonts w:ascii="David" w:hAnsi="David" w:cs="David"/>
          <w:rtl/>
        </w:rPr>
      </w:pPr>
    </w:p>
    <w:p w14:paraId="22771625" w14:textId="77777777" w:rsidR="00E37561" w:rsidRPr="00C835D8" w:rsidRDefault="00C835D8" w:rsidP="00C835D8">
      <w:pPr>
        <w:spacing w:line="360" w:lineRule="auto"/>
        <w:jc w:val="both"/>
        <w:rPr>
          <w:rFonts w:ascii="David" w:hAnsi="David" w:cs="David"/>
          <w:b/>
          <w:bCs/>
          <w:sz w:val="24"/>
          <w:szCs w:val="24"/>
          <w:u w:val="single"/>
          <w:rtl/>
        </w:rPr>
      </w:pPr>
      <w:r w:rsidRPr="00C835D8">
        <w:rPr>
          <w:rFonts w:ascii="David" w:hAnsi="David" w:cs="David" w:hint="cs"/>
          <w:b/>
          <w:bCs/>
          <w:sz w:val="24"/>
          <w:szCs w:val="24"/>
          <w:highlight w:val="green"/>
          <w:u w:val="single"/>
          <w:rtl/>
        </w:rPr>
        <w:lastRenderedPageBreak/>
        <w:t xml:space="preserve">דף הוראה מס' 8 </w:t>
      </w:r>
      <w:r w:rsidRPr="00C835D8">
        <w:rPr>
          <w:rFonts w:ascii="David" w:hAnsi="David" w:cs="David"/>
          <w:b/>
          <w:bCs/>
          <w:sz w:val="24"/>
          <w:szCs w:val="24"/>
          <w:highlight w:val="green"/>
          <w:u w:val="single"/>
          <w:rtl/>
        </w:rPr>
        <w:t>–</w:t>
      </w:r>
      <w:r w:rsidRPr="00C835D8">
        <w:rPr>
          <w:rFonts w:ascii="David" w:hAnsi="David" w:cs="David" w:hint="cs"/>
          <w:b/>
          <w:bCs/>
          <w:sz w:val="24"/>
          <w:szCs w:val="24"/>
          <w:highlight w:val="green"/>
          <w:u w:val="single"/>
          <w:rtl/>
        </w:rPr>
        <w:t xml:space="preserve"> פרטים שחובה לכלול בתקנון</w:t>
      </w:r>
    </w:p>
    <w:p w14:paraId="22771626" w14:textId="77777777" w:rsidR="00C835D8" w:rsidRPr="00DC1CD5" w:rsidRDefault="002553A7" w:rsidP="00C835D8">
      <w:pPr>
        <w:spacing w:line="360" w:lineRule="auto"/>
        <w:jc w:val="both"/>
        <w:rPr>
          <w:rFonts w:ascii="David" w:hAnsi="David" w:cs="David"/>
          <w:b/>
          <w:bCs/>
          <w:i/>
          <w:iCs/>
          <w:sz w:val="36"/>
          <w:szCs w:val="36"/>
          <w:u w:val="single"/>
          <w:rtl/>
        </w:rPr>
      </w:pPr>
      <w:r w:rsidRPr="00DC1CD5">
        <w:rPr>
          <w:rFonts w:ascii="David" w:hAnsi="David" w:cs="David" w:hint="cs"/>
          <w:b/>
          <w:bCs/>
          <w:i/>
          <w:iCs/>
          <w:sz w:val="36"/>
          <w:szCs w:val="36"/>
          <w:highlight w:val="yellow"/>
          <w:u w:val="single"/>
          <w:rtl/>
        </w:rPr>
        <w:t xml:space="preserve">פרק 7 </w:t>
      </w:r>
      <w:r w:rsidR="00C835D8" w:rsidRPr="00DC1CD5">
        <w:rPr>
          <w:rFonts w:ascii="David" w:hAnsi="David" w:cs="David" w:hint="cs"/>
          <w:b/>
          <w:bCs/>
          <w:i/>
          <w:iCs/>
          <w:sz w:val="36"/>
          <w:szCs w:val="36"/>
          <w:highlight w:val="yellow"/>
          <w:u w:val="single"/>
          <w:rtl/>
        </w:rPr>
        <w:t xml:space="preserve"> בסילבוס </w:t>
      </w:r>
      <w:r w:rsidR="00C835D8" w:rsidRPr="00DC1CD5">
        <w:rPr>
          <w:rFonts w:ascii="David" w:hAnsi="David" w:cs="David"/>
          <w:b/>
          <w:bCs/>
          <w:i/>
          <w:iCs/>
          <w:sz w:val="36"/>
          <w:szCs w:val="36"/>
          <w:highlight w:val="yellow"/>
          <w:u w:val="single"/>
          <w:rtl/>
        </w:rPr>
        <w:t>- תכולת מסמך היסוד ("התקנון")</w:t>
      </w:r>
    </w:p>
    <w:p w14:paraId="22771627" w14:textId="77777777" w:rsidR="00C835D8" w:rsidRDefault="00C835D8" w:rsidP="00AF483B">
      <w:pPr>
        <w:spacing w:after="0" w:line="240" w:lineRule="auto"/>
        <w:rPr>
          <w:rFonts w:ascii="David" w:hAnsi="David" w:cs="David"/>
          <w:b/>
          <w:bCs/>
          <w:i/>
          <w:iCs/>
          <w:sz w:val="28"/>
          <w:szCs w:val="28"/>
          <w:u w:val="single"/>
          <w:rtl/>
        </w:rPr>
      </w:pPr>
      <w:r w:rsidRPr="00AF483B">
        <w:rPr>
          <w:rFonts w:ascii="David" w:hAnsi="David" w:cs="David" w:hint="cs"/>
          <w:b/>
          <w:bCs/>
          <w:i/>
          <w:iCs/>
          <w:sz w:val="28"/>
          <w:szCs w:val="28"/>
          <w:highlight w:val="yellow"/>
          <w:u w:val="single"/>
          <w:rtl/>
        </w:rPr>
        <w:t xml:space="preserve">א . </w:t>
      </w:r>
      <w:r w:rsidRPr="00AF483B">
        <w:rPr>
          <w:rFonts w:ascii="David" w:hAnsi="David" w:cs="David"/>
          <w:b/>
          <w:bCs/>
          <w:i/>
          <w:iCs/>
          <w:sz w:val="28"/>
          <w:szCs w:val="28"/>
          <w:highlight w:val="yellow"/>
          <w:u w:val="single"/>
          <w:rtl/>
        </w:rPr>
        <w:t>שם חבר</w:t>
      </w:r>
      <w:r w:rsidR="00AF483B" w:rsidRPr="00AF483B">
        <w:rPr>
          <w:rFonts w:ascii="David" w:hAnsi="David" w:cs="David" w:hint="cs"/>
          <w:b/>
          <w:bCs/>
          <w:i/>
          <w:iCs/>
          <w:sz w:val="28"/>
          <w:szCs w:val="28"/>
          <w:highlight w:val="yellow"/>
          <w:u w:val="single"/>
          <w:rtl/>
        </w:rPr>
        <w:t xml:space="preserve">ה </w:t>
      </w:r>
      <w:r w:rsidRPr="00AF483B">
        <w:rPr>
          <w:rFonts w:ascii="David" w:hAnsi="David" w:cs="David"/>
          <w:b/>
          <w:bCs/>
          <w:i/>
          <w:iCs/>
          <w:sz w:val="28"/>
          <w:szCs w:val="28"/>
          <w:highlight w:val="yellow"/>
          <w:u w:val="single"/>
          <w:rtl/>
        </w:rPr>
        <w:t>–</w:t>
      </w:r>
      <w:r w:rsidRPr="00AF483B">
        <w:rPr>
          <w:rFonts w:ascii="David" w:hAnsi="David" w:cs="David" w:hint="cs"/>
          <w:b/>
          <w:bCs/>
          <w:i/>
          <w:iCs/>
          <w:sz w:val="28"/>
          <w:szCs w:val="28"/>
          <w:highlight w:val="yellow"/>
          <w:u w:val="single"/>
          <w:rtl/>
        </w:rPr>
        <w:t xml:space="preserve"> נלמד באופן עצמאי</w:t>
      </w:r>
    </w:p>
    <w:p w14:paraId="22771628" w14:textId="77777777" w:rsidR="00AF483B" w:rsidRDefault="00AF483B" w:rsidP="00AF483B">
      <w:pPr>
        <w:spacing w:after="0" w:line="240" w:lineRule="auto"/>
        <w:rPr>
          <w:rFonts w:ascii="David" w:hAnsi="David" w:cs="David"/>
          <w:b/>
          <w:bCs/>
          <w:i/>
          <w:iCs/>
          <w:sz w:val="28"/>
          <w:szCs w:val="28"/>
          <w:u w:val="single"/>
          <w:rtl/>
        </w:rPr>
      </w:pPr>
    </w:p>
    <w:p w14:paraId="22771629" w14:textId="77777777" w:rsidR="00AF483B" w:rsidRPr="00AF483B" w:rsidRDefault="00AF483B" w:rsidP="00AF483B">
      <w:pPr>
        <w:rPr>
          <w:rFonts w:ascii="David" w:hAnsi="David" w:cs="David"/>
          <w:b/>
          <w:bCs/>
          <w:rtl/>
        </w:rPr>
      </w:pPr>
      <w:r w:rsidRPr="00F312EF">
        <w:rPr>
          <w:rFonts w:ascii="David" w:hAnsi="David" w:cs="David"/>
          <w:b/>
          <w:bCs/>
          <w:highlight w:val="yellow"/>
          <w:rtl/>
        </w:rPr>
        <w:t>סעיפים 25-31 לחוק החברות</w:t>
      </w:r>
    </w:p>
    <w:p w14:paraId="2277162A" w14:textId="77777777" w:rsidR="00AF483B" w:rsidRPr="00F312EF" w:rsidRDefault="00AF483B" w:rsidP="008300DA">
      <w:pPr>
        <w:numPr>
          <w:ilvl w:val="0"/>
          <w:numId w:val="46"/>
        </w:numPr>
        <w:spacing w:after="0" w:line="240" w:lineRule="auto"/>
        <w:ind w:right="0"/>
        <w:rPr>
          <w:rFonts w:ascii="David" w:hAnsi="David" w:cs="David"/>
          <w:highlight w:val="yellow"/>
        </w:rPr>
      </w:pPr>
      <w:r w:rsidRPr="00F312EF">
        <w:rPr>
          <w:rFonts w:ascii="David" w:hAnsi="David" w:cs="David"/>
          <w:noProof/>
          <w:highlight w:val="yellow"/>
          <w:rtl/>
        </w:rPr>
        <mc:AlternateContent>
          <mc:Choice Requires="wps">
            <w:drawing>
              <wp:anchor distT="45720" distB="45720" distL="114300" distR="114300" simplePos="0" relativeHeight="251758592" behindDoc="0" locked="0" layoutInCell="1" allowOverlap="1" wp14:anchorId="2277199D" wp14:editId="2277199E">
                <wp:simplePos x="0" y="0"/>
                <wp:positionH relativeFrom="column">
                  <wp:posOffset>-10160</wp:posOffset>
                </wp:positionH>
                <wp:positionV relativeFrom="paragraph">
                  <wp:posOffset>275590</wp:posOffset>
                </wp:positionV>
                <wp:extent cx="5303520" cy="6151880"/>
                <wp:effectExtent l="0" t="0" r="11430" b="20320"/>
                <wp:wrapSquare wrapText="bothSides"/>
                <wp:docPr id="28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03520" cy="615188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64" w14:textId="77777777" w:rsidR="003F0F76" w:rsidRPr="00AF483B" w:rsidRDefault="003F0F76" w:rsidP="00AF483B">
                            <w:pPr>
                              <w:pStyle w:val="header-2"/>
                              <w:ind w:right="1134"/>
                              <w:jc w:val="left"/>
                              <w:rPr>
                                <w:noProof w:val="0"/>
                                <w:color w:val="000000"/>
                                <w:sz w:val="22"/>
                                <w:szCs w:val="22"/>
                                <w:lang w:eastAsia="en-US"/>
                              </w:rPr>
                            </w:pPr>
                            <w:r w:rsidRPr="00AF483B">
                              <w:rPr>
                                <w:rFonts w:ascii="Miriam" w:hAnsi="Miriam" w:cs="Miriam"/>
                                <w:noProof w:val="0"/>
                                <w:color w:val="000000"/>
                                <w:sz w:val="22"/>
                                <w:szCs w:val="22"/>
                                <w:rtl/>
                                <w:lang w:eastAsia="en-US"/>
                              </w:rPr>
                              <w:t>סימן ב': שם החברה</w:t>
                            </w:r>
                          </w:p>
                          <w:p w14:paraId="22771A65"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39" w:name="Seif25"/>
                            <w:bookmarkEnd w:id="39"/>
                            <w:r w:rsidRPr="00AF483B">
                              <w:rPr>
                                <w:rFonts w:ascii="Time New Roman" w:eastAsia="Times New Roman" w:hAnsi="Time New Roman" w:cs="Times New Roman"/>
                                <w:b/>
                                <w:bCs/>
                                <w:color w:val="008000"/>
                                <w:rtl/>
                              </w:rPr>
                              <w:t>בחירת שם</w:t>
                            </w:r>
                          </w:p>
                          <w:p w14:paraId="22771A66"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25.  </w:t>
                            </w:r>
                            <w:r w:rsidRPr="00AF483B">
                              <w:rPr>
                                <w:rFonts w:ascii="FrankRuehl" w:eastAsia="Times New Roman" w:hAnsi="FrankRuehl" w:cs="FrankRuehl"/>
                                <w:color w:val="000000"/>
                                <w:rtl/>
                              </w:rPr>
                              <w:t>חברה רשאית להירשם בכל שם, כפוף להוראות סימן זה ולהוראות כל דין.</w:t>
                            </w:r>
                          </w:p>
                          <w:p w14:paraId="22771A67"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40" w:name="Seif26"/>
                            <w:bookmarkEnd w:id="40"/>
                            <w:r w:rsidRPr="00AF483B">
                              <w:rPr>
                                <w:rFonts w:ascii="Time New Roman" w:eastAsia="Times New Roman" w:hAnsi="Time New Roman" w:cs="Times New Roman"/>
                                <w:b/>
                                <w:bCs/>
                                <w:color w:val="008000"/>
                                <w:rtl/>
                              </w:rPr>
                              <w:t>ציון בע"מ בסוף שם חברה</w:t>
                            </w:r>
                          </w:p>
                          <w:p w14:paraId="22771A68"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26.  </w:t>
                            </w:r>
                            <w:r w:rsidRPr="00AF483B">
                              <w:rPr>
                                <w:rFonts w:ascii="FrankRuehl" w:eastAsia="Times New Roman" w:hAnsi="FrankRuehl" w:cs="FrankRuehl"/>
                                <w:color w:val="000000"/>
                                <w:rtl/>
                              </w:rPr>
                              <w:t>שמה של חברה, שאחריות בעלי המניות בה מוגבלת, כאמור בסעיף 35, יכלול בסופו את הציון "בערבון מוגבל" או "בע"מ".</w:t>
                            </w:r>
                          </w:p>
                          <w:p w14:paraId="22771A69"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41" w:name="Seif27"/>
                            <w:bookmarkEnd w:id="41"/>
                            <w:r w:rsidRPr="00AF483B">
                              <w:rPr>
                                <w:rFonts w:ascii="Time New Roman" w:eastAsia="Times New Roman" w:hAnsi="Time New Roman" w:cs="Times New Roman"/>
                                <w:b/>
                                <w:bCs/>
                                <w:color w:val="008000"/>
                                <w:rtl/>
                              </w:rPr>
                              <w:t>שם מטעה</w:t>
                            </w:r>
                          </w:p>
                          <w:p w14:paraId="22771A6A"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27.  </w:t>
                            </w:r>
                            <w:r w:rsidRPr="00AF483B">
                              <w:rPr>
                                <w:rFonts w:ascii="FrankRuehl" w:eastAsia="Times New Roman" w:hAnsi="FrankRuehl" w:cs="FrankRuehl"/>
                                <w:color w:val="000000"/>
                                <w:rtl/>
                              </w:rPr>
                              <w:t>(א) לא תירשם חברה בשם שהוא –</w:t>
                            </w:r>
                          </w:p>
                          <w:p w14:paraId="22771A6B" w14:textId="77777777" w:rsidR="003F0F76" w:rsidRPr="00AF483B" w:rsidRDefault="003F0F76" w:rsidP="00AF483B">
                            <w:pPr>
                              <w:spacing w:before="72" w:after="0" w:line="240" w:lineRule="auto"/>
                              <w:ind w:left="1021"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(1)   שמו של תאגיד הרשום כדין בישראל או הדומה לו עד כדי להטעות;</w:t>
                            </w:r>
                          </w:p>
                          <w:p w14:paraId="22771A6C" w14:textId="77777777" w:rsidR="003F0F76" w:rsidRPr="00AF483B" w:rsidRDefault="003F0F76" w:rsidP="00AF483B">
                            <w:pPr>
                              <w:spacing w:before="72" w:after="0" w:line="240" w:lineRule="auto"/>
                              <w:ind w:left="1021"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(2)   סימן מסחר רשום לגבי טובין או שירותים שעוסקים בהם למטרות הדומות למטרות החברה המבקשת להירשם, או שם הדומה לו עד כדי להטעות, אלא אם כן הוכח לרשם כי בעל סימן המסחר הסכים לכך בכתב; לענין זה, "סימן מסחר רשום" - כמשמעותו בפקודת סימני המסחר [נוסח חדש], תשל"ב-1972.</w:t>
                            </w:r>
                          </w:p>
                          <w:p w14:paraId="22771A6D"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          (ב)  בלי לגרוע מהוראות סעיף קטן (א), לא תירשם חברה בשם שהרשם סבור כי יש בו משום תרמית או הטעיה.</w:t>
                            </w:r>
                          </w:p>
                          <w:p w14:paraId="22771A6E"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42" w:name="Seif28"/>
                            <w:bookmarkEnd w:id="42"/>
                            <w:r w:rsidRPr="00AF483B">
                              <w:rPr>
                                <w:rFonts w:ascii="Time New Roman" w:eastAsia="Times New Roman" w:hAnsi="Time New Roman" w:cs="Times New Roman"/>
                                <w:b/>
                                <w:bCs/>
                                <w:color w:val="008000"/>
                                <w:rtl/>
                              </w:rPr>
                              <w:t>שם הנוגד את תקנת הציבור</w:t>
                            </w:r>
                          </w:p>
                          <w:p w14:paraId="22771A6F"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28.  </w:t>
                            </w:r>
                            <w:r w:rsidRPr="00AF483B">
                              <w:rPr>
                                <w:rFonts w:ascii="FrankRuehl" w:eastAsia="Times New Roman" w:hAnsi="FrankRuehl" w:cs="FrankRuehl"/>
                                <w:color w:val="000000"/>
                                <w:rtl/>
                              </w:rPr>
                              <w:t>לא תירשם חברה בשם שהרשם סבור כי הוא עלול לפגוע בתקנת הציבור או ברגשותיו.</w:t>
                            </w:r>
                          </w:p>
                          <w:p w14:paraId="22771A70"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43" w:name="Seif29"/>
                            <w:bookmarkEnd w:id="43"/>
                            <w:r w:rsidRPr="00AF483B">
                              <w:rPr>
                                <w:rFonts w:ascii="Time New Roman" w:eastAsia="Times New Roman" w:hAnsi="Time New Roman" w:cs="Times New Roman"/>
                                <w:b/>
                                <w:bCs/>
                                <w:color w:val="008000"/>
                                <w:rtl/>
                              </w:rPr>
                              <w:t>סמכות הרשם להורות על שינוי שם</w:t>
                            </w:r>
                          </w:p>
                          <w:p w14:paraId="22771A71"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29.  </w:t>
                            </w:r>
                            <w:r w:rsidRPr="00AF483B">
                              <w:rPr>
                                <w:rFonts w:ascii="FrankRuehl" w:eastAsia="Times New Roman" w:hAnsi="FrankRuehl" w:cs="FrankRuehl"/>
                                <w:color w:val="000000"/>
                                <w:rtl/>
                              </w:rPr>
                              <w:t>(א) נרשמה חברה בשם שאין לרשמו לפי סימן זה, רשאי הרשם לדרוש ממנה לשנות את שמה.</w:t>
                            </w:r>
                          </w:p>
                          <w:p w14:paraId="22771A72"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          (ב)  לא מסרה החברה לרשם, בתוך ארבעה חודשים ממועד הדרישה כאמור בסעיף קטן (א), הודעה על החלטה לשינוי שמה, רשאי הרשם לשנות את שמה לשם שיבחר.</w:t>
                            </w:r>
                          </w:p>
                          <w:p w14:paraId="22771A73"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          (ג)   החליט הרשם לשנות את שם החברה, ישלח לחברה תעודת שינוי שם, ויראו את השינוי כאילו נקבע על פי החלטת החברה והרשם.</w:t>
                            </w:r>
                          </w:p>
                          <w:p w14:paraId="22771A74"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          (ד)  השר רשאי לקבוע הוראות לענין הפרסום של שינוי השם.</w:t>
                            </w:r>
                          </w:p>
                          <w:p w14:paraId="22771A75"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44" w:name="Seif30"/>
                            <w:bookmarkEnd w:id="44"/>
                            <w:r w:rsidRPr="00AF483B">
                              <w:rPr>
                                <w:rFonts w:ascii="Time New Roman" w:eastAsia="Times New Roman" w:hAnsi="Time New Roman" w:cs="Times New Roman"/>
                                <w:b/>
                                <w:bCs/>
                                <w:color w:val="008000"/>
                                <w:rtl/>
                              </w:rPr>
                              <w:t>צו מניעה</w:t>
                            </w:r>
                          </w:p>
                          <w:p w14:paraId="22771A76"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30.  </w:t>
                            </w:r>
                            <w:r w:rsidRPr="00AF483B">
                              <w:rPr>
                                <w:rFonts w:ascii="FrankRuehl" w:eastAsia="Times New Roman" w:hAnsi="FrankRuehl" w:cs="FrankRuehl"/>
                                <w:color w:val="000000"/>
                                <w:rtl/>
                              </w:rPr>
                              <w:t>בית המשפט רשאי, לבקשת חברה, להורות למי שנטל את שמה או שם הדומה לו עד כדי להטעות, או, לבקשת מי שנפגע מרישום חברה בשם בניגוד להוראות סעיף 27, להורות לחברה, להימנע מלהשתמש בשם, אלא אם כן שוכנע כי זכותו של הנתבע להשתמש בשם קודמת לזכותו של המבקש.</w:t>
                            </w:r>
                          </w:p>
                          <w:p w14:paraId="22771A77"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45" w:name="Seif31"/>
                            <w:bookmarkEnd w:id="45"/>
                            <w:r w:rsidRPr="00AF483B">
                              <w:rPr>
                                <w:rFonts w:ascii="Time New Roman" w:eastAsia="Times New Roman" w:hAnsi="Time New Roman" w:cs="Times New Roman"/>
                                <w:b/>
                                <w:bCs/>
                                <w:color w:val="008000"/>
                                <w:rtl/>
                              </w:rPr>
                              <w:t>שינוי שם</w:t>
                            </w:r>
                          </w:p>
                          <w:p w14:paraId="22771A78"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31.  </w:t>
                            </w:r>
                            <w:r w:rsidRPr="00AF483B">
                              <w:rPr>
                                <w:rFonts w:ascii="FrankRuehl" w:eastAsia="Times New Roman" w:hAnsi="FrankRuehl" w:cs="FrankRuehl"/>
                                <w:color w:val="000000"/>
                                <w:rtl/>
                              </w:rPr>
                              <w:t>(א) חברה רשאית, באישור הרשם, לשנות את שמה, והוראות סעיפים 25 עד 30 יחולו, בשינויים המחויבים, על ההחלטה לשינוי ועל השם המבוקש.</w:t>
                            </w:r>
                          </w:p>
                          <w:p w14:paraId="22771A79"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          (ב)  אישר הרשם לחברה לשנות את שמה, ירשום הרשם את השם החדש במקום השם הקודם וייתן לה תעודת שינוי שם.</w:t>
                            </w:r>
                          </w:p>
                          <w:p w14:paraId="22771A7A" w14:textId="77777777" w:rsidR="003F0F76" w:rsidRDefault="003F0F76" w:rsidP="00AF483B">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9D" id="_x0000_s1054" type="#_x0000_t202" style="position:absolute;left:0;text-align:left;margin-left:-.8pt;margin-top:21.7pt;width:417.6pt;height:484.4pt;flip:x;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" fillcolor="#c3c3c3 [2166]" strokecolor="#a5a5a5 [3206]" strokeweight="1.5pt">
                <v:fill color2="#b6b6b6 [2614]" rotate="t" colors="0 #d2d2d2;.5 #c8c8c8;1 silver" focus="100%" type="gradient">
                  <o:fill v:ext="view" type="gradientUnscaled"/>
                </v:fill>
                <v:textbox>
                  <w:txbxContent>
                    <w:p w14:paraId="22771A64" w14:textId="77777777" w:rsidR="003F0F76" w:rsidRPr="00AF483B" w:rsidRDefault="003F0F76" w:rsidP="00AF483B">
                      <w:pPr>
                        <w:pStyle w:val="header-2"/>
                        <w:ind w:right="1134"/>
                        <w:jc w:val="left"/>
                        <w:rPr>
                          <w:noProof w:val="0"/>
                          <w:color w:val="000000"/>
                          <w:sz w:val="22"/>
                          <w:szCs w:val="22"/>
                          <w:lang w:eastAsia="en-US"/>
                        </w:rPr>
                      </w:pPr>
                      <w:r w:rsidRPr="00AF483B">
                        <w:rPr>
                          <w:rFonts w:ascii="Miriam" w:hAnsi="Miriam" w:cs="Miriam"/>
                          <w:noProof w:val="0"/>
                          <w:color w:val="000000"/>
                          <w:sz w:val="22"/>
                          <w:szCs w:val="22"/>
                          <w:rtl/>
                          <w:lang w:eastAsia="en-US"/>
                        </w:rPr>
                        <w:t>סימן ב': שם החברה</w:t>
                      </w:r>
                    </w:p>
                    <w:p w14:paraId="22771A65"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46" w:name="Seif25"/>
                      <w:bookmarkEnd w:id="46"/>
                      <w:r w:rsidRPr="00AF483B">
                        <w:rPr>
                          <w:rFonts w:ascii="Time New Roman" w:eastAsia="Times New Roman" w:hAnsi="Time New Roman" w:cs="Times New Roman"/>
                          <w:b/>
                          <w:bCs/>
                          <w:color w:val="008000"/>
                          <w:rtl/>
                        </w:rPr>
                        <w:t>בחירת שם</w:t>
                      </w:r>
                    </w:p>
                    <w:p w14:paraId="22771A66"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25.  </w:t>
                      </w:r>
                      <w:r w:rsidRPr="00AF483B">
                        <w:rPr>
                          <w:rFonts w:ascii="FrankRuehl" w:eastAsia="Times New Roman" w:hAnsi="FrankRuehl" w:cs="FrankRuehl"/>
                          <w:color w:val="000000"/>
                          <w:rtl/>
                        </w:rPr>
                        <w:t>חברה רשאית להירשם בכל שם, כפוף להוראות סימן זה ולהוראות כל דין.</w:t>
                      </w:r>
                    </w:p>
                    <w:p w14:paraId="22771A67"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47" w:name="Seif26"/>
                      <w:bookmarkEnd w:id="47"/>
                      <w:r w:rsidRPr="00AF483B">
                        <w:rPr>
                          <w:rFonts w:ascii="Time New Roman" w:eastAsia="Times New Roman" w:hAnsi="Time New Roman" w:cs="Times New Roman"/>
                          <w:b/>
                          <w:bCs/>
                          <w:color w:val="008000"/>
                          <w:rtl/>
                        </w:rPr>
                        <w:t>ציון בע"מ בסוף שם חברה</w:t>
                      </w:r>
                    </w:p>
                    <w:p w14:paraId="22771A68"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26.  </w:t>
                      </w:r>
                      <w:r w:rsidRPr="00AF483B">
                        <w:rPr>
                          <w:rFonts w:ascii="FrankRuehl" w:eastAsia="Times New Roman" w:hAnsi="FrankRuehl" w:cs="FrankRuehl"/>
                          <w:color w:val="000000"/>
                          <w:rtl/>
                        </w:rPr>
                        <w:t>שמה של חברה, שאחריות בעלי המניות בה מוגבלת, כאמור בסעיף 35, יכלול בסופו את הציון "בערבון מוגבל" או "בע"מ".</w:t>
                      </w:r>
                    </w:p>
                    <w:p w14:paraId="22771A69"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48" w:name="Seif27"/>
                      <w:bookmarkEnd w:id="48"/>
                      <w:r w:rsidRPr="00AF483B">
                        <w:rPr>
                          <w:rFonts w:ascii="Time New Roman" w:eastAsia="Times New Roman" w:hAnsi="Time New Roman" w:cs="Times New Roman"/>
                          <w:b/>
                          <w:bCs/>
                          <w:color w:val="008000"/>
                          <w:rtl/>
                        </w:rPr>
                        <w:t>שם מטעה</w:t>
                      </w:r>
                    </w:p>
                    <w:p w14:paraId="22771A6A"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27.  </w:t>
                      </w:r>
                      <w:r w:rsidRPr="00AF483B">
                        <w:rPr>
                          <w:rFonts w:ascii="FrankRuehl" w:eastAsia="Times New Roman" w:hAnsi="FrankRuehl" w:cs="FrankRuehl"/>
                          <w:color w:val="000000"/>
                          <w:rtl/>
                        </w:rPr>
                        <w:t>(א) לא תירשם חברה בשם שהוא –</w:t>
                      </w:r>
                    </w:p>
                    <w:p w14:paraId="22771A6B" w14:textId="77777777" w:rsidR="003F0F76" w:rsidRPr="00AF483B" w:rsidRDefault="003F0F76" w:rsidP="00AF483B">
                      <w:pPr>
                        <w:spacing w:before="72" w:after="0" w:line="240" w:lineRule="auto"/>
                        <w:ind w:left="1021"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(1)   שמו של תאגיד הרשום כדין בישראל או הדומה לו עד כדי להטעות;</w:t>
                      </w:r>
                    </w:p>
                    <w:p w14:paraId="22771A6C" w14:textId="77777777" w:rsidR="003F0F76" w:rsidRPr="00AF483B" w:rsidRDefault="003F0F76" w:rsidP="00AF483B">
                      <w:pPr>
                        <w:spacing w:before="72" w:after="0" w:line="240" w:lineRule="auto"/>
                        <w:ind w:left="1021"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(2)   סימן מסחר רשום לגבי טובין או שירותים שעוסקים בהם למטרות הדומות למטרות החברה המבקשת להירשם, או שם הדומה לו עד כדי להטעות, אלא אם כן הוכח לרשם כי בעל סימן המסחר הסכים לכך בכתב; לענין זה, "סימן מסחר רשום" - כמשמעותו בפקודת סימני המסחר [נוסח חדש], תשל"ב-1972.</w:t>
                      </w:r>
                    </w:p>
                    <w:p w14:paraId="22771A6D"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          (ב)  בלי לגרוע מהוראות סעיף קטן (א), לא תירשם חברה בשם שהרשם סבור כי יש בו משום תרמית או הטעיה.</w:t>
                      </w:r>
                    </w:p>
                    <w:p w14:paraId="22771A6E"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49" w:name="Seif28"/>
                      <w:bookmarkEnd w:id="49"/>
                      <w:r w:rsidRPr="00AF483B">
                        <w:rPr>
                          <w:rFonts w:ascii="Time New Roman" w:eastAsia="Times New Roman" w:hAnsi="Time New Roman" w:cs="Times New Roman"/>
                          <w:b/>
                          <w:bCs/>
                          <w:color w:val="008000"/>
                          <w:rtl/>
                        </w:rPr>
                        <w:t>שם הנוגד את תקנת הציבור</w:t>
                      </w:r>
                    </w:p>
                    <w:p w14:paraId="22771A6F"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28.  </w:t>
                      </w:r>
                      <w:r w:rsidRPr="00AF483B">
                        <w:rPr>
                          <w:rFonts w:ascii="FrankRuehl" w:eastAsia="Times New Roman" w:hAnsi="FrankRuehl" w:cs="FrankRuehl"/>
                          <w:color w:val="000000"/>
                          <w:rtl/>
                        </w:rPr>
                        <w:t>לא תירשם חברה בשם שהרשם סבור כי הוא עלול לפגוע בתקנת הציבור או ברגשותיו.</w:t>
                      </w:r>
                    </w:p>
                    <w:p w14:paraId="22771A70"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50" w:name="Seif29"/>
                      <w:bookmarkEnd w:id="50"/>
                      <w:r w:rsidRPr="00AF483B">
                        <w:rPr>
                          <w:rFonts w:ascii="Time New Roman" w:eastAsia="Times New Roman" w:hAnsi="Time New Roman" w:cs="Times New Roman"/>
                          <w:b/>
                          <w:bCs/>
                          <w:color w:val="008000"/>
                          <w:rtl/>
                        </w:rPr>
                        <w:t>סמכות הרשם להורות על שינוי שם</w:t>
                      </w:r>
                    </w:p>
                    <w:p w14:paraId="22771A71"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29.  </w:t>
                      </w:r>
                      <w:r w:rsidRPr="00AF483B">
                        <w:rPr>
                          <w:rFonts w:ascii="FrankRuehl" w:eastAsia="Times New Roman" w:hAnsi="FrankRuehl" w:cs="FrankRuehl"/>
                          <w:color w:val="000000"/>
                          <w:rtl/>
                        </w:rPr>
                        <w:t>(א) נרשמה חברה בשם שאין לרשמו לפי סימן זה, רשאי הרשם לדרוש ממנה לשנות את שמה.</w:t>
                      </w:r>
                    </w:p>
                    <w:p w14:paraId="22771A72"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          (ב)  לא מסרה החברה לרשם, בתוך ארבעה חודשים ממועד הדרישה כאמור בסעיף קטן (א), הודעה על החלטה לשינוי שמה, רשאי הרשם לשנות את שמה לשם שיבחר.</w:t>
                      </w:r>
                    </w:p>
                    <w:p w14:paraId="22771A73"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          (ג)   החליט הרשם לשנות את שם החברה, ישלח לחברה תעודת שינוי שם, ויראו את השינוי כאילו נקבע על פי החלטת החברה והרשם.</w:t>
                      </w:r>
                    </w:p>
                    <w:p w14:paraId="22771A74"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          (ד)  השר רשאי לקבוע הוראות לענין הפרסום של שינוי השם.</w:t>
                      </w:r>
                    </w:p>
                    <w:p w14:paraId="22771A75"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51" w:name="Seif30"/>
                      <w:bookmarkEnd w:id="51"/>
                      <w:r w:rsidRPr="00AF483B">
                        <w:rPr>
                          <w:rFonts w:ascii="Time New Roman" w:eastAsia="Times New Roman" w:hAnsi="Time New Roman" w:cs="Times New Roman"/>
                          <w:b/>
                          <w:bCs/>
                          <w:color w:val="008000"/>
                          <w:rtl/>
                        </w:rPr>
                        <w:t>צו מניעה</w:t>
                      </w:r>
                    </w:p>
                    <w:p w14:paraId="22771A76"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30.  </w:t>
                      </w:r>
                      <w:r w:rsidRPr="00AF483B">
                        <w:rPr>
                          <w:rFonts w:ascii="FrankRuehl" w:eastAsia="Times New Roman" w:hAnsi="FrankRuehl" w:cs="FrankRuehl"/>
                          <w:color w:val="000000"/>
                          <w:rtl/>
                        </w:rPr>
                        <w:t>בית המשפט רשאי, לבקשת חברה, להורות למי שנטל את שמה או שם הדומה לו עד כדי להטעות, או, לבקשת מי שנפגע מרישום חברה בשם בניגוד להוראות סעיף 27, להורות לחברה, להימנע מלהשתמש בשם, אלא אם כן שוכנע כי זכותו של הנתבע להשתמש בשם קודמת לזכותו של המבקש.</w:t>
                      </w:r>
                    </w:p>
                    <w:p w14:paraId="22771A77" w14:textId="77777777" w:rsidR="003F0F76" w:rsidRPr="00AF483B" w:rsidRDefault="003F0F76" w:rsidP="00AF483B">
                      <w:pPr>
                        <w:spacing w:before="72" w:after="0" w:line="240" w:lineRule="auto"/>
                        <w:ind w:right="1134"/>
                        <w:rPr>
                          <w:rFonts w:ascii="Times New Roman" w:eastAsia="Times New Roman" w:hAnsi="Times New Roman" w:cs="Times New Roman"/>
                          <w:color w:val="000000"/>
                          <w:rtl/>
                        </w:rPr>
                      </w:pPr>
                      <w:bookmarkStart w:id="52" w:name="Seif31"/>
                      <w:bookmarkEnd w:id="52"/>
                      <w:r w:rsidRPr="00AF483B">
                        <w:rPr>
                          <w:rFonts w:ascii="Time New Roman" w:eastAsia="Times New Roman" w:hAnsi="Time New Roman" w:cs="Times New Roman"/>
                          <w:b/>
                          <w:bCs/>
                          <w:color w:val="008000"/>
                          <w:rtl/>
                        </w:rPr>
                        <w:t>שינוי שם</w:t>
                      </w:r>
                    </w:p>
                    <w:p w14:paraId="22771A78"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Miriam" w:eastAsia="Times New Roman" w:hAnsi="Miriam" w:cs="Miriam"/>
                          <w:color w:val="000000"/>
                          <w:rtl/>
                        </w:rPr>
                        <w:t>31.  </w:t>
                      </w:r>
                      <w:r w:rsidRPr="00AF483B">
                        <w:rPr>
                          <w:rFonts w:ascii="FrankRuehl" w:eastAsia="Times New Roman" w:hAnsi="FrankRuehl" w:cs="FrankRuehl"/>
                          <w:color w:val="000000"/>
                          <w:rtl/>
                        </w:rPr>
                        <w:t>(א) חברה רשאית, באישור הרשם, לשנות את שמה, והוראות סעיפים 25 עד 30 יחולו, בשינויים המחויבים, על ההחלטה לשינוי ועל השם המבוקש.</w:t>
                      </w:r>
                    </w:p>
                    <w:p w14:paraId="22771A79" w14:textId="77777777" w:rsidR="003F0F76" w:rsidRPr="00AF483B" w:rsidRDefault="003F0F76" w:rsidP="00AF483B">
                      <w:pPr>
                        <w:spacing w:before="72" w:after="0" w:line="240" w:lineRule="auto"/>
                        <w:ind w:right="1134"/>
                        <w:jc w:val="both"/>
                        <w:rPr>
                          <w:rFonts w:ascii="Times New Roman" w:eastAsia="Times New Roman" w:hAnsi="Times New Roman" w:cs="Times New Roman"/>
                          <w:color w:val="000000"/>
                          <w:rtl/>
                        </w:rPr>
                      </w:pPr>
                      <w:r w:rsidRPr="00AF483B">
                        <w:rPr>
                          <w:rFonts w:ascii="FrankRuehl" w:eastAsia="Times New Roman" w:hAnsi="FrankRuehl" w:cs="FrankRuehl"/>
                          <w:color w:val="000000"/>
                          <w:rtl/>
                        </w:rPr>
                        <w:t>          (ב)  אישר הרשם לחברה לשנות את שמה, ירשום הרשם את השם החדש במקום השם הקודם וייתן לה תעודת שינוי שם.</w:t>
                      </w:r>
                    </w:p>
                    <w:p w14:paraId="22771A7A" w14:textId="77777777" w:rsidR="003F0F76" w:rsidRDefault="003F0F76" w:rsidP="00AF483B">
                      <w:pPr>
                        <w:rPr>
                          <w:rtl/>
                          <w:cs/>
                        </w:rPr>
                      </w:pPr>
                    </w:p>
                  </w:txbxContent>
                </v:textbox>
                <w10:wrap type="square"/>
              </v:shape>
            </w:pict>
          </mc:Fallback>
        </mc:AlternateContent>
      </w:r>
      <w:r w:rsidRPr="00F312EF">
        <w:rPr>
          <w:rFonts w:ascii="David" w:hAnsi="David" w:cs="David"/>
          <w:highlight w:val="yellow"/>
          <w:rtl/>
        </w:rPr>
        <w:t xml:space="preserve">ע"א 2626/95 </w:t>
      </w:r>
      <w:r w:rsidRPr="00F312EF">
        <w:rPr>
          <w:rFonts w:ascii="David" w:hAnsi="David" w:cs="David"/>
          <w:i/>
          <w:iCs/>
          <w:highlight w:val="yellow"/>
          <w:rtl/>
        </w:rPr>
        <w:t xml:space="preserve">מלון הנסיכה נתניה בע"מ נ' </w:t>
      </w:r>
      <w:proofErr w:type="spellStart"/>
      <w:r w:rsidRPr="00F312EF">
        <w:rPr>
          <w:rFonts w:ascii="David" w:hAnsi="David" w:cs="David"/>
          <w:i/>
          <w:iCs/>
          <w:highlight w:val="yellow"/>
          <w:rtl/>
        </w:rPr>
        <w:t>לקסן</w:t>
      </w:r>
      <w:proofErr w:type="spellEnd"/>
      <w:r w:rsidRPr="00F312EF">
        <w:rPr>
          <w:rFonts w:ascii="David" w:hAnsi="David" w:cs="David"/>
          <w:i/>
          <w:iCs/>
          <w:highlight w:val="yellow"/>
          <w:rtl/>
        </w:rPr>
        <w:t xml:space="preserve"> ישראל בע"מ</w:t>
      </w:r>
      <w:r w:rsidRPr="00F312EF">
        <w:rPr>
          <w:rFonts w:ascii="David" w:hAnsi="David" w:cs="David"/>
          <w:highlight w:val="yellow"/>
          <w:rtl/>
        </w:rPr>
        <w:t>, פ"ד נא(3) 802  (לימוד עצמי)</w:t>
      </w:r>
    </w:p>
    <w:p w14:paraId="2277162B" w14:textId="77777777" w:rsidR="00146FD6" w:rsidRDefault="00146FD6" w:rsidP="001F0AE1">
      <w:pPr>
        <w:spacing w:line="360" w:lineRule="auto"/>
        <w:jc w:val="both"/>
        <w:rPr>
          <w:rFonts w:cs="David"/>
          <w:rtl/>
        </w:rPr>
      </w:pPr>
    </w:p>
    <w:p w14:paraId="2277162C" w14:textId="77777777" w:rsidR="00AF483B" w:rsidRDefault="00AF483B" w:rsidP="001F0AE1">
      <w:pPr>
        <w:spacing w:line="360" w:lineRule="auto"/>
        <w:jc w:val="both"/>
        <w:rPr>
          <w:rFonts w:cs="David"/>
          <w:rtl/>
        </w:rPr>
      </w:pPr>
      <w:r w:rsidRPr="00AF483B">
        <w:rPr>
          <w:rFonts w:cs="David" w:hint="cs"/>
          <w:rtl/>
        </w:rPr>
        <w:t xml:space="preserve">שם </w:t>
      </w:r>
      <w:r>
        <w:rPr>
          <w:rFonts w:cs="David" w:hint="cs"/>
          <w:rtl/>
        </w:rPr>
        <w:t xml:space="preserve">של </w:t>
      </w:r>
      <w:r w:rsidRPr="00AF483B">
        <w:rPr>
          <w:rFonts w:cs="David" w:hint="cs"/>
          <w:rtl/>
        </w:rPr>
        <w:t>חברה צריך להיות שם שאושר על ידי רשם החברות ולשם אסור להיות דומה או זהה לשם של חברה אחרת וזאת כדי לא</w:t>
      </w:r>
      <w:r w:rsidR="001F0AE1">
        <w:rPr>
          <w:rFonts w:cs="David" w:hint="cs"/>
          <w:rtl/>
        </w:rPr>
        <w:t xml:space="preserve"> להטעות, הנושא הזה נדון בפס"ד </w:t>
      </w:r>
      <w:r w:rsidRPr="00AF483B">
        <w:rPr>
          <w:rFonts w:cs="David" w:hint="cs"/>
          <w:rtl/>
        </w:rPr>
        <w:t xml:space="preserve"> </w:t>
      </w:r>
      <w:r w:rsidRPr="009A7733">
        <w:rPr>
          <w:rFonts w:ascii="David" w:hAnsi="David" w:cs="David" w:hint="cs"/>
          <w:b/>
          <w:bCs/>
          <w:highlight w:val="yellow"/>
          <w:u w:val="single"/>
          <w:rtl/>
        </w:rPr>
        <w:t>ע</w:t>
      </w:r>
      <w:r w:rsidRPr="009A7733">
        <w:rPr>
          <w:rFonts w:ascii="David" w:hAnsi="David" w:cs="David"/>
          <w:b/>
          <w:bCs/>
          <w:highlight w:val="yellow"/>
          <w:u w:val="single"/>
          <w:rtl/>
        </w:rPr>
        <w:t xml:space="preserve">"א 2626/95 מלון הנסיכה נתניה בע"מ נ' </w:t>
      </w:r>
      <w:proofErr w:type="spellStart"/>
      <w:r w:rsidRPr="009A7733">
        <w:rPr>
          <w:rFonts w:ascii="David" w:hAnsi="David" w:cs="David"/>
          <w:b/>
          <w:bCs/>
          <w:highlight w:val="yellow"/>
          <w:u w:val="single"/>
          <w:rtl/>
        </w:rPr>
        <w:t>לקסן</w:t>
      </w:r>
      <w:proofErr w:type="spellEnd"/>
      <w:r w:rsidRPr="009A7733">
        <w:rPr>
          <w:rFonts w:ascii="David" w:hAnsi="David" w:cs="David"/>
          <w:b/>
          <w:bCs/>
          <w:highlight w:val="yellow"/>
          <w:u w:val="single"/>
          <w:rtl/>
        </w:rPr>
        <w:t xml:space="preserve"> ישראל בע"מ, פ"ד נא(3) 802</w:t>
      </w:r>
      <w:r w:rsidRPr="009A7733">
        <w:rPr>
          <w:rFonts w:ascii="David" w:hAnsi="David" w:cs="David"/>
          <w:b/>
          <w:bCs/>
          <w:u w:val="single"/>
          <w:rtl/>
        </w:rPr>
        <w:t xml:space="preserve"> </w:t>
      </w:r>
      <w:r w:rsidR="001F0AE1" w:rsidRPr="009A7733">
        <w:rPr>
          <w:rFonts w:cs="David" w:hint="cs"/>
          <w:rtl/>
        </w:rPr>
        <w:t xml:space="preserve"> </w:t>
      </w:r>
      <w:r w:rsidR="001F0AE1">
        <w:rPr>
          <w:rFonts w:cs="David" w:hint="cs"/>
          <w:rtl/>
        </w:rPr>
        <w:t xml:space="preserve">- מלון הנסיכה נתניה בע"מ הינה חברה הרשומה בישראל והיא הבעלים שלי </w:t>
      </w:r>
      <w:r w:rsidR="001F0AE1">
        <w:rPr>
          <w:rFonts w:cs="David" w:hint="cs"/>
          <w:rtl/>
        </w:rPr>
        <w:lastRenderedPageBreak/>
        <w:t xml:space="preserve">מלון 3 כוכבים בנתניה הידוע בשם "מלון הנסיכה". </w:t>
      </w:r>
      <w:proofErr w:type="spellStart"/>
      <w:r w:rsidR="001F0AE1">
        <w:rPr>
          <w:rFonts w:cs="David" w:hint="cs"/>
          <w:rtl/>
        </w:rPr>
        <w:t>לקסן</w:t>
      </w:r>
      <w:proofErr w:type="spellEnd"/>
      <w:r w:rsidR="001F0AE1">
        <w:rPr>
          <w:rFonts w:cs="David" w:hint="cs"/>
          <w:rtl/>
        </w:rPr>
        <w:t xml:space="preserve"> בע"מ מפעילה מלון בן 1,000 חדרים הנמצא בחוף טאבה. המערערת עתרה לבימ"ש המחוזי בבקשה כי יינתן צו מניעה האוסר על </w:t>
      </w:r>
      <w:proofErr w:type="spellStart"/>
      <w:r w:rsidR="001F0AE1">
        <w:rPr>
          <w:rFonts w:cs="David" w:hint="cs"/>
          <w:rtl/>
        </w:rPr>
        <w:t>לקסן</w:t>
      </w:r>
      <w:proofErr w:type="spellEnd"/>
      <w:r w:rsidR="001F0AE1">
        <w:rPr>
          <w:rFonts w:cs="David" w:hint="cs"/>
          <w:rtl/>
        </w:rPr>
        <w:t xml:space="preserve"> לעשות שימוש בשם "מלון הנסיכה". </w:t>
      </w:r>
      <w:r w:rsidR="001F0AE1" w:rsidRPr="00B91889">
        <w:rPr>
          <w:rFonts w:cs="David" w:hint="cs"/>
          <w:b/>
          <w:bCs/>
          <w:u w:val="single"/>
          <w:rtl/>
        </w:rPr>
        <w:t>נפסק בעליון כי ס' 36 לפקודת החברות נועד לאזן בין זכותה של חברה לבחור לעצמה את השם לבין האינטרס להגן על הציבור מפני הטעיה</w:t>
      </w:r>
      <w:r w:rsidR="001F0AE1">
        <w:rPr>
          <w:rFonts w:cs="David" w:hint="cs"/>
          <w:rtl/>
        </w:rPr>
        <w:t xml:space="preserve">. לצורך יישומו של מבחן זה אומץ בפסיקה </w:t>
      </w:r>
      <w:r w:rsidR="001F0AE1">
        <w:rPr>
          <w:rFonts w:cs="David" w:hint="cs"/>
          <w:b/>
          <w:bCs/>
          <w:u w:val="single"/>
          <w:rtl/>
        </w:rPr>
        <w:t>המבחן המשולש</w:t>
      </w:r>
      <w:r w:rsidR="001F0AE1">
        <w:rPr>
          <w:rFonts w:cs="David" w:hint="cs"/>
          <w:rtl/>
        </w:rPr>
        <w:t xml:space="preserve">. בהתאם למבחן זה בוחנים את הדמיון בין המראה והצליל של שני השמות, סוג הסחורה ואת שאר הנסיבות. וכך נבחנו המבחנים : </w:t>
      </w:r>
    </w:p>
    <w:p w14:paraId="2277162D" w14:textId="77777777" w:rsidR="001F0AE1" w:rsidRDefault="001F0AE1" w:rsidP="008300DA">
      <w:pPr>
        <w:pStyle w:val="a7"/>
        <w:numPr>
          <w:ilvl w:val="0"/>
          <w:numId w:val="47"/>
        </w:numPr>
        <w:spacing w:line="360" w:lineRule="auto"/>
        <w:jc w:val="both"/>
        <w:rPr>
          <w:rFonts w:cs="David"/>
        </w:rPr>
      </w:pPr>
      <w:r w:rsidRPr="00B91889">
        <w:rPr>
          <w:rFonts w:cs="David" w:hint="cs"/>
          <w:b/>
          <w:bCs/>
          <w:u w:val="single"/>
          <w:rtl/>
        </w:rPr>
        <w:t xml:space="preserve">מראה וצליל </w:t>
      </w:r>
      <w:r w:rsidRPr="00B91889">
        <w:rPr>
          <w:rFonts w:cs="David"/>
          <w:b/>
          <w:bCs/>
          <w:u w:val="single"/>
          <w:rtl/>
        </w:rPr>
        <w:t>–</w:t>
      </w:r>
      <w:r>
        <w:rPr>
          <w:rFonts w:cs="David" w:hint="cs"/>
          <w:rtl/>
        </w:rPr>
        <w:t xml:space="preserve"> מדובר בשמות דומים אך לא זהים. אמנם, גם השימוש בשם דומה עלול להטעות את הציבור, עם זאת, בשל </w:t>
      </w:r>
      <w:r w:rsidRPr="00B91889">
        <w:rPr>
          <w:rFonts w:cs="David" w:hint="cs"/>
          <w:b/>
          <w:bCs/>
          <w:rtl/>
        </w:rPr>
        <w:t>שהלוגו של שני המלונות שונה לחלוטין זה מקטין את הסיכון</w:t>
      </w:r>
      <w:r>
        <w:rPr>
          <w:rFonts w:cs="David" w:hint="cs"/>
          <w:rtl/>
        </w:rPr>
        <w:t xml:space="preserve">. </w:t>
      </w:r>
    </w:p>
    <w:p w14:paraId="2277162E" w14:textId="77777777" w:rsidR="001F0AE1" w:rsidRDefault="001F0AE1" w:rsidP="008300DA">
      <w:pPr>
        <w:pStyle w:val="a7"/>
        <w:numPr>
          <w:ilvl w:val="0"/>
          <w:numId w:val="47"/>
        </w:numPr>
        <w:spacing w:line="360" w:lineRule="auto"/>
        <w:jc w:val="both"/>
        <w:rPr>
          <w:rFonts w:cs="David"/>
        </w:rPr>
      </w:pPr>
      <w:r w:rsidRPr="00B91889">
        <w:rPr>
          <w:rFonts w:cs="David" w:hint="cs"/>
          <w:b/>
          <w:bCs/>
          <w:u w:val="single"/>
          <w:rtl/>
        </w:rPr>
        <w:t>סוג "הסחורה" וחוג לקוחות היעד</w:t>
      </w:r>
      <w:r>
        <w:rPr>
          <w:rFonts w:cs="David" w:hint="cs"/>
          <w:rtl/>
        </w:rPr>
        <w:t xml:space="preserve"> </w:t>
      </w:r>
      <w:r>
        <w:rPr>
          <w:rFonts w:cs="David"/>
          <w:rtl/>
        </w:rPr>
        <w:t>–</w:t>
      </w:r>
      <w:r>
        <w:rPr>
          <w:rFonts w:cs="David" w:hint="cs"/>
          <w:rtl/>
        </w:rPr>
        <w:t xml:space="preserve"> השאלה הזו מעלה </w:t>
      </w:r>
      <w:r w:rsidRPr="00B91889">
        <w:rPr>
          <w:rFonts w:cs="David" w:hint="cs"/>
          <w:b/>
          <w:bCs/>
          <w:rtl/>
        </w:rPr>
        <w:t>שתי שאלות :</w:t>
      </w:r>
      <w:r>
        <w:rPr>
          <w:rFonts w:cs="David" w:hint="cs"/>
          <w:rtl/>
        </w:rPr>
        <w:t xml:space="preserve"> האם בעלות הדין מספקות את אותה "סחורה" ופונות לאותו חוג לקוחות? והשאלה השנייה היא האם באותו תחום שבו עוסקות בעלות הדין קיים חשש ממשי שהציבור לא יבחין בין ה"סחורות" המסופקות ? </w:t>
      </w:r>
      <w:r w:rsidRPr="00B91889">
        <w:rPr>
          <w:rFonts w:cs="David" w:hint="cs"/>
          <w:b/>
          <w:bCs/>
          <w:rtl/>
        </w:rPr>
        <w:t>ככל שמדובר במוצר שצריכתו מעמיקה יותר כך קטן החשש לאי הבחנה בין הסחורות.</w:t>
      </w:r>
      <w:r>
        <w:rPr>
          <w:rFonts w:cs="David" w:hint="cs"/>
          <w:rtl/>
        </w:rPr>
        <w:t xml:space="preserve"> לעניין זה כדי שבימ"ש ימנע מחברה להשתמש בשמה </w:t>
      </w:r>
      <w:r w:rsidRPr="00B91889">
        <w:rPr>
          <w:rFonts w:cs="David" w:hint="cs"/>
          <w:b/>
          <w:bCs/>
          <w:rtl/>
        </w:rPr>
        <w:t>נדרש שהדמיון ייצור סכנת הטעיה ממשית</w:t>
      </w:r>
      <w:r>
        <w:rPr>
          <w:rFonts w:cs="David" w:hint="cs"/>
          <w:rtl/>
        </w:rPr>
        <w:t xml:space="preserve">. בנסיבות העניין מלון הנסיכה נתניה כבר אינה מפעילה מלון לציבור הרחב אלא לעולים בלבד. די בכך כדי לקבוע כי זהו לא אותו סוג לקוחות ולא אותה "סחורה". </w:t>
      </w:r>
      <w:r w:rsidRPr="00B91889">
        <w:rPr>
          <w:rFonts w:cs="David" w:hint="cs"/>
          <w:b/>
          <w:bCs/>
          <w:rtl/>
        </w:rPr>
        <w:t>לעניין השאלה השנייה, בחירת מקום נופש אינו דבר שנעשה כלאחר יד ללא בדיקה ומכאן אין חשש להטעיית הציבור</w:t>
      </w:r>
      <w:r>
        <w:rPr>
          <w:rFonts w:cs="David" w:hint="cs"/>
          <w:rtl/>
        </w:rPr>
        <w:t xml:space="preserve">. </w:t>
      </w:r>
    </w:p>
    <w:p w14:paraId="2277162F" w14:textId="77777777" w:rsidR="001F0AE1" w:rsidRPr="001F0AE1" w:rsidRDefault="001F0AE1" w:rsidP="008300DA">
      <w:pPr>
        <w:pStyle w:val="a7"/>
        <w:numPr>
          <w:ilvl w:val="0"/>
          <w:numId w:val="47"/>
        </w:numPr>
        <w:spacing w:line="360" w:lineRule="auto"/>
        <w:jc w:val="both"/>
        <w:rPr>
          <w:rFonts w:cs="David"/>
          <w:rtl/>
        </w:rPr>
      </w:pPr>
      <w:r w:rsidRPr="00B91889">
        <w:rPr>
          <w:rFonts w:cs="David" w:hint="cs"/>
          <w:b/>
          <w:bCs/>
          <w:u w:val="single"/>
          <w:rtl/>
        </w:rPr>
        <w:t xml:space="preserve">נסיבות אחרות </w:t>
      </w:r>
      <w:r w:rsidRPr="00B91889">
        <w:rPr>
          <w:rFonts w:cs="David"/>
          <w:b/>
          <w:bCs/>
          <w:u w:val="single"/>
          <w:rtl/>
        </w:rPr>
        <w:t>–</w:t>
      </w:r>
      <w:r>
        <w:rPr>
          <w:rFonts w:cs="David" w:hint="cs"/>
          <w:rtl/>
        </w:rPr>
        <w:t xml:space="preserve"> גם בחינת שאר הנסיבות, ובהן הפרופיל התיירותי והתנהגות הנופש, הפרש המחירים בין המלונות, העובדה כי מלון הנסיכה נתניה לא קנה לעצמו מוניטין בשם "הנסיכה", וציון שמות גיאוגרפיים שונים בשמות המלונות </w:t>
      </w:r>
      <w:r>
        <w:rPr>
          <w:rFonts w:cs="David"/>
          <w:rtl/>
        </w:rPr>
        <w:t>–</w:t>
      </w:r>
      <w:r>
        <w:rPr>
          <w:rFonts w:cs="David" w:hint="cs"/>
          <w:rtl/>
        </w:rPr>
        <w:t xml:space="preserve"> </w:t>
      </w:r>
      <w:r w:rsidRPr="00B91889">
        <w:rPr>
          <w:rFonts w:cs="David" w:hint="cs"/>
          <w:b/>
          <w:bCs/>
          <w:rtl/>
        </w:rPr>
        <w:t xml:space="preserve">מעלה כי אין למנוע </w:t>
      </w:r>
      <w:proofErr w:type="spellStart"/>
      <w:r w:rsidRPr="00B91889">
        <w:rPr>
          <w:rFonts w:cs="David" w:hint="cs"/>
          <w:b/>
          <w:bCs/>
          <w:rtl/>
        </w:rPr>
        <w:t>מלקסן</w:t>
      </w:r>
      <w:proofErr w:type="spellEnd"/>
      <w:r w:rsidRPr="00B91889">
        <w:rPr>
          <w:rFonts w:cs="David" w:hint="cs"/>
          <w:b/>
          <w:bCs/>
          <w:rtl/>
        </w:rPr>
        <w:t xml:space="preserve"> את השימוש בשם "הנסיכה אילת". </w:t>
      </w:r>
      <w:r w:rsidRPr="00B91889">
        <w:rPr>
          <w:rFonts w:cs="David"/>
          <w:b/>
          <w:bCs/>
          <w:rtl/>
        </w:rPr>
        <w:t>–</w:t>
      </w:r>
      <w:r w:rsidRPr="00B91889">
        <w:rPr>
          <w:rFonts w:cs="David" w:hint="cs"/>
          <w:b/>
          <w:bCs/>
          <w:rtl/>
        </w:rPr>
        <w:t xml:space="preserve"> הערעור נדחה. </w:t>
      </w:r>
    </w:p>
    <w:p w14:paraId="22771630" w14:textId="77777777" w:rsidR="00AF483B" w:rsidRDefault="00AF483B" w:rsidP="00C835D8">
      <w:pPr>
        <w:spacing w:line="360" w:lineRule="auto"/>
        <w:jc w:val="both"/>
        <w:rPr>
          <w:rFonts w:ascii="David" w:hAnsi="David" w:cs="David"/>
          <w:b/>
          <w:bCs/>
          <w:i/>
          <w:iCs/>
          <w:sz w:val="28"/>
          <w:szCs w:val="28"/>
          <w:highlight w:val="yellow"/>
          <w:u w:val="single"/>
          <w:rtl/>
        </w:rPr>
      </w:pPr>
    </w:p>
    <w:p w14:paraId="22771631" w14:textId="77777777" w:rsidR="00DD2654" w:rsidRDefault="00DD2654" w:rsidP="00C835D8">
      <w:pPr>
        <w:spacing w:line="360" w:lineRule="auto"/>
        <w:jc w:val="both"/>
        <w:rPr>
          <w:rFonts w:ascii="David" w:hAnsi="David" w:cs="David"/>
          <w:b/>
          <w:bCs/>
          <w:i/>
          <w:iCs/>
          <w:sz w:val="28"/>
          <w:szCs w:val="28"/>
          <w:highlight w:val="yellow"/>
          <w:u w:val="single"/>
          <w:rtl/>
        </w:rPr>
      </w:pPr>
    </w:p>
    <w:p w14:paraId="22771632" w14:textId="77777777" w:rsidR="00DD2654" w:rsidRDefault="00DD2654" w:rsidP="00C835D8">
      <w:pPr>
        <w:spacing w:line="360" w:lineRule="auto"/>
        <w:jc w:val="both"/>
        <w:rPr>
          <w:rFonts w:ascii="David" w:hAnsi="David" w:cs="David"/>
          <w:b/>
          <w:bCs/>
          <w:i/>
          <w:iCs/>
          <w:sz w:val="28"/>
          <w:szCs w:val="28"/>
          <w:highlight w:val="yellow"/>
          <w:u w:val="single"/>
          <w:rtl/>
        </w:rPr>
      </w:pPr>
    </w:p>
    <w:p w14:paraId="22771633" w14:textId="77777777" w:rsidR="00DD2654" w:rsidRDefault="00DD2654" w:rsidP="00C835D8">
      <w:pPr>
        <w:spacing w:line="360" w:lineRule="auto"/>
        <w:jc w:val="both"/>
        <w:rPr>
          <w:rFonts w:ascii="David" w:hAnsi="David" w:cs="David"/>
          <w:b/>
          <w:bCs/>
          <w:i/>
          <w:iCs/>
          <w:sz w:val="28"/>
          <w:szCs w:val="28"/>
          <w:highlight w:val="yellow"/>
          <w:u w:val="single"/>
          <w:rtl/>
        </w:rPr>
      </w:pPr>
    </w:p>
    <w:p w14:paraId="22771634" w14:textId="77777777" w:rsidR="00DD2654" w:rsidRDefault="00DD2654" w:rsidP="00C835D8">
      <w:pPr>
        <w:spacing w:line="360" w:lineRule="auto"/>
        <w:jc w:val="both"/>
        <w:rPr>
          <w:rFonts w:ascii="David" w:hAnsi="David" w:cs="David"/>
          <w:b/>
          <w:bCs/>
          <w:i/>
          <w:iCs/>
          <w:sz w:val="28"/>
          <w:szCs w:val="28"/>
          <w:highlight w:val="yellow"/>
          <w:u w:val="single"/>
          <w:rtl/>
        </w:rPr>
      </w:pPr>
    </w:p>
    <w:p w14:paraId="22771635" w14:textId="77777777" w:rsidR="00DD2654" w:rsidRDefault="00DD2654" w:rsidP="00C835D8">
      <w:pPr>
        <w:spacing w:line="360" w:lineRule="auto"/>
        <w:jc w:val="both"/>
        <w:rPr>
          <w:rFonts w:ascii="David" w:hAnsi="David" w:cs="David"/>
          <w:b/>
          <w:bCs/>
          <w:i/>
          <w:iCs/>
          <w:sz w:val="28"/>
          <w:szCs w:val="28"/>
          <w:highlight w:val="yellow"/>
          <w:u w:val="single"/>
          <w:rtl/>
        </w:rPr>
      </w:pPr>
    </w:p>
    <w:p w14:paraId="22771636" w14:textId="77777777" w:rsidR="00DD2654" w:rsidRDefault="00DD2654" w:rsidP="00C835D8">
      <w:pPr>
        <w:spacing w:line="360" w:lineRule="auto"/>
        <w:jc w:val="both"/>
        <w:rPr>
          <w:rFonts w:ascii="David" w:hAnsi="David" w:cs="David"/>
          <w:b/>
          <w:bCs/>
          <w:i/>
          <w:iCs/>
          <w:sz w:val="28"/>
          <w:szCs w:val="28"/>
          <w:highlight w:val="yellow"/>
          <w:u w:val="single"/>
          <w:rtl/>
        </w:rPr>
      </w:pPr>
    </w:p>
    <w:p w14:paraId="22771637" w14:textId="77777777" w:rsidR="00DD2654" w:rsidRDefault="00DD2654" w:rsidP="00C835D8">
      <w:pPr>
        <w:spacing w:line="360" w:lineRule="auto"/>
        <w:jc w:val="both"/>
        <w:rPr>
          <w:rFonts w:ascii="David" w:hAnsi="David" w:cs="David"/>
          <w:b/>
          <w:bCs/>
          <w:i/>
          <w:iCs/>
          <w:sz w:val="28"/>
          <w:szCs w:val="28"/>
          <w:highlight w:val="yellow"/>
          <w:u w:val="single"/>
          <w:rtl/>
        </w:rPr>
      </w:pPr>
    </w:p>
    <w:p w14:paraId="22771638" w14:textId="77777777" w:rsidR="00DD2654" w:rsidRDefault="00DD2654" w:rsidP="00C835D8">
      <w:pPr>
        <w:spacing w:line="360" w:lineRule="auto"/>
        <w:jc w:val="both"/>
        <w:rPr>
          <w:rFonts w:ascii="David" w:hAnsi="David" w:cs="David"/>
          <w:b/>
          <w:bCs/>
          <w:i/>
          <w:iCs/>
          <w:sz w:val="28"/>
          <w:szCs w:val="28"/>
          <w:highlight w:val="yellow"/>
          <w:u w:val="single"/>
          <w:rtl/>
        </w:rPr>
      </w:pPr>
    </w:p>
    <w:p w14:paraId="22771639" w14:textId="77777777" w:rsidR="00DD2654" w:rsidRDefault="00DD2654" w:rsidP="00C835D8">
      <w:pPr>
        <w:spacing w:line="360" w:lineRule="auto"/>
        <w:jc w:val="both"/>
        <w:rPr>
          <w:rFonts w:ascii="David" w:hAnsi="David" w:cs="David"/>
          <w:b/>
          <w:bCs/>
          <w:i/>
          <w:iCs/>
          <w:sz w:val="28"/>
          <w:szCs w:val="28"/>
          <w:highlight w:val="yellow"/>
          <w:u w:val="single"/>
          <w:rtl/>
        </w:rPr>
      </w:pPr>
    </w:p>
    <w:p w14:paraId="2277163A" w14:textId="77777777" w:rsidR="00DD2654" w:rsidRDefault="00DD2654" w:rsidP="00C835D8">
      <w:pPr>
        <w:spacing w:line="360" w:lineRule="auto"/>
        <w:jc w:val="both"/>
        <w:rPr>
          <w:rFonts w:ascii="David" w:hAnsi="David" w:cs="David"/>
          <w:b/>
          <w:bCs/>
          <w:i/>
          <w:iCs/>
          <w:sz w:val="28"/>
          <w:szCs w:val="28"/>
          <w:highlight w:val="yellow"/>
          <w:u w:val="single"/>
          <w:rtl/>
        </w:rPr>
      </w:pPr>
    </w:p>
    <w:p w14:paraId="2277163B" w14:textId="77777777" w:rsidR="00DD2654" w:rsidRDefault="00DD2654" w:rsidP="00C835D8">
      <w:pPr>
        <w:spacing w:line="360" w:lineRule="auto"/>
        <w:jc w:val="both"/>
        <w:rPr>
          <w:rFonts w:ascii="David" w:hAnsi="David" w:cs="David"/>
          <w:b/>
          <w:bCs/>
          <w:i/>
          <w:iCs/>
          <w:sz w:val="28"/>
          <w:szCs w:val="28"/>
          <w:highlight w:val="yellow"/>
          <w:u w:val="single"/>
          <w:rtl/>
        </w:rPr>
      </w:pPr>
    </w:p>
    <w:p w14:paraId="2277163C" w14:textId="77777777" w:rsidR="00C835D8" w:rsidRPr="00C835D8" w:rsidRDefault="00C835D8" w:rsidP="00C835D8">
      <w:pPr>
        <w:spacing w:line="360" w:lineRule="auto"/>
        <w:jc w:val="both"/>
        <w:rPr>
          <w:rFonts w:ascii="David" w:hAnsi="David" w:cs="David"/>
          <w:b/>
          <w:bCs/>
          <w:i/>
          <w:iCs/>
          <w:sz w:val="28"/>
          <w:szCs w:val="28"/>
          <w:u w:val="single"/>
          <w:rtl/>
        </w:rPr>
      </w:pPr>
      <w:r w:rsidRPr="00C835D8">
        <w:rPr>
          <w:rFonts w:ascii="David" w:hAnsi="David" w:cs="David" w:hint="cs"/>
          <w:b/>
          <w:bCs/>
          <w:i/>
          <w:iCs/>
          <w:sz w:val="28"/>
          <w:szCs w:val="28"/>
          <w:highlight w:val="yellow"/>
          <w:u w:val="single"/>
          <w:rtl/>
        </w:rPr>
        <w:lastRenderedPageBreak/>
        <w:t>ב .  מטרות החברה: דוקטרינת הכשרות, ידיעה קונסטרוקטיבי</w:t>
      </w:r>
      <w:r w:rsidRPr="00C835D8">
        <w:rPr>
          <w:rFonts w:ascii="David" w:hAnsi="David" w:cs="David" w:hint="eastAsia"/>
          <w:b/>
          <w:bCs/>
          <w:i/>
          <w:iCs/>
          <w:sz w:val="28"/>
          <w:szCs w:val="28"/>
          <w:highlight w:val="yellow"/>
          <w:u w:val="single"/>
          <w:rtl/>
        </w:rPr>
        <w:t>ת</w:t>
      </w:r>
      <w:r w:rsidRPr="00C835D8">
        <w:rPr>
          <w:rFonts w:ascii="David" w:hAnsi="David" w:cs="David" w:hint="cs"/>
          <w:b/>
          <w:bCs/>
          <w:i/>
          <w:iCs/>
          <w:sz w:val="28"/>
          <w:szCs w:val="28"/>
          <w:highlight w:val="yellow"/>
          <w:u w:val="single"/>
          <w:rtl/>
        </w:rPr>
        <w:t xml:space="preserve"> וניהול פנימי</w:t>
      </w:r>
    </w:p>
    <w:p w14:paraId="2277163D" w14:textId="77777777" w:rsidR="00F312EF" w:rsidRPr="00F312EF" w:rsidRDefault="00F312EF" w:rsidP="00F312EF">
      <w:pPr>
        <w:rPr>
          <w:rFonts w:ascii="David" w:hAnsi="David" w:cs="David"/>
          <w:b/>
          <w:bCs/>
          <w:highlight w:val="yellow"/>
          <w:rtl/>
        </w:rPr>
      </w:pPr>
      <w:r w:rsidRPr="00F312EF">
        <w:rPr>
          <w:rFonts w:ascii="David" w:hAnsi="David" w:cs="David"/>
          <w:b/>
          <w:bCs/>
          <w:highlight w:val="yellow"/>
          <w:rtl/>
        </w:rPr>
        <w:t xml:space="preserve">סעיפים 32, 42 ו- 55-56 לחוק החברות </w:t>
      </w:r>
    </w:p>
    <w:p w14:paraId="2277163E" w14:textId="77777777" w:rsidR="00F312EF" w:rsidRPr="00F312EF" w:rsidRDefault="00F312EF" w:rsidP="008300DA">
      <w:pPr>
        <w:numPr>
          <w:ilvl w:val="0"/>
          <w:numId w:val="48"/>
        </w:numPr>
        <w:spacing w:after="0" w:line="240" w:lineRule="auto"/>
        <w:ind w:right="0"/>
        <w:rPr>
          <w:rFonts w:ascii="David" w:hAnsi="David" w:cs="David"/>
          <w:highlight w:val="yellow"/>
        </w:rPr>
      </w:pPr>
      <w:r w:rsidRPr="00F312EF">
        <w:rPr>
          <w:rFonts w:ascii="David" w:hAnsi="David" w:cs="David"/>
          <w:highlight w:val="yellow"/>
          <w:rtl/>
        </w:rPr>
        <w:t xml:space="preserve">ע"א 474/80 </w:t>
      </w:r>
      <w:proofErr w:type="spellStart"/>
      <w:r w:rsidRPr="00F312EF">
        <w:rPr>
          <w:rFonts w:ascii="David" w:hAnsi="David" w:cs="David"/>
          <w:i/>
          <w:iCs/>
          <w:highlight w:val="yellow"/>
          <w:rtl/>
        </w:rPr>
        <w:t>גרובר</w:t>
      </w:r>
      <w:proofErr w:type="spellEnd"/>
      <w:r w:rsidRPr="00F312EF">
        <w:rPr>
          <w:rFonts w:ascii="David" w:hAnsi="David" w:cs="David"/>
          <w:i/>
          <w:iCs/>
          <w:highlight w:val="yellow"/>
          <w:rtl/>
        </w:rPr>
        <w:t xml:space="preserve"> נ' תל-יוסף קבוצת פועלים להתיישבות שיתופית בע"מ</w:t>
      </w:r>
      <w:r w:rsidRPr="00F312EF">
        <w:rPr>
          <w:rFonts w:ascii="David" w:hAnsi="David" w:cs="David"/>
          <w:highlight w:val="yellow"/>
          <w:rtl/>
        </w:rPr>
        <w:t>, פ"ד לה(4) 45</w:t>
      </w:r>
    </w:p>
    <w:p w14:paraId="2277163F" w14:textId="77777777" w:rsidR="00F312EF" w:rsidRPr="00F312EF" w:rsidRDefault="00F312EF" w:rsidP="00C835D8">
      <w:pPr>
        <w:spacing w:line="360" w:lineRule="auto"/>
        <w:jc w:val="both"/>
        <w:rPr>
          <w:rFonts w:ascii="David" w:hAnsi="David" w:cs="David"/>
          <w:rtl/>
        </w:rPr>
      </w:pPr>
    </w:p>
    <w:p w14:paraId="22771640" w14:textId="77777777" w:rsidR="00C835D8" w:rsidRDefault="00F312EF" w:rsidP="00C835D8">
      <w:pPr>
        <w:spacing w:line="360" w:lineRule="auto"/>
        <w:jc w:val="both"/>
        <w:rPr>
          <w:rFonts w:ascii="David" w:hAnsi="David" w:cs="David"/>
          <w:rtl/>
        </w:rPr>
      </w:pPr>
      <w:r>
        <w:rPr>
          <w:rFonts w:ascii="David" w:hAnsi="David" w:cs="David"/>
          <w:noProof/>
          <w:rtl/>
        </w:rPr>
        <mc:AlternateContent>
          <mc:Choice Requires="wps">
            <w:drawing>
              <wp:anchor distT="0" distB="0" distL="114300" distR="114300" simplePos="0" relativeHeight="251725824" behindDoc="0" locked="0" layoutInCell="1" allowOverlap="1" wp14:anchorId="2277199F" wp14:editId="227719A0">
                <wp:simplePos x="0" y="0"/>
                <wp:positionH relativeFrom="margin">
                  <wp:posOffset>-70485</wp:posOffset>
                </wp:positionH>
                <wp:positionV relativeFrom="paragraph">
                  <wp:posOffset>281940</wp:posOffset>
                </wp:positionV>
                <wp:extent cx="5359362" cy="1026160"/>
                <wp:effectExtent l="0" t="0" r="13335" b="21590"/>
                <wp:wrapNone/>
                <wp:docPr id="31" name="תיבת טקסט 31"/>
                <wp:cNvGraphicFramePr/>
                <a:graphic xmlns:a="http://schemas.openxmlformats.org/drawingml/2006/main">
                  <a:graphicData uri="http://schemas.microsoft.com/office/word/2010/wordprocessingShape">
                    <wps:wsp>
                      <wps:cNvSpPr txBox="1"/>
                      <wps:spPr>
                        <a:xfrm>
                          <a:off x="0" y="0"/>
                          <a:ext cx="5359362" cy="1026160"/>
                        </a:xfrm>
                        <a:prstGeom prst="rect">
                          <a:avLst/>
                        </a:prstGeom>
                        <a:ln w="19050"/>
                      </wps:spPr>
                      <wps:style>
                        <a:lnRef idx="1">
                          <a:schemeClr val="accent3"/>
                        </a:lnRef>
                        <a:fillRef idx="2">
                          <a:schemeClr val="accent3"/>
                        </a:fillRef>
                        <a:effectRef idx="1">
                          <a:schemeClr val="accent3"/>
                        </a:effectRef>
                        <a:fontRef idx="minor">
                          <a:schemeClr val="dk1"/>
                        </a:fontRef>
                      </wps:style>
                      <wps:txbx>
                        <w:txbxContent>
                          <w:p w14:paraId="22771A7B" w14:textId="77777777" w:rsidR="003F0F76" w:rsidRPr="00C835D8" w:rsidRDefault="003F0F76" w:rsidP="00C835D8">
                            <w:pPr>
                              <w:spacing w:before="72" w:after="0" w:line="240" w:lineRule="auto"/>
                              <w:ind w:right="1134"/>
                              <w:rPr>
                                <w:rFonts w:ascii="David" w:eastAsia="Times New Roman" w:hAnsi="David" w:cs="David"/>
                                <w:color w:val="70AD47" w:themeColor="accent6"/>
                              </w:rPr>
                            </w:pPr>
                            <w:r w:rsidRPr="00C835D8">
                              <w:rPr>
                                <w:rFonts w:ascii="David" w:eastAsia="Times New Roman" w:hAnsi="David" w:cs="David" w:hint="cs"/>
                                <w:b/>
                                <w:bCs/>
                                <w:color w:val="70AD47" w:themeColor="accent6"/>
                                <w:rtl/>
                              </w:rPr>
                              <w:t xml:space="preserve">סעיף 32 לחוק החברות - </w:t>
                            </w:r>
                            <w:r w:rsidRPr="00C835D8">
                              <w:rPr>
                                <w:rFonts w:ascii="David" w:eastAsia="Times New Roman" w:hAnsi="David" w:cs="David"/>
                                <w:b/>
                                <w:bCs/>
                                <w:color w:val="70AD47" w:themeColor="accent6"/>
                                <w:rtl/>
                              </w:rPr>
                              <w:t>ציון מטרות החברה בתקנון</w:t>
                            </w:r>
                          </w:p>
                          <w:p w14:paraId="22771A7C" w14:textId="77777777" w:rsidR="003F0F76" w:rsidRPr="005C3386" w:rsidRDefault="003F0F76" w:rsidP="00C835D8">
                            <w:pPr>
                              <w:spacing w:before="72" w:after="0" w:line="240" w:lineRule="auto"/>
                              <w:ind w:right="1134"/>
                              <w:jc w:val="both"/>
                              <w:rPr>
                                <w:rFonts w:ascii="David" w:eastAsia="Times New Roman" w:hAnsi="David" w:cs="David"/>
                                <w:color w:val="000000"/>
                                <w:sz w:val="20"/>
                                <w:szCs w:val="20"/>
                                <w:rtl/>
                              </w:rPr>
                            </w:pPr>
                            <w:r w:rsidRPr="008E5AAE">
                              <w:rPr>
                                <w:rFonts w:ascii="David" w:eastAsia="Times New Roman" w:hAnsi="David" w:cs="David"/>
                                <w:color w:val="000000"/>
                                <w:sz w:val="20"/>
                                <w:szCs w:val="20"/>
                                <w:rtl/>
                              </w:rPr>
                              <w:t>חברה תציין את מטרותיה בתקנונה על ידי קביעה של אחת ממטרות אלה:</w:t>
                            </w:r>
                          </w:p>
                          <w:p w14:paraId="22771A7D" w14:textId="77777777" w:rsidR="003F0F76" w:rsidRPr="005C3386" w:rsidRDefault="003F0F76" w:rsidP="00C835D8">
                            <w:pPr>
                              <w:spacing w:before="72" w:after="0" w:line="240" w:lineRule="auto"/>
                              <w:ind w:right="1134"/>
                              <w:jc w:val="both"/>
                              <w:rPr>
                                <w:rFonts w:ascii="David" w:eastAsia="Times New Roman" w:hAnsi="David" w:cs="David"/>
                                <w:color w:val="000000"/>
                                <w:sz w:val="20"/>
                                <w:szCs w:val="20"/>
                                <w:rtl/>
                              </w:rPr>
                            </w:pPr>
                            <w:r w:rsidRPr="005C3386">
                              <w:rPr>
                                <w:rFonts w:ascii="David" w:eastAsia="Times New Roman" w:hAnsi="David" w:cs="David"/>
                                <w:color w:val="000000"/>
                                <w:sz w:val="20"/>
                                <w:szCs w:val="20"/>
                                <w:rtl/>
                              </w:rPr>
                              <w:t>         </w:t>
                            </w:r>
                            <w:r w:rsidRPr="008E5AAE">
                              <w:rPr>
                                <w:rFonts w:ascii="David" w:eastAsia="Times New Roman" w:hAnsi="David" w:cs="David"/>
                                <w:color w:val="000000"/>
                                <w:sz w:val="20"/>
                                <w:szCs w:val="20"/>
                                <w:rtl/>
                              </w:rPr>
                              <w:t> (1)  לעסוק בכל עיסוק חוקי;</w:t>
                            </w:r>
                          </w:p>
                          <w:p w14:paraId="22771A7E" w14:textId="77777777" w:rsidR="003F0F76" w:rsidRPr="005C3386" w:rsidRDefault="003F0F76" w:rsidP="00C835D8">
                            <w:pPr>
                              <w:spacing w:before="72" w:after="0" w:line="240" w:lineRule="auto"/>
                              <w:ind w:right="1134"/>
                              <w:jc w:val="both"/>
                              <w:rPr>
                                <w:rFonts w:ascii="David" w:eastAsia="Times New Roman" w:hAnsi="David" w:cs="David"/>
                                <w:color w:val="000000"/>
                                <w:sz w:val="20"/>
                                <w:szCs w:val="20"/>
                                <w:rtl/>
                              </w:rPr>
                            </w:pPr>
                            <w:r w:rsidRPr="005C3386">
                              <w:rPr>
                                <w:rFonts w:ascii="David" w:eastAsia="Times New Roman" w:hAnsi="David" w:cs="David"/>
                                <w:color w:val="000000"/>
                                <w:sz w:val="20"/>
                                <w:szCs w:val="20"/>
                                <w:rtl/>
                              </w:rPr>
                              <w:t>         </w:t>
                            </w:r>
                            <w:r w:rsidRPr="008E5AAE">
                              <w:rPr>
                                <w:rFonts w:ascii="David" w:eastAsia="Times New Roman" w:hAnsi="David" w:cs="David"/>
                                <w:color w:val="000000"/>
                                <w:sz w:val="20"/>
                                <w:szCs w:val="20"/>
                                <w:rtl/>
                              </w:rPr>
                              <w:t> (2)  לעסוק בכל עיסוק חוקי למעט בסוגי עיסוקים שפורטו בתקנון;</w:t>
                            </w:r>
                          </w:p>
                          <w:p w14:paraId="22771A7F" w14:textId="77777777" w:rsidR="003F0F76" w:rsidRPr="005C3386" w:rsidRDefault="003F0F76" w:rsidP="00C835D8">
                            <w:pPr>
                              <w:spacing w:before="72" w:after="0" w:line="240" w:lineRule="auto"/>
                              <w:ind w:right="1134"/>
                              <w:jc w:val="both"/>
                              <w:rPr>
                                <w:rFonts w:ascii="David" w:eastAsia="Times New Roman" w:hAnsi="David" w:cs="David"/>
                                <w:color w:val="000000"/>
                                <w:sz w:val="20"/>
                                <w:szCs w:val="20"/>
                                <w:rtl/>
                              </w:rPr>
                            </w:pPr>
                            <w:r w:rsidRPr="005C3386">
                              <w:rPr>
                                <w:rFonts w:ascii="David" w:eastAsia="Times New Roman" w:hAnsi="David" w:cs="David"/>
                                <w:color w:val="000000"/>
                                <w:sz w:val="20"/>
                                <w:szCs w:val="20"/>
                                <w:rtl/>
                              </w:rPr>
                              <w:t>         </w:t>
                            </w:r>
                            <w:r w:rsidRPr="008E5AAE">
                              <w:rPr>
                                <w:rFonts w:ascii="David" w:eastAsia="Times New Roman" w:hAnsi="David" w:cs="David"/>
                                <w:color w:val="000000"/>
                                <w:sz w:val="20"/>
                                <w:szCs w:val="20"/>
                                <w:rtl/>
                              </w:rPr>
                              <w:t> (3)  לעסוק בסוגי עיסוקים שפורטו בתקנון.</w:t>
                            </w:r>
                          </w:p>
                          <w:p w14:paraId="22771A80" w14:textId="77777777" w:rsidR="003F0F76" w:rsidRPr="008E5AAE" w:rsidRDefault="003F0F76" w:rsidP="00C835D8">
                            <w:pPr>
                              <w:rPr>
                                <w:rFonts w:ascii="David" w:hAnsi="David" w:cs="David"/>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7199F" id="תיבת טקסט 31" o:spid="_x0000_s1055" type="#_x0000_t202" style="position:absolute;left:0;text-align:left;margin-left:-5.55pt;margin-top:22.2pt;width:422pt;height:80.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" fillcolor="#c3c3c3 [2166]" strokecolor="#a5a5a5 [3206]" strokeweight="1.5pt">
                <v:fill color2="#b6b6b6 [2614]" rotate="t" colors="0 #d2d2d2;.5 #c8c8c8;1 silver" focus="100%" type="gradient">
                  <o:fill v:ext="view" type="gradientUnscaled"/>
                </v:fill>
                <v:textbox>
                  <w:txbxContent>
                    <w:p w14:paraId="22771A7B" w14:textId="77777777" w:rsidR="003F0F76" w:rsidRPr="00C835D8" w:rsidRDefault="003F0F76" w:rsidP="00C835D8">
                      <w:pPr>
                        <w:spacing w:before="72" w:after="0" w:line="240" w:lineRule="auto"/>
                        <w:ind w:right="1134"/>
                        <w:rPr>
                          <w:rFonts w:ascii="David" w:eastAsia="Times New Roman" w:hAnsi="David" w:cs="David"/>
                          <w:color w:val="70AD47" w:themeColor="accent6"/>
                        </w:rPr>
                      </w:pPr>
                      <w:r w:rsidRPr="00C835D8">
                        <w:rPr>
                          <w:rFonts w:ascii="David" w:eastAsia="Times New Roman" w:hAnsi="David" w:cs="David" w:hint="cs"/>
                          <w:b/>
                          <w:bCs/>
                          <w:color w:val="70AD47" w:themeColor="accent6"/>
                          <w:rtl/>
                        </w:rPr>
                        <w:t xml:space="preserve">סעיף 32 לחוק החברות - </w:t>
                      </w:r>
                      <w:r w:rsidRPr="00C835D8">
                        <w:rPr>
                          <w:rFonts w:ascii="David" w:eastAsia="Times New Roman" w:hAnsi="David" w:cs="David"/>
                          <w:b/>
                          <w:bCs/>
                          <w:color w:val="70AD47" w:themeColor="accent6"/>
                          <w:rtl/>
                        </w:rPr>
                        <w:t>ציון מטרות החברה בתקנון</w:t>
                      </w:r>
                    </w:p>
                    <w:p w14:paraId="22771A7C" w14:textId="77777777" w:rsidR="003F0F76" w:rsidRPr="005C3386" w:rsidRDefault="003F0F76" w:rsidP="00C835D8">
                      <w:pPr>
                        <w:spacing w:before="72" w:after="0" w:line="240" w:lineRule="auto"/>
                        <w:ind w:right="1134"/>
                        <w:jc w:val="both"/>
                        <w:rPr>
                          <w:rFonts w:ascii="David" w:eastAsia="Times New Roman" w:hAnsi="David" w:cs="David"/>
                          <w:color w:val="000000"/>
                          <w:sz w:val="20"/>
                          <w:szCs w:val="20"/>
                          <w:rtl/>
                        </w:rPr>
                      </w:pPr>
                      <w:r w:rsidRPr="008E5AAE">
                        <w:rPr>
                          <w:rFonts w:ascii="David" w:eastAsia="Times New Roman" w:hAnsi="David" w:cs="David"/>
                          <w:color w:val="000000"/>
                          <w:sz w:val="20"/>
                          <w:szCs w:val="20"/>
                          <w:rtl/>
                        </w:rPr>
                        <w:t>חברה תציין את מטרותיה בתקנונה על ידי קביעה של אחת ממטרות אלה:</w:t>
                      </w:r>
                    </w:p>
                    <w:p w14:paraId="22771A7D" w14:textId="77777777" w:rsidR="003F0F76" w:rsidRPr="005C3386" w:rsidRDefault="003F0F76" w:rsidP="00C835D8">
                      <w:pPr>
                        <w:spacing w:before="72" w:after="0" w:line="240" w:lineRule="auto"/>
                        <w:ind w:right="1134"/>
                        <w:jc w:val="both"/>
                        <w:rPr>
                          <w:rFonts w:ascii="David" w:eastAsia="Times New Roman" w:hAnsi="David" w:cs="David"/>
                          <w:color w:val="000000"/>
                          <w:sz w:val="20"/>
                          <w:szCs w:val="20"/>
                          <w:rtl/>
                        </w:rPr>
                      </w:pPr>
                      <w:r w:rsidRPr="005C3386">
                        <w:rPr>
                          <w:rFonts w:ascii="David" w:eastAsia="Times New Roman" w:hAnsi="David" w:cs="David"/>
                          <w:color w:val="000000"/>
                          <w:sz w:val="20"/>
                          <w:szCs w:val="20"/>
                          <w:rtl/>
                        </w:rPr>
                        <w:t>         </w:t>
                      </w:r>
                      <w:r w:rsidRPr="008E5AAE">
                        <w:rPr>
                          <w:rFonts w:ascii="David" w:eastAsia="Times New Roman" w:hAnsi="David" w:cs="David"/>
                          <w:color w:val="000000"/>
                          <w:sz w:val="20"/>
                          <w:szCs w:val="20"/>
                          <w:rtl/>
                        </w:rPr>
                        <w:t> (1)  לעסוק בכל עיסוק חוקי;</w:t>
                      </w:r>
                    </w:p>
                    <w:p w14:paraId="22771A7E" w14:textId="77777777" w:rsidR="003F0F76" w:rsidRPr="005C3386" w:rsidRDefault="003F0F76" w:rsidP="00C835D8">
                      <w:pPr>
                        <w:spacing w:before="72" w:after="0" w:line="240" w:lineRule="auto"/>
                        <w:ind w:right="1134"/>
                        <w:jc w:val="both"/>
                        <w:rPr>
                          <w:rFonts w:ascii="David" w:eastAsia="Times New Roman" w:hAnsi="David" w:cs="David"/>
                          <w:color w:val="000000"/>
                          <w:sz w:val="20"/>
                          <w:szCs w:val="20"/>
                          <w:rtl/>
                        </w:rPr>
                      </w:pPr>
                      <w:r w:rsidRPr="005C3386">
                        <w:rPr>
                          <w:rFonts w:ascii="David" w:eastAsia="Times New Roman" w:hAnsi="David" w:cs="David"/>
                          <w:color w:val="000000"/>
                          <w:sz w:val="20"/>
                          <w:szCs w:val="20"/>
                          <w:rtl/>
                        </w:rPr>
                        <w:t>         </w:t>
                      </w:r>
                      <w:r w:rsidRPr="008E5AAE">
                        <w:rPr>
                          <w:rFonts w:ascii="David" w:eastAsia="Times New Roman" w:hAnsi="David" w:cs="David"/>
                          <w:color w:val="000000"/>
                          <w:sz w:val="20"/>
                          <w:szCs w:val="20"/>
                          <w:rtl/>
                        </w:rPr>
                        <w:t> (2)  לעסוק בכל עיסוק חוקי למעט בסוגי עיסוקים שפורטו בתקנון;</w:t>
                      </w:r>
                    </w:p>
                    <w:p w14:paraId="22771A7F" w14:textId="77777777" w:rsidR="003F0F76" w:rsidRPr="005C3386" w:rsidRDefault="003F0F76" w:rsidP="00C835D8">
                      <w:pPr>
                        <w:spacing w:before="72" w:after="0" w:line="240" w:lineRule="auto"/>
                        <w:ind w:right="1134"/>
                        <w:jc w:val="both"/>
                        <w:rPr>
                          <w:rFonts w:ascii="David" w:eastAsia="Times New Roman" w:hAnsi="David" w:cs="David"/>
                          <w:color w:val="000000"/>
                          <w:sz w:val="20"/>
                          <w:szCs w:val="20"/>
                          <w:rtl/>
                        </w:rPr>
                      </w:pPr>
                      <w:r w:rsidRPr="005C3386">
                        <w:rPr>
                          <w:rFonts w:ascii="David" w:eastAsia="Times New Roman" w:hAnsi="David" w:cs="David"/>
                          <w:color w:val="000000"/>
                          <w:sz w:val="20"/>
                          <w:szCs w:val="20"/>
                          <w:rtl/>
                        </w:rPr>
                        <w:t>         </w:t>
                      </w:r>
                      <w:r w:rsidRPr="008E5AAE">
                        <w:rPr>
                          <w:rFonts w:ascii="David" w:eastAsia="Times New Roman" w:hAnsi="David" w:cs="David"/>
                          <w:color w:val="000000"/>
                          <w:sz w:val="20"/>
                          <w:szCs w:val="20"/>
                          <w:rtl/>
                        </w:rPr>
                        <w:t> (3)  לעסוק בסוגי עיסוקים שפורטו בתקנון.</w:t>
                      </w:r>
                    </w:p>
                    <w:p w14:paraId="22771A80" w14:textId="77777777" w:rsidR="003F0F76" w:rsidRPr="008E5AAE" w:rsidRDefault="003F0F76" w:rsidP="00C835D8">
                      <w:pPr>
                        <w:rPr>
                          <w:rFonts w:ascii="David" w:hAnsi="David" w:cs="David"/>
                          <w:sz w:val="20"/>
                          <w:szCs w:val="20"/>
                        </w:rPr>
                      </w:pPr>
                    </w:p>
                  </w:txbxContent>
                </v:textbox>
                <w10:wrap anchorx="margin"/>
              </v:shape>
            </w:pict>
          </mc:Fallback>
        </mc:AlternateContent>
      </w:r>
      <w:r w:rsidR="00C835D8">
        <w:rPr>
          <w:rFonts w:ascii="David" w:hAnsi="David" w:cs="David" w:hint="cs"/>
          <w:rtl/>
        </w:rPr>
        <w:t xml:space="preserve">סעיף המטרות הוא </w:t>
      </w:r>
      <w:r w:rsidR="00C835D8" w:rsidRPr="00650455">
        <w:rPr>
          <w:rFonts w:ascii="David" w:hAnsi="David" w:cs="David" w:hint="cs"/>
          <w:b/>
          <w:bCs/>
          <w:highlight w:val="lightGray"/>
          <w:rtl/>
        </w:rPr>
        <w:t>סעיף 32</w:t>
      </w:r>
      <w:r w:rsidR="00C835D8">
        <w:rPr>
          <w:rFonts w:ascii="David" w:hAnsi="David" w:cs="David" w:hint="cs"/>
          <w:rtl/>
        </w:rPr>
        <w:t xml:space="preserve"> לחוק החברות שמפרט איך כותבים את סע' המטרות- </w:t>
      </w:r>
    </w:p>
    <w:p w14:paraId="22771641" w14:textId="77777777" w:rsidR="00C835D8" w:rsidRDefault="00C835D8" w:rsidP="00C835D8">
      <w:pPr>
        <w:spacing w:line="360" w:lineRule="auto"/>
        <w:jc w:val="both"/>
        <w:rPr>
          <w:rFonts w:ascii="David" w:hAnsi="David" w:cs="David"/>
          <w:rtl/>
        </w:rPr>
      </w:pPr>
    </w:p>
    <w:p w14:paraId="22771642" w14:textId="77777777" w:rsidR="00F312EF" w:rsidRDefault="00F312EF" w:rsidP="00C835D8">
      <w:pPr>
        <w:spacing w:line="360" w:lineRule="auto"/>
        <w:jc w:val="both"/>
        <w:rPr>
          <w:rFonts w:ascii="David" w:hAnsi="David" w:cs="David"/>
          <w:rtl/>
        </w:rPr>
      </w:pPr>
    </w:p>
    <w:p w14:paraId="22771643" w14:textId="77777777" w:rsidR="00F312EF" w:rsidRDefault="00F312EF" w:rsidP="00C835D8">
      <w:pPr>
        <w:spacing w:line="360" w:lineRule="auto"/>
        <w:jc w:val="both"/>
        <w:rPr>
          <w:rFonts w:ascii="David" w:hAnsi="David" w:cs="David"/>
          <w:rtl/>
        </w:rPr>
      </w:pPr>
    </w:p>
    <w:p w14:paraId="22771644" w14:textId="77777777" w:rsidR="00F312EF" w:rsidRDefault="00F312EF" w:rsidP="00C835D8">
      <w:pPr>
        <w:spacing w:line="360" w:lineRule="auto"/>
        <w:jc w:val="both"/>
        <w:rPr>
          <w:rFonts w:ascii="David" w:hAnsi="David" w:cs="David"/>
          <w:rtl/>
        </w:rPr>
      </w:pPr>
    </w:p>
    <w:p w14:paraId="22771645" w14:textId="77777777" w:rsidR="00C835D8" w:rsidRDefault="00C835D8" w:rsidP="00C835D8">
      <w:pPr>
        <w:spacing w:line="360" w:lineRule="auto"/>
        <w:jc w:val="both"/>
        <w:rPr>
          <w:rFonts w:ascii="David" w:hAnsi="David" w:cs="David"/>
          <w:rtl/>
        </w:rPr>
      </w:pPr>
      <w:r>
        <w:rPr>
          <w:rFonts w:ascii="David" w:hAnsi="David" w:cs="David" w:hint="cs"/>
          <w:rtl/>
        </w:rPr>
        <w:t xml:space="preserve">סעיף המטרות מתחם את הסמכויות של הדירקטורים והמנהלים בנושא המסחר, הדירקטורים ונושאי המשרה מגדירים את מסגרת הסמכות של המנהלים. </w:t>
      </w:r>
      <w:r w:rsidRPr="004C1C0F">
        <w:rPr>
          <w:rFonts w:ascii="David" w:hAnsi="David" w:cs="David" w:hint="cs"/>
          <w:b/>
          <w:bCs/>
          <w:rtl/>
        </w:rPr>
        <w:t>ככל שסעיף המטרות מנוסח רחב יותר, הסמכות של הדירקטורי</w:t>
      </w:r>
      <w:r w:rsidRPr="004C1C0F">
        <w:rPr>
          <w:rFonts w:ascii="David" w:hAnsi="David" w:cs="David" w:hint="eastAsia"/>
          <w:b/>
          <w:bCs/>
          <w:rtl/>
        </w:rPr>
        <w:t>ם</w:t>
      </w:r>
      <w:r w:rsidRPr="004C1C0F">
        <w:rPr>
          <w:rFonts w:ascii="David" w:hAnsi="David" w:cs="David" w:hint="cs"/>
          <w:b/>
          <w:bCs/>
          <w:rtl/>
        </w:rPr>
        <w:t xml:space="preserve"> ונושאי המשרה רחבה יותר, וככל שסעיף המטרות מנוסח באופן צר יותר אזי הסמכות של הדירקטורים ונושאי המשרה צרה יותר</w:t>
      </w:r>
      <w:r>
        <w:rPr>
          <w:rFonts w:ascii="David" w:hAnsi="David" w:cs="David" w:hint="cs"/>
          <w:rtl/>
        </w:rPr>
        <w:t xml:space="preserve">. </w:t>
      </w:r>
      <w:r w:rsidRPr="008C6B07">
        <w:rPr>
          <w:rFonts w:ascii="David" w:hAnsi="David" w:cs="David" w:hint="cs"/>
          <w:b/>
          <w:bCs/>
          <w:rtl/>
        </w:rPr>
        <w:t>דוגמא-</w:t>
      </w:r>
      <w:r>
        <w:rPr>
          <w:rFonts w:ascii="David" w:hAnsi="David" w:cs="David" w:hint="cs"/>
          <w:rtl/>
        </w:rPr>
        <w:t xml:space="preserve"> נניח שיש אשכול חברות, חברה אחת עוסקת בייצור ואחת בשיווק. החברה שעוסקת בייצור אז התקנון שלה יגביל אותה לעסוק רק בייצור והתקנון של חברתה אחות יגביל אותה ויית</w:t>
      </w:r>
      <w:r>
        <w:rPr>
          <w:rFonts w:ascii="David" w:hAnsi="David" w:cs="David" w:hint="eastAsia"/>
          <w:rtl/>
        </w:rPr>
        <w:t>ן</w:t>
      </w:r>
      <w:r>
        <w:rPr>
          <w:rFonts w:ascii="David" w:hAnsi="David" w:cs="David" w:hint="cs"/>
          <w:rtl/>
        </w:rPr>
        <w:t xml:space="preserve"> לה לעסוק רק בשיווק. חברה א'- עוסקת בייצור מזון למטוסים וחברה ב' בשיווק מזון למטוסים. לכן צריך סעיפים כאלה בתקנון , </w:t>
      </w:r>
      <w:r w:rsidRPr="004C1C0F">
        <w:rPr>
          <w:rFonts w:ascii="David" w:hAnsi="David" w:cs="David" w:hint="cs"/>
          <w:b/>
          <w:bCs/>
          <w:rtl/>
        </w:rPr>
        <w:t>סעיפי מטרות על מנת שחברות אחיות לא יתחרו אחת בשנייה.</w:t>
      </w:r>
      <w:r>
        <w:rPr>
          <w:rFonts w:ascii="David" w:hAnsi="David" w:cs="David" w:hint="cs"/>
          <w:rtl/>
        </w:rPr>
        <w:t xml:space="preserve"> </w:t>
      </w:r>
      <w:r w:rsidRPr="00DD54B2">
        <w:rPr>
          <w:rFonts w:ascii="David" w:hAnsi="David" w:cs="David" w:hint="cs"/>
          <w:b/>
          <w:bCs/>
          <w:rtl/>
        </w:rPr>
        <w:t>דוגמא נוספת</w:t>
      </w:r>
      <w:r>
        <w:rPr>
          <w:rFonts w:ascii="David" w:hAnsi="David" w:cs="David" w:hint="cs"/>
          <w:rtl/>
        </w:rPr>
        <w:t xml:space="preserve">- יכול להיות שאדם קנה מניות בחברה א' ורצה את ההגבלה, האדם רצה להיות בעל מניות רק בחברה של ייצור מזון למטוסים ולא בשיווק ולכן </w:t>
      </w:r>
      <w:r w:rsidRPr="004C1C0F">
        <w:rPr>
          <w:rFonts w:ascii="David" w:hAnsi="David" w:cs="David" w:hint="cs"/>
          <w:b/>
          <w:bCs/>
          <w:rtl/>
        </w:rPr>
        <w:t>כשיש סעיפי מטרות בתקנון הוא מודע לעיסוק החברה.</w:t>
      </w:r>
      <w:r>
        <w:rPr>
          <w:rFonts w:ascii="David" w:hAnsi="David" w:cs="David" w:hint="cs"/>
          <w:rtl/>
        </w:rPr>
        <w:t xml:space="preserve"> </w:t>
      </w:r>
    </w:p>
    <w:p w14:paraId="22771646" w14:textId="77777777" w:rsidR="002C2E61" w:rsidRDefault="002C2E61" w:rsidP="00C835D8">
      <w:pPr>
        <w:spacing w:line="360" w:lineRule="auto"/>
        <w:jc w:val="both"/>
        <w:rPr>
          <w:rFonts w:ascii="David" w:hAnsi="David" w:cs="David"/>
          <w:b/>
          <w:bCs/>
          <w:u w:val="single"/>
          <w:rtl/>
        </w:rPr>
      </w:pPr>
      <w:r>
        <w:rPr>
          <w:rFonts w:ascii="David" w:hAnsi="David" w:cs="David" w:hint="cs"/>
          <w:b/>
          <w:bCs/>
          <w:u w:val="single"/>
          <w:rtl/>
        </w:rPr>
        <w:t xml:space="preserve">סמכות הדירקטורים </w:t>
      </w:r>
    </w:p>
    <w:p w14:paraId="22771647" w14:textId="77777777" w:rsidR="004C1C0F" w:rsidRDefault="002C2E61" w:rsidP="003B5EC3">
      <w:pPr>
        <w:spacing w:after="0" w:line="360" w:lineRule="auto"/>
        <w:jc w:val="both"/>
        <w:rPr>
          <w:rFonts w:ascii="David" w:hAnsi="David" w:cs="David"/>
          <w:rtl/>
        </w:rPr>
      </w:pPr>
      <w:r>
        <w:rPr>
          <w:rFonts w:ascii="David" w:hAnsi="David" w:cs="David" w:hint="cs"/>
          <w:rtl/>
        </w:rPr>
        <w:t>תחילה אנחנו רואים כי חובתה של החברה על פי סעיף 55 לחוק החברות וגם חובתם של הפועלים בשמה או מטעמה לפעול על פי התקנון ובמסגרת המטרות ולא לבצע פעולה ללא הרשאה או בחריגה מההרשאה. את זה קובע</w:t>
      </w:r>
      <w:r w:rsidRPr="003B5EC3">
        <w:rPr>
          <w:rFonts w:ascii="David" w:hAnsi="David" w:cs="David" w:hint="cs"/>
          <w:b/>
          <w:bCs/>
          <w:color w:val="FF0000"/>
          <w:rtl/>
        </w:rPr>
        <w:t xml:space="preserve"> ס' 55(א) לחוק</w:t>
      </w:r>
      <w:r w:rsidR="003B5EC3" w:rsidRPr="003B5EC3">
        <w:rPr>
          <w:rFonts w:ascii="David" w:hAnsi="David" w:cs="David" w:hint="cs"/>
          <w:b/>
          <w:bCs/>
          <w:color w:val="FF0000"/>
          <w:rtl/>
        </w:rPr>
        <w:t xml:space="preserve"> </w:t>
      </w:r>
      <w:r w:rsidR="003B5EC3" w:rsidRPr="003B5EC3">
        <w:rPr>
          <w:rFonts w:ascii="David" w:hAnsi="David" w:cs="David"/>
          <w:b/>
          <w:bCs/>
          <w:color w:val="FF0000"/>
          <w:rtl/>
        </w:rPr>
        <w:t>–</w:t>
      </w:r>
      <w:r w:rsidR="003B5EC3" w:rsidRPr="003B5EC3">
        <w:rPr>
          <w:rFonts w:ascii="David" w:hAnsi="David" w:cs="David" w:hint="cs"/>
          <w:b/>
          <w:bCs/>
          <w:color w:val="FF0000"/>
          <w:rtl/>
        </w:rPr>
        <w:t xml:space="preserve"> </w:t>
      </w:r>
      <w:r w:rsidR="003B5EC3" w:rsidRPr="003B5EC3">
        <w:rPr>
          <w:rFonts w:ascii="David" w:hAnsi="David" w:cs="David" w:hint="cs"/>
          <w:b/>
          <w:bCs/>
          <w:rtl/>
        </w:rPr>
        <w:t xml:space="preserve">" </w:t>
      </w:r>
      <w:r w:rsidR="003B5EC3" w:rsidRPr="003B5EC3">
        <w:rPr>
          <w:rStyle w:val="default"/>
          <w:rFonts w:cs="FrankRuehl" w:hint="cs"/>
          <w:b/>
          <w:bCs/>
          <w:i/>
          <w:iCs/>
          <w:sz w:val="24"/>
          <w:szCs w:val="24"/>
          <w:rtl/>
        </w:rPr>
        <w:t>חבר</w:t>
      </w:r>
      <w:r w:rsidR="003B5EC3" w:rsidRPr="003B5EC3">
        <w:rPr>
          <w:rStyle w:val="default"/>
          <w:rFonts w:cs="FrankRuehl"/>
          <w:b/>
          <w:bCs/>
          <w:i/>
          <w:iCs/>
          <w:sz w:val="24"/>
          <w:szCs w:val="24"/>
          <w:rtl/>
        </w:rPr>
        <w:t>ה</w:t>
      </w:r>
      <w:r w:rsidR="003B5EC3" w:rsidRPr="003B5EC3">
        <w:rPr>
          <w:rStyle w:val="default"/>
          <w:rFonts w:cs="FrankRuehl" w:hint="cs"/>
          <w:b/>
          <w:bCs/>
          <w:i/>
          <w:iCs/>
          <w:sz w:val="24"/>
          <w:szCs w:val="24"/>
          <w:rtl/>
        </w:rPr>
        <w:t xml:space="preserve"> ומי שפועל מטעמה לא יבצעו פעולה</w:t>
      </w:r>
      <w:r w:rsidR="003B5EC3" w:rsidRPr="003B5EC3">
        <w:rPr>
          <w:rStyle w:val="default"/>
          <w:rFonts w:cs="FrankRuehl"/>
          <w:b/>
          <w:bCs/>
          <w:i/>
          <w:iCs/>
          <w:sz w:val="24"/>
          <w:szCs w:val="24"/>
          <w:rtl/>
        </w:rPr>
        <w:t xml:space="preserve"> </w:t>
      </w:r>
      <w:r w:rsidR="003B5EC3" w:rsidRPr="003B5EC3">
        <w:rPr>
          <w:rStyle w:val="default"/>
          <w:rFonts w:cs="FrankRuehl" w:hint="cs"/>
          <w:b/>
          <w:bCs/>
          <w:i/>
          <w:iCs/>
          <w:sz w:val="24"/>
          <w:szCs w:val="24"/>
          <w:rtl/>
        </w:rPr>
        <w:t>שיש</w:t>
      </w:r>
      <w:r w:rsidR="003B5EC3" w:rsidRPr="003B5EC3">
        <w:rPr>
          <w:rStyle w:val="default"/>
          <w:rFonts w:cs="FrankRuehl"/>
          <w:b/>
          <w:bCs/>
          <w:i/>
          <w:iCs/>
          <w:sz w:val="24"/>
          <w:szCs w:val="24"/>
          <w:rtl/>
        </w:rPr>
        <w:t xml:space="preserve"> </w:t>
      </w:r>
      <w:r w:rsidR="003B5EC3" w:rsidRPr="003B5EC3">
        <w:rPr>
          <w:rStyle w:val="default"/>
          <w:rFonts w:cs="FrankRuehl" w:hint="cs"/>
          <w:b/>
          <w:bCs/>
          <w:i/>
          <w:iCs/>
          <w:sz w:val="24"/>
          <w:szCs w:val="24"/>
          <w:rtl/>
        </w:rPr>
        <w:t>בה חריגה מן המטרות הקבועות בתקנון וכן לא יבצעו פעולה בלא הרשאה או פעולה בחריגה מן ההרשאה"</w:t>
      </w:r>
      <w:r w:rsidRPr="003B5EC3">
        <w:rPr>
          <w:rFonts w:ascii="David" w:hAnsi="David" w:cs="David" w:hint="cs"/>
          <w:b/>
          <w:bCs/>
          <w:i/>
          <w:iCs/>
          <w:sz w:val="24"/>
          <w:szCs w:val="24"/>
          <w:rtl/>
        </w:rPr>
        <w:t>.</w:t>
      </w:r>
      <w:r w:rsidRPr="003B5EC3">
        <w:rPr>
          <w:rFonts w:ascii="David" w:hAnsi="David" w:cs="David" w:hint="cs"/>
          <w:b/>
          <w:bCs/>
          <w:sz w:val="24"/>
          <w:szCs w:val="24"/>
          <w:rtl/>
        </w:rPr>
        <w:t xml:space="preserve"> </w:t>
      </w:r>
      <w:r w:rsidRPr="004C1C0F">
        <w:rPr>
          <w:rFonts w:ascii="David" w:hAnsi="David" w:cs="David" w:hint="cs"/>
          <w:b/>
          <w:bCs/>
          <w:u w:val="single"/>
          <w:rtl/>
        </w:rPr>
        <w:t>מה זאת פעולה בחריגה מההרשאה</w:t>
      </w:r>
      <w:r>
        <w:rPr>
          <w:rFonts w:ascii="David" w:hAnsi="David" w:cs="David" w:hint="cs"/>
          <w:rtl/>
        </w:rPr>
        <w:t xml:space="preserve"> זו פעולה שעושה נושא משרה בחברה שחורגת ממסגרת הסמכות שלו. כל אורגן בחברה חייב לפעול על פי הסמכות שלו כי אם הוא יפעל שלא על פי הסמכות שלו עלולות להתבצע פעולות שבעלי המניות לא רוצים וזה לא על פי ההסכם בין החברה לבעלי המניות והם משקיעים בחברה על מנת שהאורגנים יפעלו בהתאם </w:t>
      </w:r>
      <w:r w:rsidR="004C1C0F">
        <w:rPr>
          <w:rFonts w:ascii="David" w:hAnsi="David" w:cs="David" w:hint="cs"/>
          <w:rtl/>
        </w:rPr>
        <w:t>ל</w:t>
      </w:r>
      <w:r>
        <w:rPr>
          <w:rFonts w:ascii="David" w:hAnsi="David" w:cs="David" w:hint="cs"/>
          <w:rtl/>
        </w:rPr>
        <w:t xml:space="preserve">מטרות שבעלי המניות הכתיבו להם ולכן נושאי המשרה צריכים לפעול במסגרת הסמכות שלהם. </w:t>
      </w:r>
      <w:r w:rsidRPr="004C1C0F">
        <w:rPr>
          <w:rFonts w:ascii="David" w:hAnsi="David" w:cs="David" w:hint="cs"/>
          <w:b/>
          <w:bCs/>
          <w:u w:val="single"/>
          <w:rtl/>
        </w:rPr>
        <w:t>מהי מסגרת הסמכות שלהם?</w:t>
      </w:r>
      <w:r>
        <w:rPr>
          <w:rFonts w:ascii="David" w:hAnsi="David" w:cs="David" w:hint="cs"/>
          <w:rtl/>
        </w:rPr>
        <w:t xml:space="preserve"> </w:t>
      </w:r>
    </w:p>
    <w:p w14:paraId="22771648" w14:textId="77777777" w:rsidR="004C1C0F" w:rsidRDefault="002C2E61" w:rsidP="003B5EC3">
      <w:pPr>
        <w:spacing w:after="0" w:line="360" w:lineRule="auto"/>
        <w:jc w:val="both"/>
        <w:rPr>
          <w:rFonts w:ascii="David" w:hAnsi="David" w:cs="David"/>
          <w:rtl/>
        </w:rPr>
      </w:pPr>
      <w:r w:rsidRPr="004C1C0F">
        <w:rPr>
          <w:rFonts w:ascii="David" w:hAnsi="David" w:cs="David" w:hint="cs"/>
          <w:b/>
          <w:bCs/>
          <w:u w:val="single"/>
          <w:rtl/>
        </w:rPr>
        <w:t>מסגרת הסמכות של נושא המשרה נקבעת על פי שני פרמטרים :</w:t>
      </w:r>
      <w:r>
        <w:rPr>
          <w:rFonts w:ascii="David" w:hAnsi="David" w:cs="David" w:hint="cs"/>
          <w:rtl/>
        </w:rPr>
        <w:t xml:space="preserve"> הראשון הוא </w:t>
      </w:r>
      <w:r w:rsidRPr="004C1C0F">
        <w:rPr>
          <w:rFonts w:ascii="David" w:hAnsi="David" w:cs="David" w:hint="cs"/>
          <w:b/>
          <w:bCs/>
          <w:rtl/>
        </w:rPr>
        <w:t>מטרות החברה</w:t>
      </w:r>
      <w:r>
        <w:rPr>
          <w:rFonts w:ascii="David" w:hAnsi="David" w:cs="David" w:hint="cs"/>
          <w:rtl/>
        </w:rPr>
        <w:t xml:space="preserve"> והפרמטר השני זה </w:t>
      </w:r>
      <w:r w:rsidRPr="004C1C0F">
        <w:rPr>
          <w:rFonts w:ascii="David" w:hAnsi="David" w:cs="David" w:hint="cs"/>
          <w:b/>
          <w:bCs/>
          <w:rtl/>
        </w:rPr>
        <w:t>התקנון</w:t>
      </w:r>
      <w:r>
        <w:rPr>
          <w:rFonts w:ascii="David" w:hAnsi="David" w:cs="David" w:hint="cs"/>
          <w:rtl/>
        </w:rPr>
        <w:t xml:space="preserve"> שמתוכו אנחנו למדים את מסגרת הסמכות של נושא המשרה. הפרמטר הראשון שמתייחס לתקנון קובע מהי מסגרת המטרות שבהם יכול לפעול נושא המשרה </w:t>
      </w:r>
      <w:r w:rsidR="003B5EC3">
        <w:rPr>
          <w:rFonts w:ascii="David" w:hAnsi="David" w:cs="David" w:hint="cs"/>
          <w:rtl/>
        </w:rPr>
        <w:t xml:space="preserve">ולכן </w:t>
      </w:r>
      <w:r w:rsidR="003B5EC3" w:rsidRPr="004C1C0F">
        <w:rPr>
          <w:rFonts w:ascii="David" w:hAnsi="David" w:cs="David" w:hint="cs"/>
          <w:b/>
          <w:bCs/>
          <w:rtl/>
        </w:rPr>
        <w:t>כל פעולה שחורגת ממסגרת המטרות שבהם יכול לפעול נושא המשרה היא פעולה שגם חורגת מן ההרשאה</w:t>
      </w:r>
      <w:r w:rsidR="003B5EC3">
        <w:rPr>
          <w:rFonts w:ascii="David" w:hAnsi="David" w:cs="David" w:hint="cs"/>
          <w:rtl/>
        </w:rPr>
        <w:t xml:space="preserve">. אבל, בנוסף </w:t>
      </w:r>
      <w:r w:rsidR="003B5EC3" w:rsidRPr="004C1C0F">
        <w:rPr>
          <w:rFonts w:ascii="David" w:hAnsi="David" w:cs="David" w:hint="cs"/>
          <w:b/>
          <w:bCs/>
          <w:rtl/>
        </w:rPr>
        <w:t>לכל נושא משרה יש סמכות שכתובה בתקנון ובהתאם למעמד שלו והוא צריך לפעול במסגרת אותה סמכות</w:t>
      </w:r>
      <w:r w:rsidR="003B5EC3">
        <w:rPr>
          <w:rFonts w:ascii="David" w:hAnsi="David" w:cs="David" w:hint="cs"/>
          <w:rtl/>
        </w:rPr>
        <w:t xml:space="preserve">. </w:t>
      </w:r>
      <w:r w:rsidR="003B5EC3" w:rsidRPr="004C1C0F">
        <w:rPr>
          <w:rFonts w:ascii="David" w:hAnsi="David" w:cs="David" w:hint="cs"/>
          <w:b/>
          <w:bCs/>
          <w:rtl/>
        </w:rPr>
        <w:t>הסמכות הזו צריכה להיות כתובה בתקנון או לשאוב את הסמכות שלו מתוך הוראות של ממונה עליו כאשר הסמכות של הממונה עליו כתובה בתקנון</w:t>
      </w:r>
      <w:r w:rsidR="003B5EC3">
        <w:rPr>
          <w:rFonts w:ascii="David" w:hAnsi="David" w:cs="David" w:hint="cs"/>
          <w:rtl/>
        </w:rPr>
        <w:t xml:space="preserve">. ולכן על כל פעולה של נושא משרה שחורגת מהסמכות שלו היא פעולה או שחורגת מסמכות ולפעמים זו פעולה ללא הרשאה. </w:t>
      </w:r>
    </w:p>
    <w:p w14:paraId="22771649" w14:textId="77777777" w:rsidR="00D419C9" w:rsidRDefault="00D419C9" w:rsidP="003B5EC3">
      <w:pPr>
        <w:spacing w:after="0" w:line="360" w:lineRule="auto"/>
        <w:jc w:val="both"/>
        <w:rPr>
          <w:rFonts w:ascii="David" w:hAnsi="David" w:cs="David"/>
          <w:b/>
          <w:bCs/>
          <w:u w:val="single"/>
          <w:rtl/>
        </w:rPr>
      </w:pPr>
    </w:p>
    <w:p w14:paraId="2277164A" w14:textId="77777777" w:rsidR="002C2E61" w:rsidRDefault="003B5EC3" w:rsidP="003B5EC3">
      <w:pPr>
        <w:spacing w:after="0" w:line="360" w:lineRule="auto"/>
        <w:jc w:val="both"/>
        <w:rPr>
          <w:rFonts w:ascii="David" w:hAnsi="David" w:cs="David"/>
          <w:rtl/>
        </w:rPr>
      </w:pPr>
      <w:r w:rsidRPr="004C1C0F">
        <w:rPr>
          <w:rFonts w:ascii="David" w:hAnsi="David" w:cs="David" w:hint="cs"/>
          <w:b/>
          <w:bCs/>
          <w:u w:val="single"/>
          <w:rtl/>
        </w:rPr>
        <w:lastRenderedPageBreak/>
        <w:t>מה עושים כאשר נושא המשרה חורג מהסמכות שלו?</w:t>
      </w:r>
      <w:r>
        <w:rPr>
          <w:rFonts w:ascii="David" w:hAnsi="David" w:cs="David" w:hint="cs"/>
          <w:rtl/>
        </w:rPr>
        <w:t xml:space="preserve"> מי שמסביר את כל הנושא הזה אלו הם סעיפים 55-56 לחוק החברות. ראינו תחילה כי ס' 55(א) אומר לנו שחברה וגם נושא המשרה שלה הפועל מטעמה אסור להם לבצע פעולה החורגת מהמטרות או פעולה ללא הרשאה או פעולה החורגת מהרשאה. זו הנורמה. מה קורה כאשר ידע שנעשתה כזו פעולה או שעומדת להיעשות פעולה שכזו ? את זה מסביר </w:t>
      </w:r>
      <w:r w:rsidRPr="003B5EC3">
        <w:rPr>
          <w:rFonts w:ascii="David" w:hAnsi="David" w:cs="David" w:hint="cs"/>
          <w:b/>
          <w:bCs/>
          <w:color w:val="FF0000"/>
          <w:rtl/>
        </w:rPr>
        <w:t xml:space="preserve">ס' 55(ב)- </w:t>
      </w:r>
      <w:r w:rsidRPr="003B5EC3">
        <w:rPr>
          <w:rStyle w:val="default"/>
          <w:rFonts w:cs="FrankRuehl" w:hint="cs"/>
          <w:b/>
          <w:bCs/>
          <w:i/>
          <w:iCs/>
          <w:sz w:val="24"/>
          <w:szCs w:val="24"/>
          <w:rtl/>
        </w:rPr>
        <w:t>"נעש</w:t>
      </w:r>
      <w:r w:rsidRPr="003B5EC3">
        <w:rPr>
          <w:rStyle w:val="default"/>
          <w:rFonts w:cs="FrankRuehl"/>
          <w:b/>
          <w:bCs/>
          <w:i/>
          <w:iCs/>
          <w:sz w:val="24"/>
          <w:szCs w:val="24"/>
          <w:rtl/>
        </w:rPr>
        <w:t>י</w:t>
      </w:r>
      <w:r w:rsidRPr="003B5EC3">
        <w:rPr>
          <w:rStyle w:val="default"/>
          <w:rFonts w:cs="FrankRuehl" w:hint="cs"/>
          <w:b/>
          <w:bCs/>
          <w:i/>
          <w:iCs/>
          <w:sz w:val="24"/>
          <w:szCs w:val="24"/>
          <w:rtl/>
        </w:rPr>
        <w:t>ת או שיש יסוד להניח שעומדת להיעשות פעו</w:t>
      </w:r>
      <w:r w:rsidRPr="003B5EC3">
        <w:rPr>
          <w:rStyle w:val="default"/>
          <w:rFonts w:cs="FrankRuehl"/>
          <w:b/>
          <w:bCs/>
          <w:i/>
          <w:iCs/>
          <w:sz w:val="24"/>
          <w:szCs w:val="24"/>
          <w:rtl/>
        </w:rPr>
        <w:t>ל</w:t>
      </w:r>
      <w:r w:rsidRPr="003B5EC3">
        <w:rPr>
          <w:rStyle w:val="default"/>
          <w:rFonts w:cs="FrankRuehl" w:hint="cs"/>
          <w:b/>
          <w:bCs/>
          <w:i/>
          <w:iCs/>
          <w:sz w:val="24"/>
          <w:szCs w:val="24"/>
          <w:rtl/>
        </w:rPr>
        <w:t>ה</w:t>
      </w:r>
      <w:r w:rsidRPr="003B5EC3">
        <w:rPr>
          <w:rStyle w:val="default"/>
          <w:rFonts w:cs="FrankRuehl"/>
          <w:b/>
          <w:bCs/>
          <w:i/>
          <w:iCs/>
          <w:sz w:val="24"/>
          <w:szCs w:val="24"/>
          <w:rtl/>
        </w:rPr>
        <w:t xml:space="preserve"> </w:t>
      </w:r>
      <w:r w:rsidRPr="003B5EC3">
        <w:rPr>
          <w:rStyle w:val="default"/>
          <w:rFonts w:cs="FrankRuehl" w:hint="cs"/>
          <w:b/>
          <w:bCs/>
          <w:i/>
          <w:iCs/>
          <w:sz w:val="24"/>
          <w:szCs w:val="24"/>
          <w:rtl/>
        </w:rPr>
        <w:t>כאמור בסעיף קטן (א), רשאי בית המשפט, לב</w:t>
      </w:r>
      <w:r w:rsidRPr="003B5EC3">
        <w:rPr>
          <w:rStyle w:val="default"/>
          <w:rFonts w:cs="FrankRuehl"/>
          <w:b/>
          <w:bCs/>
          <w:i/>
          <w:iCs/>
          <w:sz w:val="24"/>
          <w:szCs w:val="24"/>
          <w:rtl/>
        </w:rPr>
        <w:t>ק</w:t>
      </w:r>
      <w:r w:rsidRPr="003B5EC3">
        <w:rPr>
          <w:rStyle w:val="default"/>
          <w:rFonts w:cs="FrankRuehl" w:hint="cs"/>
          <w:b/>
          <w:bCs/>
          <w:i/>
          <w:iCs/>
          <w:sz w:val="24"/>
          <w:szCs w:val="24"/>
          <w:rtl/>
        </w:rPr>
        <w:t>שת החברה, בעל מניה, או נושה של החברה שיש חשש לפגיעה בזכויותיו, לתת צו ל</w:t>
      </w:r>
      <w:r w:rsidRPr="003B5EC3">
        <w:rPr>
          <w:rStyle w:val="default"/>
          <w:rFonts w:cs="FrankRuehl"/>
          <w:b/>
          <w:bCs/>
          <w:i/>
          <w:iCs/>
          <w:sz w:val="24"/>
          <w:szCs w:val="24"/>
          <w:rtl/>
        </w:rPr>
        <w:t>ה</w:t>
      </w:r>
      <w:r w:rsidRPr="003B5EC3">
        <w:rPr>
          <w:rStyle w:val="default"/>
          <w:rFonts w:cs="FrankRuehl" w:hint="cs"/>
          <w:b/>
          <w:bCs/>
          <w:i/>
          <w:iCs/>
          <w:sz w:val="24"/>
          <w:szCs w:val="24"/>
          <w:rtl/>
        </w:rPr>
        <w:t>פסק</w:t>
      </w:r>
      <w:r w:rsidRPr="003B5EC3">
        <w:rPr>
          <w:rStyle w:val="default"/>
          <w:rFonts w:cs="FrankRuehl"/>
          <w:b/>
          <w:bCs/>
          <w:i/>
          <w:iCs/>
          <w:sz w:val="24"/>
          <w:szCs w:val="24"/>
          <w:rtl/>
        </w:rPr>
        <w:t>ת</w:t>
      </w:r>
      <w:r w:rsidRPr="003B5EC3">
        <w:rPr>
          <w:rStyle w:val="default"/>
          <w:rFonts w:cs="FrankRuehl" w:hint="cs"/>
          <w:b/>
          <w:bCs/>
          <w:i/>
          <w:iCs/>
          <w:sz w:val="24"/>
          <w:szCs w:val="24"/>
          <w:rtl/>
        </w:rPr>
        <w:t>ה או למניעתה של הפעולה".</w:t>
      </w:r>
      <w:r>
        <w:rPr>
          <w:rFonts w:ascii="David" w:hAnsi="David" w:cs="David" w:hint="cs"/>
          <w:rtl/>
        </w:rPr>
        <w:t xml:space="preserve"> אנחנו רואים שהסעיף 55(ב) נותן לנו סעד פרקטי מעשי הולכים לבימ"ש ומבקשים צו להפסקת הפעולה הזו. מה לגבי פעולה שנעשתה כבר ? את זה מסביר</w:t>
      </w:r>
      <w:r w:rsidR="0074400B">
        <w:rPr>
          <w:rFonts w:ascii="David" w:hAnsi="David" w:cs="David" w:hint="cs"/>
          <w:b/>
          <w:bCs/>
          <w:color w:val="FF0000"/>
          <w:rtl/>
        </w:rPr>
        <w:t xml:space="preserve"> סעיף</w:t>
      </w:r>
      <w:r w:rsidRPr="003B5EC3">
        <w:rPr>
          <w:rFonts w:ascii="David" w:hAnsi="David" w:cs="David" w:hint="cs"/>
          <w:b/>
          <w:bCs/>
          <w:color w:val="FF0000"/>
          <w:rtl/>
        </w:rPr>
        <w:t xml:space="preserve"> 56 (א) </w:t>
      </w:r>
      <w:r w:rsidRPr="003B5EC3">
        <w:rPr>
          <w:rFonts w:ascii="David" w:hAnsi="David" w:cs="David"/>
          <w:b/>
          <w:bCs/>
          <w:color w:val="FF0000"/>
          <w:rtl/>
        </w:rPr>
        <w:t>–</w:t>
      </w:r>
      <w:r w:rsidRPr="003B5EC3">
        <w:rPr>
          <w:rFonts w:ascii="David" w:hAnsi="David" w:cs="David" w:hint="cs"/>
          <w:b/>
          <w:bCs/>
          <w:color w:val="FF0000"/>
          <w:rtl/>
        </w:rPr>
        <w:t xml:space="preserve"> </w:t>
      </w:r>
      <w:r w:rsidRPr="003B5EC3">
        <w:rPr>
          <w:rStyle w:val="default"/>
          <w:rFonts w:cs="FrankRuehl" w:hint="cs"/>
          <w:b/>
          <w:bCs/>
          <w:i/>
          <w:iCs/>
          <w:sz w:val="24"/>
          <w:szCs w:val="24"/>
          <w:rtl/>
        </w:rPr>
        <w:t>"פעו</w:t>
      </w:r>
      <w:r w:rsidRPr="003B5EC3">
        <w:rPr>
          <w:rStyle w:val="default"/>
          <w:rFonts w:cs="FrankRuehl"/>
          <w:b/>
          <w:bCs/>
          <w:i/>
          <w:iCs/>
          <w:sz w:val="24"/>
          <w:szCs w:val="24"/>
          <w:rtl/>
        </w:rPr>
        <w:t>ל</w:t>
      </w:r>
      <w:r w:rsidRPr="003B5EC3">
        <w:rPr>
          <w:rStyle w:val="default"/>
          <w:rFonts w:cs="FrankRuehl" w:hint="cs"/>
          <w:b/>
          <w:bCs/>
          <w:i/>
          <w:iCs/>
          <w:sz w:val="24"/>
          <w:szCs w:val="24"/>
          <w:rtl/>
        </w:rPr>
        <w:t>ה שנעשתה בעבור חברה בחריגה ממטרות החברה, או שנעשתה בלא הרשאה או</w:t>
      </w:r>
      <w:r w:rsidRPr="003B5EC3">
        <w:rPr>
          <w:rStyle w:val="default"/>
          <w:rFonts w:cs="FrankRuehl"/>
          <w:b/>
          <w:bCs/>
          <w:i/>
          <w:iCs/>
          <w:sz w:val="24"/>
          <w:szCs w:val="24"/>
          <w:rtl/>
        </w:rPr>
        <w:t xml:space="preserve"> </w:t>
      </w:r>
      <w:r w:rsidRPr="003B5EC3">
        <w:rPr>
          <w:rStyle w:val="default"/>
          <w:rFonts w:cs="FrankRuehl" w:hint="cs"/>
          <w:b/>
          <w:bCs/>
          <w:i/>
          <w:iCs/>
          <w:sz w:val="24"/>
          <w:szCs w:val="24"/>
          <w:rtl/>
        </w:rPr>
        <w:t>ב</w:t>
      </w:r>
      <w:r w:rsidRPr="003B5EC3">
        <w:rPr>
          <w:rStyle w:val="default"/>
          <w:rFonts w:cs="FrankRuehl"/>
          <w:b/>
          <w:bCs/>
          <w:i/>
          <w:iCs/>
          <w:sz w:val="24"/>
          <w:szCs w:val="24"/>
          <w:rtl/>
        </w:rPr>
        <w:t>ח</w:t>
      </w:r>
      <w:r w:rsidRPr="003B5EC3">
        <w:rPr>
          <w:rStyle w:val="default"/>
          <w:rFonts w:cs="FrankRuehl" w:hint="cs"/>
          <w:b/>
          <w:bCs/>
          <w:i/>
          <w:iCs/>
          <w:sz w:val="24"/>
          <w:szCs w:val="24"/>
          <w:rtl/>
        </w:rPr>
        <w:t>ריגה מן ההרשאה, אין לה תוקף כלפי החברה, אלא אם כן אישרה החברה את הפעולה בדר</w:t>
      </w:r>
      <w:r w:rsidRPr="003B5EC3">
        <w:rPr>
          <w:rStyle w:val="default"/>
          <w:rFonts w:cs="FrankRuehl"/>
          <w:b/>
          <w:bCs/>
          <w:i/>
          <w:iCs/>
          <w:sz w:val="24"/>
          <w:szCs w:val="24"/>
          <w:rtl/>
        </w:rPr>
        <w:t>כ</w:t>
      </w:r>
      <w:r w:rsidRPr="003B5EC3">
        <w:rPr>
          <w:rStyle w:val="default"/>
          <w:rFonts w:cs="FrankRuehl" w:hint="cs"/>
          <w:b/>
          <w:bCs/>
          <w:i/>
          <w:iCs/>
          <w:sz w:val="24"/>
          <w:szCs w:val="24"/>
          <w:rtl/>
        </w:rPr>
        <w:t xml:space="preserve">ים </w:t>
      </w:r>
      <w:r w:rsidRPr="003B5EC3">
        <w:rPr>
          <w:rStyle w:val="default"/>
          <w:rFonts w:cs="FrankRuehl"/>
          <w:b/>
          <w:bCs/>
          <w:i/>
          <w:iCs/>
          <w:sz w:val="24"/>
          <w:szCs w:val="24"/>
          <w:rtl/>
        </w:rPr>
        <w:t>ה</w:t>
      </w:r>
      <w:r w:rsidRPr="003B5EC3">
        <w:rPr>
          <w:rStyle w:val="default"/>
          <w:rFonts w:cs="FrankRuehl" w:hint="cs"/>
          <w:b/>
          <w:bCs/>
          <w:i/>
          <w:iCs/>
          <w:sz w:val="24"/>
          <w:szCs w:val="24"/>
          <w:rtl/>
        </w:rPr>
        <w:t>קבועות בסעיף קטן (ב), או אם הצד שכלפיו נ</w:t>
      </w:r>
      <w:r w:rsidRPr="003B5EC3">
        <w:rPr>
          <w:rStyle w:val="default"/>
          <w:rFonts w:cs="FrankRuehl"/>
          <w:b/>
          <w:bCs/>
          <w:i/>
          <w:iCs/>
          <w:sz w:val="24"/>
          <w:szCs w:val="24"/>
          <w:rtl/>
        </w:rPr>
        <w:t>עשתה</w:t>
      </w:r>
      <w:r w:rsidRPr="003B5EC3">
        <w:rPr>
          <w:rStyle w:val="default"/>
          <w:rFonts w:cs="FrankRuehl" w:hint="cs"/>
          <w:b/>
          <w:bCs/>
          <w:i/>
          <w:iCs/>
          <w:sz w:val="24"/>
          <w:szCs w:val="24"/>
          <w:rtl/>
        </w:rPr>
        <w:t xml:space="preserve"> הפעולה לא ידע ולא היה עליו לדעת על החריגה או על העדר ההרשאה".</w:t>
      </w:r>
      <w:r>
        <w:rPr>
          <w:rFonts w:ascii="David" w:hAnsi="David" w:cs="David" w:hint="cs"/>
          <w:rtl/>
        </w:rPr>
        <w:t xml:space="preserve"> כלומר פעולה חורגת שכוללת חריגה ממטרות או ללא הרשאה או בחריגה מהרשאה יש לה שני מצבים :</w:t>
      </w:r>
    </w:p>
    <w:p w14:paraId="2277164B" w14:textId="77777777" w:rsidR="003B5EC3" w:rsidRDefault="003B5EC3" w:rsidP="008F795C">
      <w:pPr>
        <w:pStyle w:val="a7"/>
        <w:numPr>
          <w:ilvl w:val="0"/>
          <w:numId w:val="15"/>
        </w:numPr>
        <w:spacing w:after="0" w:line="360" w:lineRule="auto"/>
        <w:jc w:val="both"/>
        <w:rPr>
          <w:rFonts w:ascii="David" w:hAnsi="David" w:cs="David"/>
        </w:rPr>
      </w:pPr>
      <w:r>
        <w:rPr>
          <w:rFonts w:ascii="David" w:hAnsi="David" w:cs="David" w:hint="cs"/>
          <w:rtl/>
        </w:rPr>
        <w:t xml:space="preserve">מצב א </w:t>
      </w:r>
      <w:r>
        <w:rPr>
          <w:rFonts w:ascii="David" w:hAnsi="David" w:cs="David"/>
          <w:rtl/>
        </w:rPr>
        <w:t>–</w:t>
      </w:r>
      <w:r>
        <w:rPr>
          <w:rFonts w:ascii="David" w:hAnsi="David" w:cs="David" w:hint="cs"/>
          <w:rtl/>
        </w:rPr>
        <w:t xml:space="preserve"> אין לה תוקף כלפי חברה</w:t>
      </w:r>
      <w:r w:rsidR="0074400B">
        <w:rPr>
          <w:rFonts w:ascii="David" w:hAnsi="David" w:cs="David" w:hint="cs"/>
          <w:rtl/>
        </w:rPr>
        <w:t xml:space="preserve"> (כי הצד שכלפיו נעשתה הפעולה ידע או היה עליו לדעת) </w:t>
      </w:r>
      <w:r>
        <w:rPr>
          <w:rFonts w:ascii="David" w:hAnsi="David" w:cs="David" w:hint="cs"/>
          <w:rtl/>
        </w:rPr>
        <w:t xml:space="preserve"> אלא אם החברה אישרה את הפעולה בדרכים הקבועות בסעיף 56(ב). </w:t>
      </w:r>
    </w:p>
    <w:p w14:paraId="2277164C" w14:textId="77777777" w:rsidR="003B5EC3" w:rsidRDefault="003B5EC3" w:rsidP="008F795C">
      <w:pPr>
        <w:pStyle w:val="a7"/>
        <w:numPr>
          <w:ilvl w:val="0"/>
          <w:numId w:val="15"/>
        </w:numPr>
        <w:spacing w:line="360" w:lineRule="auto"/>
        <w:jc w:val="both"/>
        <w:rPr>
          <w:rFonts w:ascii="David" w:hAnsi="David" w:cs="David"/>
        </w:rPr>
      </w:pPr>
      <w:r>
        <w:rPr>
          <w:rFonts w:ascii="David" w:hAnsi="David" w:cs="David" w:hint="cs"/>
          <w:rtl/>
        </w:rPr>
        <w:t xml:space="preserve">מצב ב </w:t>
      </w:r>
      <w:r>
        <w:rPr>
          <w:rFonts w:ascii="David" w:hAnsi="David" w:cs="David"/>
          <w:rtl/>
        </w:rPr>
        <w:t>–</w:t>
      </w:r>
      <w:r>
        <w:rPr>
          <w:rFonts w:ascii="David" w:hAnsi="David" w:cs="David" w:hint="cs"/>
          <w:rtl/>
        </w:rPr>
        <w:t xml:space="preserve"> </w:t>
      </w:r>
      <w:r w:rsidR="0074400B">
        <w:rPr>
          <w:rFonts w:ascii="David" w:hAnsi="David" w:cs="David" w:hint="cs"/>
          <w:rtl/>
        </w:rPr>
        <w:t xml:space="preserve">יש לה תוקף </w:t>
      </w:r>
      <w:r>
        <w:rPr>
          <w:rFonts w:ascii="David" w:hAnsi="David" w:cs="David" w:hint="cs"/>
          <w:rtl/>
        </w:rPr>
        <w:t xml:space="preserve">אם הצד שכלפיו נעשתה הפעולה לא ידע ולא היה עליו לדעת על החריגה או על היעדר ההרשאה. </w:t>
      </w:r>
    </w:p>
    <w:p w14:paraId="2277164D" w14:textId="77777777" w:rsidR="00BC5786" w:rsidRDefault="0074400B" w:rsidP="00724922">
      <w:pPr>
        <w:spacing w:line="360" w:lineRule="auto"/>
        <w:jc w:val="both"/>
        <w:rPr>
          <w:rFonts w:ascii="David" w:hAnsi="David" w:cs="David"/>
          <w:rtl/>
        </w:rPr>
      </w:pPr>
      <w:r w:rsidRPr="00BC5786">
        <w:rPr>
          <w:rFonts w:ascii="David" w:hAnsi="David" w:cs="David" w:hint="cs"/>
          <w:b/>
          <w:bCs/>
          <w:u w:val="single"/>
          <w:rtl/>
        </w:rPr>
        <w:t xml:space="preserve">אז מה זו בעצם פעולה החורגת ממטרות </w:t>
      </w:r>
      <w:r w:rsidRPr="00BC5786">
        <w:rPr>
          <w:rFonts w:ascii="David" w:hAnsi="David" w:cs="David"/>
          <w:b/>
          <w:bCs/>
          <w:u w:val="single"/>
          <w:rtl/>
        </w:rPr>
        <w:t>–</w:t>
      </w:r>
      <w:r>
        <w:rPr>
          <w:rFonts w:ascii="David" w:hAnsi="David" w:cs="David" w:hint="cs"/>
          <w:rtl/>
        </w:rPr>
        <w:t xml:space="preserve"> למשל חברה שעוסקת בפיתוח תשתיות ופתאום אנחנו רואים שהחברה עוסקת בארגון ימי עיון. </w:t>
      </w:r>
    </w:p>
    <w:p w14:paraId="2277164E" w14:textId="77777777" w:rsidR="00BC5786" w:rsidRDefault="0074400B" w:rsidP="00724922">
      <w:pPr>
        <w:spacing w:line="360" w:lineRule="auto"/>
        <w:jc w:val="both"/>
        <w:rPr>
          <w:rFonts w:ascii="David" w:hAnsi="David" w:cs="David"/>
          <w:rtl/>
        </w:rPr>
      </w:pPr>
      <w:r w:rsidRPr="00BC5786">
        <w:rPr>
          <w:rFonts w:ascii="David" w:hAnsi="David" w:cs="David" w:hint="cs"/>
          <w:b/>
          <w:bCs/>
          <w:u w:val="single"/>
          <w:rtl/>
        </w:rPr>
        <w:t>מהי פעולה ללא הרשאה</w:t>
      </w:r>
      <w:r>
        <w:rPr>
          <w:rFonts w:ascii="David" w:hAnsi="David" w:cs="David" w:hint="cs"/>
          <w:rtl/>
        </w:rPr>
        <w:t xml:space="preserve"> למשל פעולה של נושא משרה נניח סמנכ"ל משאבי אנוש שחותם על עסקאות נדל"ן. </w:t>
      </w:r>
      <w:r w:rsidRPr="00BC5786">
        <w:rPr>
          <w:rFonts w:ascii="David" w:hAnsi="David" w:cs="David" w:hint="cs"/>
          <w:b/>
          <w:bCs/>
          <w:u w:val="single"/>
          <w:rtl/>
        </w:rPr>
        <w:t>ישנה גם פעולה שבחריגה מהרשאה</w:t>
      </w:r>
      <w:r>
        <w:rPr>
          <w:rFonts w:ascii="David" w:hAnsi="David" w:cs="David" w:hint="cs"/>
          <w:rtl/>
        </w:rPr>
        <w:t xml:space="preserve"> </w:t>
      </w:r>
      <w:r>
        <w:rPr>
          <w:rFonts w:ascii="David" w:hAnsi="David" w:cs="David"/>
          <w:rtl/>
        </w:rPr>
        <w:t>–</w:t>
      </w:r>
      <w:r>
        <w:rPr>
          <w:rFonts w:ascii="David" w:hAnsi="David" w:cs="David" w:hint="cs"/>
          <w:rtl/>
        </w:rPr>
        <w:t xml:space="preserve"> למשל נושא משרה שההרשאה שלו ביצוע עסקאות עד 100,000 ₪ והוא חתם על עסקה של 120,000 ₪. </w:t>
      </w:r>
    </w:p>
    <w:p w14:paraId="2277164F" w14:textId="77777777" w:rsidR="00BC5786" w:rsidRDefault="0074400B" w:rsidP="00724922">
      <w:pPr>
        <w:spacing w:line="360" w:lineRule="auto"/>
        <w:jc w:val="both"/>
        <w:rPr>
          <w:rFonts w:ascii="David" w:hAnsi="David" w:cs="David"/>
          <w:rtl/>
        </w:rPr>
      </w:pPr>
      <w:r>
        <w:rPr>
          <w:rFonts w:ascii="David" w:hAnsi="David" w:cs="David" w:hint="cs"/>
          <w:rtl/>
        </w:rPr>
        <w:t xml:space="preserve">מה בעצם אומר </w:t>
      </w:r>
      <w:r w:rsidRPr="0074400B">
        <w:rPr>
          <w:rFonts w:ascii="David" w:hAnsi="David" w:cs="David" w:hint="cs"/>
          <w:b/>
          <w:bCs/>
          <w:color w:val="FF0000"/>
          <w:rtl/>
        </w:rPr>
        <w:t xml:space="preserve">סעיף 56(ב) </w:t>
      </w:r>
      <w:r w:rsidRPr="0074400B">
        <w:rPr>
          <w:rFonts w:ascii="David" w:hAnsi="David" w:cs="David"/>
          <w:b/>
          <w:bCs/>
          <w:color w:val="FF0000"/>
          <w:rtl/>
        </w:rPr>
        <w:t>–</w:t>
      </w:r>
      <w:r w:rsidRPr="0074400B">
        <w:rPr>
          <w:rFonts w:ascii="David" w:hAnsi="David" w:cs="David" w:hint="cs"/>
          <w:color w:val="FF0000"/>
          <w:rtl/>
        </w:rPr>
        <w:t xml:space="preserve"> </w:t>
      </w:r>
      <w:r w:rsidRPr="0074400B">
        <w:rPr>
          <w:rStyle w:val="default"/>
          <w:rFonts w:cs="FrankRuehl" w:hint="cs"/>
          <w:b/>
          <w:bCs/>
          <w:i/>
          <w:iCs/>
          <w:sz w:val="24"/>
          <w:szCs w:val="24"/>
          <w:rtl/>
        </w:rPr>
        <w:t>"איש</w:t>
      </w:r>
      <w:r w:rsidRPr="0074400B">
        <w:rPr>
          <w:rStyle w:val="default"/>
          <w:rFonts w:cs="FrankRuehl"/>
          <w:b/>
          <w:bCs/>
          <w:i/>
          <w:iCs/>
          <w:sz w:val="24"/>
          <w:szCs w:val="24"/>
          <w:rtl/>
        </w:rPr>
        <w:t>ו</w:t>
      </w:r>
      <w:r w:rsidRPr="0074400B">
        <w:rPr>
          <w:rStyle w:val="default"/>
          <w:rFonts w:cs="FrankRuehl" w:hint="cs"/>
          <w:b/>
          <w:bCs/>
          <w:i/>
          <w:iCs/>
          <w:sz w:val="24"/>
          <w:szCs w:val="24"/>
          <w:rtl/>
        </w:rPr>
        <w:t>ר החברה בדיעבד לפעולה בח</w:t>
      </w:r>
      <w:r w:rsidRPr="0074400B">
        <w:rPr>
          <w:rStyle w:val="default"/>
          <w:rFonts w:cs="FrankRuehl"/>
          <w:b/>
          <w:bCs/>
          <w:i/>
          <w:iCs/>
          <w:sz w:val="24"/>
          <w:szCs w:val="24"/>
          <w:rtl/>
        </w:rPr>
        <w:t>רי</w:t>
      </w:r>
      <w:r w:rsidRPr="0074400B">
        <w:rPr>
          <w:rStyle w:val="default"/>
          <w:rFonts w:cs="FrankRuehl" w:hint="cs"/>
          <w:b/>
          <w:bCs/>
          <w:i/>
          <w:iCs/>
          <w:sz w:val="24"/>
          <w:szCs w:val="24"/>
          <w:rtl/>
        </w:rPr>
        <w:t>גה ממטרות החברה יינתן</w:t>
      </w:r>
      <w:r w:rsidRPr="0074400B">
        <w:rPr>
          <w:rStyle w:val="default"/>
          <w:rFonts w:cs="FrankRuehl"/>
          <w:b/>
          <w:bCs/>
          <w:i/>
          <w:iCs/>
          <w:sz w:val="24"/>
          <w:szCs w:val="24"/>
          <w:rtl/>
        </w:rPr>
        <w:t xml:space="preserve"> </w:t>
      </w:r>
      <w:r w:rsidRPr="0074400B">
        <w:rPr>
          <w:rStyle w:val="default"/>
          <w:rFonts w:cs="FrankRuehl" w:hint="cs"/>
          <w:b/>
          <w:bCs/>
          <w:i/>
          <w:iCs/>
          <w:sz w:val="24"/>
          <w:szCs w:val="24"/>
          <w:rtl/>
        </w:rPr>
        <w:t>ב</w:t>
      </w:r>
      <w:r w:rsidRPr="0074400B">
        <w:rPr>
          <w:rStyle w:val="default"/>
          <w:rFonts w:cs="FrankRuehl"/>
          <w:b/>
          <w:bCs/>
          <w:i/>
          <w:iCs/>
          <w:sz w:val="24"/>
          <w:szCs w:val="24"/>
          <w:rtl/>
        </w:rPr>
        <w:t>י</w:t>
      </w:r>
      <w:r w:rsidRPr="0074400B">
        <w:rPr>
          <w:rStyle w:val="default"/>
          <w:rFonts w:cs="FrankRuehl" w:hint="cs"/>
          <w:b/>
          <w:bCs/>
          <w:i/>
          <w:iCs/>
          <w:sz w:val="24"/>
          <w:szCs w:val="24"/>
          <w:rtl/>
        </w:rPr>
        <w:t>די האסיפה הכללית בהחלטה שתתקב</w:t>
      </w:r>
      <w:r>
        <w:rPr>
          <w:rStyle w:val="default"/>
          <w:rFonts w:cs="FrankRuehl" w:hint="cs"/>
          <w:b/>
          <w:bCs/>
          <w:i/>
          <w:iCs/>
          <w:sz w:val="24"/>
          <w:szCs w:val="24"/>
          <w:rtl/>
        </w:rPr>
        <w:t>ל ברוב הדרוש לשינוי מטרות החברה</w:t>
      </w:r>
      <w:r w:rsidRPr="0074400B">
        <w:rPr>
          <w:rStyle w:val="default"/>
          <w:rFonts w:cs="FrankRuehl" w:hint="cs"/>
          <w:b/>
          <w:bCs/>
          <w:i/>
          <w:iCs/>
          <w:sz w:val="24"/>
          <w:szCs w:val="24"/>
          <w:rtl/>
        </w:rPr>
        <w:t xml:space="preserve"> ".</w:t>
      </w:r>
      <w:r>
        <w:rPr>
          <w:rFonts w:ascii="David" w:hAnsi="David" w:cs="David" w:hint="cs"/>
          <w:rtl/>
        </w:rPr>
        <w:t xml:space="preserve"> כלומר אנחנו מבינים שכאשר יש לנו החלטה של אסיפה כללית על חריגה מההוראות בדיעבד זה כמו שינוי תקנון כיוון וכאשר יש לנו מישהו שפעל בניגוד לחברות הוא למעשה פעל בניגוד לתקנון ואז </w:t>
      </w:r>
      <w:r w:rsidRPr="00BC5786">
        <w:rPr>
          <w:rFonts w:ascii="David" w:hAnsi="David" w:cs="David" w:hint="cs"/>
          <w:b/>
          <w:bCs/>
          <w:u w:val="single"/>
          <w:rtl/>
        </w:rPr>
        <w:t>על מנת להכשיר את הפעולה שלו אנחנו צריכים את אותו רוב על מנת לשנות את התקנון</w:t>
      </w:r>
      <w:r>
        <w:rPr>
          <w:rFonts w:ascii="David" w:hAnsi="David" w:cs="David" w:hint="cs"/>
          <w:rtl/>
        </w:rPr>
        <w:t xml:space="preserve">. </w:t>
      </w:r>
    </w:p>
    <w:p w14:paraId="22771650" w14:textId="77777777" w:rsidR="00724922" w:rsidRDefault="0074400B" w:rsidP="00724922">
      <w:pPr>
        <w:spacing w:line="360" w:lineRule="auto"/>
        <w:jc w:val="both"/>
        <w:rPr>
          <w:rFonts w:ascii="David" w:hAnsi="David" w:cs="David"/>
          <w:rtl/>
        </w:rPr>
      </w:pPr>
      <w:r>
        <w:rPr>
          <w:rFonts w:ascii="David" w:hAnsi="David" w:cs="David" w:hint="cs"/>
          <w:rtl/>
        </w:rPr>
        <w:t xml:space="preserve">מה לגבי פעולה החורגת מהרשאה או ללא הרשאה? כתוב </w:t>
      </w:r>
      <w:r w:rsidRPr="0074400B">
        <w:rPr>
          <w:rFonts w:ascii="David" w:hAnsi="David" w:cs="David" w:hint="cs"/>
          <w:b/>
          <w:bCs/>
          <w:color w:val="FF0000"/>
          <w:rtl/>
        </w:rPr>
        <w:t xml:space="preserve">בסיפא של סעיף 56 (ב) </w:t>
      </w:r>
      <w:r>
        <w:rPr>
          <w:rFonts w:ascii="David" w:hAnsi="David" w:cs="David"/>
          <w:b/>
          <w:bCs/>
          <w:color w:val="FF0000"/>
          <w:rtl/>
        </w:rPr>
        <w:t>–</w:t>
      </w:r>
      <w:r w:rsidRPr="0074400B">
        <w:rPr>
          <w:rFonts w:ascii="David" w:hAnsi="David" w:cs="David" w:hint="cs"/>
          <w:color w:val="FF0000"/>
          <w:rtl/>
        </w:rPr>
        <w:t xml:space="preserve"> </w:t>
      </w:r>
      <w:r>
        <w:rPr>
          <w:rStyle w:val="default"/>
          <w:rFonts w:cs="FrankRuehl" w:hint="cs"/>
          <w:b/>
          <w:bCs/>
          <w:i/>
          <w:iCs/>
          <w:sz w:val="24"/>
          <w:szCs w:val="24"/>
          <w:rtl/>
        </w:rPr>
        <w:t>"</w:t>
      </w:r>
      <w:r w:rsidRPr="0074400B">
        <w:rPr>
          <w:rStyle w:val="default"/>
          <w:rFonts w:cs="FrankRuehl" w:hint="cs"/>
          <w:b/>
          <w:bCs/>
          <w:i/>
          <w:iCs/>
          <w:sz w:val="24"/>
          <w:szCs w:val="24"/>
          <w:rtl/>
        </w:rPr>
        <w:t>אישור כאמור לענין פעולה בלא הרשאה או בחריגה מן ההרשאה יינ</w:t>
      </w:r>
      <w:r w:rsidRPr="0074400B">
        <w:rPr>
          <w:rStyle w:val="default"/>
          <w:rFonts w:cs="FrankRuehl"/>
          <w:b/>
          <w:bCs/>
          <w:i/>
          <w:iCs/>
          <w:sz w:val="24"/>
          <w:szCs w:val="24"/>
          <w:rtl/>
        </w:rPr>
        <w:t>ת</w:t>
      </w:r>
      <w:r w:rsidRPr="0074400B">
        <w:rPr>
          <w:rStyle w:val="default"/>
          <w:rFonts w:cs="FrankRuehl" w:hint="cs"/>
          <w:b/>
          <w:bCs/>
          <w:i/>
          <w:iCs/>
          <w:sz w:val="24"/>
          <w:szCs w:val="24"/>
          <w:rtl/>
        </w:rPr>
        <w:t>ן ב</w:t>
      </w:r>
      <w:r w:rsidRPr="0074400B">
        <w:rPr>
          <w:rStyle w:val="default"/>
          <w:rFonts w:cs="FrankRuehl"/>
          <w:b/>
          <w:bCs/>
          <w:i/>
          <w:iCs/>
          <w:sz w:val="24"/>
          <w:szCs w:val="24"/>
          <w:rtl/>
        </w:rPr>
        <w:t>י</w:t>
      </w:r>
      <w:r w:rsidRPr="0074400B">
        <w:rPr>
          <w:rStyle w:val="default"/>
          <w:rFonts w:cs="FrankRuehl" w:hint="cs"/>
          <w:b/>
          <w:bCs/>
          <w:i/>
          <w:iCs/>
          <w:sz w:val="24"/>
          <w:szCs w:val="24"/>
          <w:rtl/>
        </w:rPr>
        <w:t>די האורגן המוסמך לתת את ההרשאה</w:t>
      </w:r>
      <w:r>
        <w:rPr>
          <w:rStyle w:val="default"/>
          <w:rFonts w:cs="FrankRuehl" w:hint="cs"/>
          <w:b/>
          <w:bCs/>
          <w:i/>
          <w:iCs/>
          <w:sz w:val="24"/>
          <w:szCs w:val="24"/>
          <w:rtl/>
        </w:rPr>
        <w:t>"</w:t>
      </w:r>
      <w:r>
        <w:rPr>
          <w:rFonts w:ascii="David" w:hAnsi="David" w:cs="David" w:hint="cs"/>
          <w:rtl/>
        </w:rPr>
        <w:t xml:space="preserve">. כלומר, בעצם המחוקק אומר לנו שנושאי המשרה חרגו מהסמכות שלהם ובפועל כפו על החברה התנהלות שהיא לא אישרה אותה אז אם הפעולה הזו נעשתה מול מישהו שלא ידע ולא היה עליו לדעת אז הוא לא אשם והפעולה תקפה אבל אם הצד השני ידע שיש חריגה מהנהלים והתקנון של החברה אז הוא שותף לפעולה והמחוקק אינו מוכן לאשר זאת אחרת כל התקנון מתרוקן מתוכן ופעולה שכזו תהיה בטלה. אבל על מנת לתת להם אפשרות בכל זאת להכשיר את הפעולה </w:t>
      </w:r>
      <w:r w:rsidR="003C7E47">
        <w:rPr>
          <w:rFonts w:ascii="David" w:hAnsi="David" w:cs="David" w:hint="cs"/>
          <w:rtl/>
        </w:rPr>
        <w:t>כיוון ואנחנו יודעים שהמרחב שבו פ</w:t>
      </w:r>
      <w:r>
        <w:rPr>
          <w:rFonts w:ascii="David" w:hAnsi="David" w:cs="David" w:hint="cs"/>
          <w:rtl/>
        </w:rPr>
        <w:t>ועלת חברה עסקית זה מרחב מסחרי אז אומר המחוקק שניתן ל</w:t>
      </w:r>
      <w:r w:rsidR="00BC5786">
        <w:rPr>
          <w:rFonts w:ascii="David" w:hAnsi="David" w:cs="David" w:hint="cs"/>
          <w:rtl/>
        </w:rPr>
        <w:t xml:space="preserve">תת לגוף שמלכתחילה יכול היה לאשר, לאשר </w:t>
      </w:r>
      <w:r>
        <w:rPr>
          <w:rFonts w:ascii="David" w:hAnsi="David" w:cs="David" w:hint="cs"/>
          <w:rtl/>
        </w:rPr>
        <w:t xml:space="preserve">זאת ואז הפעולה תהיה כשרה.  </w:t>
      </w:r>
      <w:r w:rsidR="003C7E47">
        <w:rPr>
          <w:rFonts w:ascii="David" w:hAnsi="David" w:cs="David" w:hint="cs"/>
          <w:rtl/>
        </w:rPr>
        <w:t xml:space="preserve">דוגמא לכך הוא </w:t>
      </w:r>
      <w:r w:rsidR="003C7E47" w:rsidRPr="009A7733">
        <w:rPr>
          <w:rFonts w:ascii="David" w:hAnsi="David" w:cs="David" w:hint="cs"/>
          <w:b/>
          <w:bCs/>
          <w:highlight w:val="yellow"/>
          <w:u w:val="single"/>
          <w:rtl/>
        </w:rPr>
        <w:t xml:space="preserve">פס"ד ע"א 3998/07 צ' בכור ניהול ואחזקות בע"מ נ' ממשל ירושלים </w:t>
      </w:r>
      <w:proofErr w:type="spellStart"/>
      <w:r w:rsidR="003C7E47" w:rsidRPr="009A7733">
        <w:rPr>
          <w:rFonts w:ascii="David" w:hAnsi="David" w:cs="David" w:hint="cs"/>
          <w:b/>
          <w:bCs/>
          <w:highlight w:val="yellow"/>
          <w:u w:val="single"/>
          <w:rtl/>
        </w:rPr>
        <w:t>התשנ"ה</w:t>
      </w:r>
      <w:proofErr w:type="spellEnd"/>
      <w:r w:rsidR="003C7E47" w:rsidRPr="009A7733">
        <w:rPr>
          <w:rFonts w:ascii="David" w:hAnsi="David" w:cs="David" w:hint="cs"/>
          <w:b/>
          <w:bCs/>
          <w:highlight w:val="yellow"/>
          <w:u w:val="single"/>
          <w:rtl/>
        </w:rPr>
        <w:t xml:space="preserve">  בע"מ, פורסם בנבו </w:t>
      </w:r>
      <w:r w:rsidR="003C7E47" w:rsidRPr="009A7733">
        <w:rPr>
          <w:rFonts w:ascii="David" w:hAnsi="David" w:cs="David"/>
          <w:b/>
          <w:bCs/>
          <w:highlight w:val="yellow"/>
          <w:u w:val="single"/>
          <w:rtl/>
        </w:rPr>
        <w:t>–</w:t>
      </w:r>
      <w:r w:rsidR="003C7E47" w:rsidRPr="009A7733">
        <w:rPr>
          <w:rFonts w:ascii="David" w:hAnsi="David" w:cs="David" w:hint="cs"/>
          <w:rtl/>
        </w:rPr>
        <w:t xml:space="preserve"> </w:t>
      </w:r>
      <w:r w:rsidR="003C7E47">
        <w:rPr>
          <w:rFonts w:ascii="David" w:hAnsi="David" w:cs="David" w:hint="cs"/>
          <w:rtl/>
        </w:rPr>
        <w:t xml:space="preserve">מדובר בחברת ממשל ירושלים שאנחנו נקרא לה החברה. החברה הוקמה בשנת 94 גברת לין הייתה בעלת מניות בחברה ושימשה כנושאת משרה בה. יתר בעלי המניות בחברה היו בני משפחת בעלה של גברת לין. בשנת 95 רכשה החברה שתי חנויות ובית מלון בירושלים, כלומר, הנכסים שהיו בבעלותה היו שתי חנויות. מי שטיפל מטעם החברה ברכישת החברה בהסכמתם הייתה גברת לין כנראה מכוח היותה נושאת משרת בחברה. בשנת 2000 הוקמה חברה 3 ביוזמתה של גברת לין והיא הייתה מנהלת יחידה בחברה הזו. המניות </w:t>
      </w:r>
      <w:r w:rsidR="003C7E47">
        <w:rPr>
          <w:rFonts w:ascii="David" w:hAnsi="David" w:cs="David" w:hint="cs"/>
          <w:rtl/>
        </w:rPr>
        <w:lastRenderedPageBreak/>
        <w:t xml:space="preserve">בחברה 3 הוחזקו על ידי עורך דין בנאמנות עבור גברת לין. </w:t>
      </w:r>
      <w:r w:rsidR="003C7E47" w:rsidRPr="00724922">
        <w:rPr>
          <w:rFonts w:ascii="David" w:hAnsi="David" w:cs="David" w:hint="cs"/>
          <w:b/>
          <w:bCs/>
          <w:rtl/>
        </w:rPr>
        <w:t>מה משמעות הדבר של החזקת מניות בנאמנות ?</w:t>
      </w:r>
      <w:r w:rsidR="003C7E47">
        <w:rPr>
          <w:rFonts w:ascii="David" w:hAnsi="David" w:cs="David" w:hint="cs"/>
          <w:rtl/>
        </w:rPr>
        <w:t xml:space="preserve"> כלומר, משמעות הדבר היא שהנאמן רשום כבעלים של המניה אבל בפועל הבעלים הרשום הוא לא הנהנה מן המניה אלא מי שנהנה הוא מישהו אחר. הרעיון הוא </w:t>
      </w:r>
      <w:r w:rsidR="003C7E47" w:rsidRPr="00724922">
        <w:rPr>
          <w:rFonts w:ascii="David" w:hAnsi="David" w:cs="David" w:hint="cs"/>
          <w:b/>
          <w:bCs/>
          <w:rtl/>
        </w:rPr>
        <w:t xml:space="preserve">שלעיתים בעלי מניות רוצים להסתיר את ההחזקה שלהם ולכן הם יכולים להעביר את המניות להחזקה בנאמנות אלא מה צריך שיהיה כתוב במרשם בעלי המניות שהמניות הללו </w:t>
      </w:r>
      <w:r w:rsidR="004565C5" w:rsidRPr="00724922">
        <w:rPr>
          <w:rFonts w:ascii="David" w:hAnsi="David" w:cs="David" w:hint="cs"/>
          <w:b/>
          <w:bCs/>
          <w:rtl/>
        </w:rPr>
        <w:t>מוחזקות בנאמנות.</w:t>
      </w:r>
      <w:r w:rsidR="004565C5">
        <w:rPr>
          <w:rFonts w:ascii="David" w:hAnsi="David" w:cs="David" w:hint="cs"/>
          <w:rtl/>
        </w:rPr>
        <w:t xml:space="preserve"> אחרי שהחברה נוסדה נערך באמצעות גברת לין הסכם בין החברה לבין חברה 3 אשר במסגרתו הועברו לחברה 3 זכויותיה של החברה בנכסים תמורת סכום של 330,000 $. כאשר מי שחתם על ההסכם בשם חברה 3 זאת גברת לין ומי שחתם על ההסכם בשם החברה זאת גם גברת לין. נרשמה הערת אזהרה אודות העסקה בטאבו. בשנת 2001 נערך הסכם בין חברה 3 לבין חברת בכור ובהסכם הזה נמכרו הזכויות מחברה 3 לחברת בכור בנכסים.  במהלך שנת 2000 התקיימו הליכי גירושין בין לין לבעלה והוטלו עיקולים על נכסים וגם פיטרו את גב' לין מכל נכסיה בחברה.  בשנת 2001 החברה הגישה תביעה לבימ"ש המחוזי בטענה כי עסקת ב' היא בטלה ( בין חברה 3 לבכור ) הסיבות: גב' לין פעלה במרמה בתוך חריגה מסמכויותיה כלפי החברה וכל זאת משום שהעסקה בין החברה לבין חברה 3 (גולד) הייתה עסקה שנעשתה בינה לבינה "ניגוד עניינים" ולכן הייתה צריכה גם לקבל אישור . מכיוון שהעסקה הראשונה בין החברה לבין חברה גולד הייתה בטלה לכן ממשיכים וטוענים שלא היה לחברת גולד מה להעביר  ולכן גם עסקה ב' בטלה. </w:t>
      </w:r>
      <w:r w:rsidR="006C5E04">
        <w:rPr>
          <w:rFonts w:ascii="David" w:hAnsi="David" w:cs="David" w:hint="cs"/>
          <w:rtl/>
        </w:rPr>
        <w:t xml:space="preserve">בכך שהפעולה הראשונה של לין העברת החנויות היא בטלה מחוסר הרשאה אז שער הפעולות בטלות . </w:t>
      </w:r>
    </w:p>
    <w:p w14:paraId="22771651" w14:textId="77777777" w:rsidR="006C5E04" w:rsidRDefault="006C5E04" w:rsidP="00724922">
      <w:pPr>
        <w:spacing w:line="360" w:lineRule="auto"/>
        <w:jc w:val="both"/>
        <w:rPr>
          <w:rFonts w:ascii="David" w:hAnsi="David" w:cs="David"/>
          <w:rtl/>
        </w:rPr>
      </w:pPr>
      <w:r w:rsidRPr="00724922">
        <w:rPr>
          <w:rFonts w:ascii="David" w:hAnsi="David" w:cs="David" w:hint="cs"/>
          <w:b/>
          <w:bCs/>
          <w:u w:val="single"/>
          <w:rtl/>
        </w:rPr>
        <w:t>בימ"ש עליון פסק:</w:t>
      </w:r>
      <w:r>
        <w:rPr>
          <w:rFonts w:ascii="David" w:hAnsi="David" w:cs="David" w:hint="cs"/>
          <w:rtl/>
        </w:rPr>
        <w:t xml:space="preserve"> ראשית יש לשאול האם העברת הנכסים מהחברה לחברה 3 היא העברה בעלת אופי משפטי </w:t>
      </w:r>
      <w:r>
        <w:rPr>
          <w:rFonts w:ascii="David" w:hAnsi="David" w:cs="David"/>
          <w:rtl/>
        </w:rPr>
        <w:t>–</w:t>
      </w:r>
      <w:r>
        <w:rPr>
          <w:rFonts w:ascii="David" w:hAnsi="David" w:cs="David" w:hint="cs"/>
          <w:rtl/>
        </w:rPr>
        <w:t xml:space="preserve"> תקפה? . שנית האם העברה הזו לא תקפה מבחינה משפטית האם היא בהכרח הופכת את העברת הנכסים מגולד לבכור גם כלא תקפה מבחינה משפטית?</w:t>
      </w:r>
    </w:p>
    <w:p w14:paraId="22771652" w14:textId="77777777" w:rsidR="00A31F0F" w:rsidRDefault="006C5E04" w:rsidP="00724922">
      <w:pPr>
        <w:spacing w:line="360" w:lineRule="auto"/>
        <w:jc w:val="both"/>
        <w:rPr>
          <w:rFonts w:ascii="David" w:hAnsi="David" w:cs="David"/>
          <w:b/>
          <w:bCs/>
          <w:rtl/>
        </w:rPr>
      </w:pPr>
      <w:r w:rsidRPr="00724922">
        <w:rPr>
          <w:rFonts w:ascii="David" w:hAnsi="David" w:cs="David" w:hint="cs"/>
          <w:b/>
          <w:bCs/>
          <w:u w:val="single"/>
          <w:rtl/>
        </w:rPr>
        <w:t>בימ"ש שואל מזה חריגה מסמכות:</w:t>
      </w:r>
      <w:r>
        <w:rPr>
          <w:rFonts w:ascii="David" w:hAnsi="David" w:cs="David" w:hint="cs"/>
          <w:rtl/>
        </w:rPr>
        <w:t xml:space="preserve"> בימ"ש </w:t>
      </w:r>
      <w:r w:rsidRPr="00724922">
        <w:rPr>
          <w:rFonts w:ascii="David" w:hAnsi="David" w:cs="David" w:hint="cs"/>
          <w:b/>
          <w:bCs/>
          <w:rtl/>
        </w:rPr>
        <w:t>מאמץ את גישתה של הדרה בר מור</w:t>
      </w:r>
      <w:r>
        <w:rPr>
          <w:rFonts w:ascii="David" w:hAnsi="David" w:cs="David" w:hint="cs"/>
          <w:rtl/>
        </w:rPr>
        <w:t xml:space="preserve"> והוא מגיע למסקנה כי ברור שמסתכלים על סמכויותיה של גב' לין בחברה ברור שהיא מעולם לא הוסמכה ע"י האורגנים של החברה למכור את כל נכסי החברה לגורם חיצוני בחברה באמצעות זכות החתימה שניתנה לה בחברה, היא אינה אמרה שהייתה ל</w:t>
      </w:r>
      <w:r w:rsidR="00724922">
        <w:rPr>
          <w:rFonts w:ascii="David" w:hAnsi="David" w:cs="David" w:hint="cs"/>
          <w:rtl/>
        </w:rPr>
        <w:t>ה</w:t>
      </w:r>
      <w:r>
        <w:rPr>
          <w:rFonts w:ascii="David" w:hAnsi="David" w:cs="David" w:hint="cs"/>
          <w:rtl/>
        </w:rPr>
        <w:t xml:space="preserve"> זכות אך היא אמרה שבשנת 2000 היא הביאה את עסקה א' לאישור אסיפת בעלי מניות בחברה אבל אומר בימ"ש העליון אבל זה אינו עולה מתוך המסמכים- כלומר כנראה שהיא משקרת.  לכן לגבי מסכת של עסקה א' מתקיים האמור בס' </w:t>
      </w:r>
      <w:r>
        <w:rPr>
          <w:rFonts w:ascii="David" w:hAnsi="David" w:cs="David" w:hint="cs"/>
          <w:b/>
          <w:bCs/>
          <w:rtl/>
        </w:rPr>
        <w:t xml:space="preserve">56 לחוק החברות </w:t>
      </w:r>
      <w:r>
        <w:rPr>
          <w:rFonts w:ascii="David" w:hAnsi="David" w:cs="David" w:hint="cs"/>
          <w:rtl/>
        </w:rPr>
        <w:t xml:space="preserve">כלומר </w:t>
      </w:r>
      <w:r w:rsidRPr="00724922">
        <w:rPr>
          <w:rFonts w:ascii="David" w:hAnsi="David" w:cs="David" w:hint="cs"/>
          <w:b/>
          <w:bCs/>
          <w:u w:val="single"/>
          <w:rtl/>
        </w:rPr>
        <w:t xml:space="preserve">פעולת העברת הנכסים מהחברה לידי חברת גולד נעשתה ע"י גב' לין בחריגה מן ההרשאה שהייתה בידיה ע"י נושאת משרה בחברה ולכן גורל הפעולה בטל </w:t>
      </w:r>
      <w:r w:rsidRPr="00724922">
        <w:rPr>
          <w:rFonts w:ascii="David" w:hAnsi="David" w:cs="David"/>
          <w:b/>
          <w:bCs/>
          <w:u w:val="single"/>
          <w:rtl/>
        </w:rPr>
        <w:t>–</w:t>
      </w:r>
      <w:r w:rsidRPr="00724922">
        <w:rPr>
          <w:rFonts w:ascii="David" w:hAnsi="David" w:cs="David" w:hint="cs"/>
          <w:b/>
          <w:bCs/>
          <w:u w:val="single"/>
          <w:rtl/>
        </w:rPr>
        <w:t xml:space="preserve"> אין לה תוקף כלפי החברה .</w:t>
      </w:r>
      <w:r>
        <w:rPr>
          <w:rFonts w:ascii="David" w:hAnsi="David" w:cs="David" w:hint="cs"/>
          <w:rtl/>
        </w:rPr>
        <w:t xml:space="preserve"> עוד עולה מן הנסי</w:t>
      </w:r>
      <w:r w:rsidR="00724922">
        <w:rPr>
          <w:rFonts w:ascii="David" w:hAnsi="David" w:cs="David" w:hint="cs"/>
          <w:rtl/>
        </w:rPr>
        <w:t>ב</w:t>
      </w:r>
      <w:r>
        <w:rPr>
          <w:rFonts w:ascii="David" w:hAnsi="David" w:cs="David" w:hint="cs"/>
          <w:rtl/>
        </w:rPr>
        <w:t xml:space="preserve">ות שגם לא התקיים אף אחד מן החריגים הכתובים בחוק: ראשית החברה מעולם לא אישרה לפני המעשה או בדיעבד את פעולות המכירה של הנכסים לחברת גולד ההיפך הוא הנכון , החברה דרשה את ביטול המכירה מיד שנודע לה על ביצוע .שנית לא מתקיים החריג השני שנזכר בחוק  כי הצד שכלפיו נעשתה פעולת המכירה היא חברת גולד ולכן היה על לין לדעת ולכן לא מתקיים החריג השני לחוק, כי חברת גולד שנוהלה ע"י גברת לין מוחזקת כמי שידעה באמצעות לין עצמה על היותן של פעולות מכירת הנכסים חורגות מגדר ההרשעה שהחברה נתנה לגב' לין . </w:t>
      </w:r>
      <w:r w:rsidRPr="00724922">
        <w:rPr>
          <w:rFonts w:ascii="David" w:hAnsi="David" w:cs="David" w:hint="cs"/>
          <w:b/>
          <w:bCs/>
          <w:u w:val="single"/>
          <w:rtl/>
        </w:rPr>
        <w:t>המסקנה:</w:t>
      </w:r>
      <w:r>
        <w:rPr>
          <w:rFonts w:ascii="David" w:hAnsi="David" w:cs="David" w:hint="cs"/>
          <w:rtl/>
        </w:rPr>
        <w:t xml:space="preserve"> שהעברת הנכסים מן החברה לחברת גולד באמצעות גב' לין נגועה בחריגה מן הרש</w:t>
      </w:r>
      <w:r w:rsidR="00724922">
        <w:rPr>
          <w:rFonts w:ascii="David" w:hAnsi="David" w:cs="David" w:hint="cs"/>
          <w:rtl/>
        </w:rPr>
        <w:t>א</w:t>
      </w:r>
      <w:r>
        <w:rPr>
          <w:rFonts w:ascii="David" w:hAnsi="David" w:cs="David" w:hint="cs"/>
          <w:rtl/>
        </w:rPr>
        <w:t xml:space="preserve">ה שלא נרפאה ע"י אישור החברה לפעולה החורגת והצד שכלפיו נעשתה הפעולה החורגת ידע גם ידע הודות החריגה לכן העסקה בין החברה לבין חברת גולד היא חסרת תוקף כלפי החברה עפ"י </w:t>
      </w:r>
      <w:r>
        <w:rPr>
          <w:rFonts w:ascii="David" w:hAnsi="David" w:cs="David" w:hint="cs"/>
          <w:b/>
          <w:bCs/>
          <w:rtl/>
        </w:rPr>
        <w:t xml:space="preserve">ס'56 א' לחוק החברות </w:t>
      </w:r>
      <w:r w:rsidR="00A31F0F">
        <w:rPr>
          <w:rFonts w:ascii="David" w:hAnsi="David" w:cs="David" w:hint="cs"/>
          <w:b/>
          <w:bCs/>
          <w:rtl/>
        </w:rPr>
        <w:t>.</w:t>
      </w:r>
    </w:p>
    <w:p w14:paraId="22771653" w14:textId="77777777" w:rsidR="00DD2654" w:rsidRPr="00724922" w:rsidRDefault="00A31F0F" w:rsidP="00724922">
      <w:pPr>
        <w:pStyle w:val="P00"/>
        <w:spacing w:before="72" w:line="360" w:lineRule="auto"/>
        <w:ind w:left="0" w:right="-142"/>
        <w:rPr>
          <w:rStyle w:val="default"/>
          <w:rFonts w:ascii="David" w:hAnsi="David" w:cs="David"/>
          <w:sz w:val="22"/>
          <w:szCs w:val="22"/>
          <w:rtl/>
        </w:rPr>
      </w:pPr>
      <w:r w:rsidRPr="004D061D">
        <w:rPr>
          <w:rFonts w:ascii="David" w:hAnsi="David" w:cs="David" w:hint="cs"/>
          <w:b/>
          <w:bCs/>
          <w:sz w:val="22"/>
          <w:szCs w:val="22"/>
          <w:rtl/>
        </w:rPr>
        <w:t>ס'42 לחוק</w:t>
      </w:r>
      <w:r w:rsidRPr="004D061D">
        <w:rPr>
          <w:rFonts w:ascii="David" w:hAnsi="David" w:cs="David" w:hint="cs"/>
          <w:sz w:val="22"/>
          <w:szCs w:val="22"/>
          <w:rtl/>
        </w:rPr>
        <w:t xml:space="preserve"> </w:t>
      </w:r>
      <w:r w:rsidRPr="00724922">
        <w:rPr>
          <w:rFonts w:ascii="David" w:hAnsi="David" w:cs="David" w:hint="cs"/>
          <w:i/>
          <w:iCs/>
          <w:sz w:val="22"/>
          <w:szCs w:val="22"/>
          <w:rtl/>
        </w:rPr>
        <w:t>"</w:t>
      </w:r>
      <w:r w:rsidRPr="00724922">
        <w:rPr>
          <w:rStyle w:val="default"/>
          <w:rFonts w:cs="FrankRuehl"/>
          <w:i/>
          <w:iCs/>
          <w:sz w:val="22"/>
          <w:szCs w:val="22"/>
          <w:rtl/>
        </w:rPr>
        <w:t>ר</w:t>
      </w:r>
      <w:r w:rsidRPr="00724922">
        <w:rPr>
          <w:rStyle w:val="default"/>
          <w:rFonts w:cs="FrankRuehl" w:hint="cs"/>
          <w:i/>
          <w:iCs/>
          <w:sz w:val="22"/>
          <w:szCs w:val="22"/>
          <w:rtl/>
        </w:rPr>
        <w:t>ישו</w:t>
      </w:r>
      <w:r w:rsidRPr="00724922">
        <w:rPr>
          <w:rStyle w:val="default"/>
          <w:rFonts w:cs="FrankRuehl"/>
          <w:i/>
          <w:iCs/>
          <w:sz w:val="22"/>
          <w:szCs w:val="22"/>
          <w:rtl/>
        </w:rPr>
        <w:t>מ</w:t>
      </w:r>
      <w:r w:rsidRPr="00724922">
        <w:rPr>
          <w:rStyle w:val="default"/>
          <w:rFonts w:cs="FrankRuehl" w:hint="cs"/>
          <w:i/>
          <w:iCs/>
          <w:sz w:val="22"/>
          <w:szCs w:val="22"/>
          <w:rtl/>
        </w:rPr>
        <w:t>ו או קיומו של מסמך בחברה או אצל הרשם, אין בו כשלעצמו משום ראיה לידיעת תוכנו"</w:t>
      </w:r>
      <w:r w:rsidRPr="00724922">
        <w:rPr>
          <w:rStyle w:val="default"/>
          <w:rFonts w:cs="FrankRuehl" w:hint="cs"/>
          <w:sz w:val="22"/>
          <w:szCs w:val="22"/>
          <w:rtl/>
        </w:rPr>
        <w:t xml:space="preserve"> </w:t>
      </w:r>
      <w:r w:rsidRPr="00724922">
        <w:rPr>
          <w:rStyle w:val="default"/>
          <w:rFonts w:cs="FrankRuehl"/>
          <w:sz w:val="22"/>
          <w:szCs w:val="22"/>
          <w:rtl/>
        </w:rPr>
        <w:t>–</w:t>
      </w:r>
      <w:r w:rsidRPr="00724922">
        <w:rPr>
          <w:rStyle w:val="default"/>
          <w:rFonts w:cs="FrankRuehl" w:hint="cs"/>
          <w:sz w:val="22"/>
          <w:szCs w:val="22"/>
          <w:rtl/>
        </w:rPr>
        <w:t xml:space="preserve"> </w:t>
      </w:r>
      <w:r w:rsidRPr="004D061D">
        <w:rPr>
          <w:rStyle w:val="default"/>
          <w:rFonts w:ascii="David" w:hAnsi="David" w:cs="David" w:hint="cs"/>
          <w:sz w:val="22"/>
          <w:szCs w:val="22"/>
          <w:rtl/>
        </w:rPr>
        <w:t xml:space="preserve">משמעות הדבר היא שיש פה ביטול של </w:t>
      </w:r>
      <w:r w:rsidRPr="004D061D">
        <w:rPr>
          <w:rStyle w:val="default"/>
          <w:rFonts w:ascii="David" w:hAnsi="David" w:cs="David" w:hint="cs"/>
          <w:b/>
          <w:bCs/>
          <w:sz w:val="22"/>
          <w:szCs w:val="22"/>
          <w:rtl/>
        </w:rPr>
        <w:t>המבנה של היד</w:t>
      </w:r>
      <w:r w:rsidR="00724922">
        <w:rPr>
          <w:rStyle w:val="default"/>
          <w:rFonts w:ascii="David" w:hAnsi="David" w:cs="David" w:hint="cs"/>
          <w:b/>
          <w:bCs/>
          <w:sz w:val="22"/>
          <w:szCs w:val="22"/>
          <w:rtl/>
        </w:rPr>
        <w:t>י</w:t>
      </w:r>
      <w:r w:rsidRPr="004D061D">
        <w:rPr>
          <w:rStyle w:val="default"/>
          <w:rFonts w:ascii="David" w:hAnsi="David" w:cs="David" w:hint="cs"/>
          <w:b/>
          <w:bCs/>
          <w:sz w:val="22"/>
          <w:szCs w:val="22"/>
          <w:rtl/>
        </w:rPr>
        <w:t>עה המיוחסת</w:t>
      </w:r>
      <w:r w:rsidRPr="004D061D">
        <w:rPr>
          <w:rStyle w:val="default"/>
          <w:rFonts w:ascii="David" w:hAnsi="David" w:cs="David" w:hint="cs"/>
          <w:sz w:val="22"/>
          <w:szCs w:val="22"/>
          <w:rtl/>
        </w:rPr>
        <w:t xml:space="preserve"> בזמנו הייתה ח</w:t>
      </w:r>
      <w:r w:rsidR="00724922">
        <w:rPr>
          <w:rStyle w:val="default"/>
          <w:rFonts w:ascii="David" w:hAnsi="David" w:cs="David" w:hint="cs"/>
          <w:sz w:val="22"/>
          <w:szCs w:val="22"/>
          <w:rtl/>
        </w:rPr>
        <w:t>ז</w:t>
      </w:r>
      <w:r w:rsidRPr="004D061D">
        <w:rPr>
          <w:rStyle w:val="default"/>
          <w:rFonts w:ascii="David" w:hAnsi="David" w:cs="David" w:hint="cs"/>
          <w:sz w:val="22"/>
          <w:szCs w:val="22"/>
          <w:rtl/>
        </w:rPr>
        <w:t xml:space="preserve">קה שכל צד ג' המתקשר עם חברה יודע את התוכן של התקנון של החברה או של כל מיני מסמכים שמגישים לרשם </w:t>
      </w:r>
      <w:r w:rsidRPr="004D061D">
        <w:rPr>
          <w:rStyle w:val="default"/>
          <w:rFonts w:ascii="David" w:hAnsi="David" w:cs="David"/>
          <w:sz w:val="22"/>
          <w:szCs w:val="22"/>
          <w:rtl/>
        </w:rPr>
        <w:t>–</w:t>
      </w:r>
      <w:r w:rsidRPr="004D061D">
        <w:rPr>
          <w:rStyle w:val="default"/>
          <w:rFonts w:ascii="David" w:hAnsi="David" w:cs="David" w:hint="cs"/>
          <w:sz w:val="22"/>
          <w:szCs w:val="22"/>
          <w:rtl/>
        </w:rPr>
        <w:t xml:space="preserve"> החלטות וכו'....  למה לכאורה הדבר היה טוב ? לפעמים צדדים שלישים רצו לבטל את העסקה והם לא ידעו אמרו שלא ידעו והפעולה לא הייתה תקפה . המחוקק מבין שחזקה זו מאוד בעייתית בגלל שאין באפשרותנו לצפות שצד ג' ילךך ויבדוק ברשם החברות מה קורה עם החברה ולכן המחוקק בכדי לבטל את החזקה הזו אומר בצורה מפורשת צד </w:t>
      </w:r>
      <w:r w:rsidRPr="004D061D">
        <w:rPr>
          <w:rStyle w:val="default"/>
          <w:rFonts w:ascii="David" w:hAnsi="David" w:cs="David" w:hint="cs"/>
          <w:sz w:val="22"/>
          <w:szCs w:val="22"/>
          <w:rtl/>
        </w:rPr>
        <w:lastRenderedPageBreak/>
        <w:t xml:space="preserve">שלישי לא מוחזק כמי שיודע את התוקף והתוכן של כל מסמך המגיע מרשם החברות ולכן הוא צריך להוכיח שהוא ידע והיה עליו לדעת כך למשל </w:t>
      </w:r>
      <w:r w:rsidR="00724922">
        <w:rPr>
          <w:rStyle w:val="default"/>
          <w:rFonts w:ascii="David" w:hAnsi="David" w:cs="David" w:hint="cs"/>
          <w:b/>
          <w:bCs/>
          <w:sz w:val="22"/>
          <w:szCs w:val="22"/>
          <w:rtl/>
        </w:rPr>
        <w:t xml:space="preserve"> בעניין בכור</w:t>
      </w:r>
      <w:r w:rsidRPr="004D061D">
        <w:rPr>
          <w:rStyle w:val="default"/>
          <w:rFonts w:ascii="David" w:hAnsi="David" w:cs="David"/>
          <w:sz w:val="22"/>
          <w:szCs w:val="22"/>
        </w:rPr>
        <w:t xml:space="preserve"> </w:t>
      </w:r>
      <w:r w:rsidRPr="004D061D">
        <w:rPr>
          <w:rStyle w:val="default"/>
          <w:rFonts w:ascii="David" w:hAnsi="David" w:cs="David" w:hint="cs"/>
          <w:sz w:val="22"/>
          <w:szCs w:val="22"/>
          <w:rtl/>
        </w:rPr>
        <w:t>הצליחו להוכיח בגלל שהיא היית משני צדי העסקה.</w:t>
      </w:r>
    </w:p>
    <w:p w14:paraId="22771654" w14:textId="77777777" w:rsidR="00D419C9" w:rsidRDefault="00D419C9" w:rsidP="004D061D">
      <w:pPr>
        <w:pStyle w:val="P00"/>
        <w:spacing w:before="72" w:line="360" w:lineRule="auto"/>
        <w:ind w:left="0" w:right="-142"/>
        <w:rPr>
          <w:rStyle w:val="default"/>
          <w:rFonts w:ascii="David" w:hAnsi="David" w:cs="David"/>
          <w:b/>
          <w:bCs/>
          <w:sz w:val="28"/>
          <w:szCs w:val="28"/>
          <w:u w:val="single"/>
          <w:rtl/>
        </w:rPr>
      </w:pPr>
    </w:p>
    <w:p w14:paraId="22771655" w14:textId="77777777" w:rsidR="00A31F0F" w:rsidRPr="007E3684" w:rsidRDefault="00A31F0F" w:rsidP="004D061D">
      <w:pPr>
        <w:pStyle w:val="P00"/>
        <w:spacing w:before="72" w:line="360" w:lineRule="auto"/>
        <w:ind w:left="0" w:right="-142"/>
        <w:rPr>
          <w:rStyle w:val="default"/>
          <w:rFonts w:ascii="David" w:hAnsi="David" w:cs="David"/>
          <w:b/>
          <w:bCs/>
          <w:sz w:val="28"/>
          <w:szCs w:val="28"/>
          <w:u w:val="single"/>
          <w:rtl/>
        </w:rPr>
      </w:pPr>
      <w:r w:rsidRPr="007E3684">
        <w:rPr>
          <w:rStyle w:val="default"/>
          <w:rFonts w:ascii="David" w:hAnsi="David" w:cs="David" w:hint="cs"/>
          <w:b/>
          <w:bCs/>
          <w:sz w:val="28"/>
          <w:szCs w:val="28"/>
          <w:u w:val="single"/>
          <w:rtl/>
        </w:rPr>
        <w:t xml:space="preserve">הליכי נוהל פנימי : </w:t>
      </w:r>
    </w:p>
    <w:p w14:paraId="22771656" w14:textId="77777777" w:rsidR="00A31F0F" w:rsidRPr="007E3684" w:rsidRDefault="00A31F0F" w:rsidP="004D061D">
      <w:pPr>
        <w:pStyle w:val="P00"/>
        <w:spacing w:before="72" w:line="360" w:lineRule="auto"/>
        <w:ind w:left="0" w:right="-142"/>
        <w:rPr>
          <w:rStyle w:val="default"/>
          <w:rFonts w:ascii="David" w:hAnsi="David" w:cs="David"/>
          <w:b/>
          <w:bCs/>
          <w:sz w:val="24"/>
          <w:szCs w:val="24"/>
          <w:rtl/>
        </w:rPr>
      </w:pPr>
      <w:r w:rsidRPr="004D061D">
        <w:rPr>
          <w:rStyle w:val="default"/>
          <w:rFonts w:ascii="David" w:hAnsi="David" w:cs="David" w:hint="cs"/>
          <w:sz w:val="22"/>
          <w:szCs w:val="22"/>
          <w:rtl/>
        </w:rPr>
        <w:t xml:space="preserve">כללי הניהול הפנימי אומרים שמתקבלת באסיפה הכללית ובדריקטוריון החלטה שמאשרת ביצוע פעולה היא נתפסת כפעולה תקינה ומוסמכת מאחר והחוק ומסמכי היסוד מפרטים מהי סמכותם של כל אחד מהגופים הללו ומאחר וההחלטה לכאורה התקבלה על ידהם לכאורה אין צורך בבדיקה נוספת , אבל הקושי יכול להתעורר כאשר הפעולה מוצאת לפעול באמצעות אורגן מישני שקיבל את סמכותו לא ישירות מהחוק או מסמכי היסוד אלא מכוח האצלת הסמכות . בדרך כלל </w:t>
      </w:r>
      <w:r w:rsidRPr="007E3684">
        <w:rPr>
          <w:rStyle w:val="default"/>
          <w:rFonts w:ascii="David" w:hAnsi="David" w:cs="David" w:hint="cs"/>
          <w:b/>
          <w:bCs/>
          <w:sz w:val="22"/>
          <w:szCs w:val="22"/>
          <w:rtl/>
        </w:rPr>
        <w:t xml:space="preserve">מסמכי היסוד אינם מעניקים סמכות ניהול לדירקטור או לנושא משרה בודד אבל האצלת סמכות כזו היא </w:t>
      </w:r>
      <w:r w:rsidR="00D7023A" w:rsidRPr="007E3684">
        <w:rPr>
          <w:rStyle w:val="default"/>
          <w:rFonts w:ascii="David" w:hAnsi="David" w:cs="David" w:hint="cs"/>
          <w:b/>
          <w:bCs/>
          <w:sz w:val="22"/>
          <w:szCs w:val="22"/>
          <w:rtl/>
        </w:rPr>
        <w:t>תהליך נחוץ בפירמה עפ"י הנוהל הרגיל מנכ"ל החברה הוא בעל סמכות הניהול השוטפת והוא מעצים בהרחבה מסמכויות הניהול שלנו לנושא משרה בדרג ניהולי בכיר וגם מאפשר לו למנות כפופים שיסייעו לו לבצע את התפקידים שלו כראוי</w:t>
      </w:r>
      <w:r w:rsidR="00D7023A" w:rsidRPr="004D061D">
        <w:rPr>
          <w:rStyle w:val="default"/>
          <w:rFonts w:ascii="David" w:hAnsi="David" w:cs="David" w:hint="cs"/>
          <w:sz w:val="22"/>
          <w:szCs w:val="22"/>
          <w:rtl/>
        </w:rPr>
        <w:t>. הכפופים הללו ממל</w:t>
      </w:r>
      <w:r w:rsidR="007E3684">
        <w:rPr>
          <w:rStyle w:val="default"/>
          <w:rFonts w:ascii="David" w:hAnsi="David" w:cs="David" w:hint="cs"/>
          <w:sz w:val="22"/>
          <w:szCs w:val="22"/>
          <w:rtl/>
        </w:rPr>
        <w:t>א</w:t>
      </w:r>
      <w:r w:rsidR="00D7023A" w:rsidRPr="004D061D">
        <w:rPr>
          <w:rStyle w:val="default"/>
          <w:rFonts w:ascii="David" w:hAnsi="David" w:cs="David" w:hint="cs"/>
          <w:sz w:val="22"/>
          <w:szCs w:val="22"/>
          <w:rtl/>
        </w:rPr>
        <w:t>ים פונקציות במסגרת האצלת הסמכות גם בשרשראות ההסכמה הללו עלולים ליווצר קש</w:t>
      </w:r>
      <w:r w:rsidR="007E3684">
        <w:rPr>
          <w:rStyle w:val="default"/>
          <w:rFonts w:ascii="David" w:hAnsi="David" w:cs="David" w:hint="cs"/>
          <w:sz w:val="22"/>
          <w:szCs w:val="22"/>
          <w:rtl/>
        </w:rPr>
        <w:t>י</w:t>
      </w:r>
      <w:r w:rsidR="00D7023A" w:rsidRPr="004D061D">
        <w:rPr>
          <w:rStyle w:val="default"/>
          <w:rFonts w:ascii="David" w:hAnsi="David" w:cs="David" w:hint="cs"/>
          <w:sz w:val="22"/>
          <w:szCs w:val="22"/>
          <w:rtl/>
        </w:rPr>
        <w:t xml:space="preserve">ים ולצוץ תקלות בעניין כשירות ניהול וכו'... אלו עניינים של ניהול פנימי. </w:t>
      </w:r>
      <w:r w:rsidR="00D7023A" w:rsidRPr="004D061D">
        <w:rPr>
          <w:rStyle w:val="default"/>
          <w:rFonts w:ascii="David" w:hAnsi="David" w:cs="David" w:hint="cs"/>
          <w:b/>
          <w:bCs/>
          <w:sz w:val="22"/>
          <w:szCs w:val="22"/>
          <w:rtl/>
        </w:rPr>
        <w:t xml:space="preserve">האם צד' ג' שמתקשר עם חברה אמור לוודא שכל הנהלים נעשו עפ"י דין </w:t>
      </w:r>
      <w:r w:rsidR="00D7023A" w:rsidRPr="007E3684">
        <w:rPr>
          <w:rStyle w:val="default"/>
          <w:rFonts w:ascii="David" w:hAnsi="David" w:cs="David" w:hint="cs"/>
          <w:b/>
          <w:bCs/>
          <w:sz w:val="22"/>
          <w:szCs w:val="22"/>
          <w:rtl/>
        </w:rPr>
        <w:t xml:space="preserve">? </w:t>
      </w:r>
      <w:r w:rsidR="00D7023A" w:rsidRPr="007E3684">
        <w:rPr>
          <w:rStyle w:val="default"/>
          <w:rFonts w:ascii="David" w:hAnsi="David" w:cs="David" w:hint="cs"/>
          <w:b/>
          <w:bCs/>
          <w:sz w:val="24"/>
          <w:szCs w:val="24"/>
          <w:highlight w:val="yellow"/>
          <w:rtl/>
        </w:rPr>
        <w:t>התשובה: בכללי הניהול הפנימי כלומר ברגע שיש סמכות שניתן היה להפעיל אותה אזי יוצאים מנק' הנחה שהסמכות הזו הופעלה ושנושא המשרה הכפוף קיבל את הסמכות הזו כדין.</w:t>
      </w:r>
      <w:r w:rsidR="00D7023A" w:rsidRPr="007E3684">
        <w:rPr>
          <w:rStyle w:val="default"/>
          <w:rFonts w:ascii="David" w:hAnsi="David" w:cs="David" w:hint="cs"/>
          <w:b/>
          <w:bCs/>
          <w:sz w:val="24"/>
          <w:szCs w:val="24"/>
          <w:rtl/>
        </w:rPr>
        <w:t xml:space="preserve"> </w:t>
      </w:r>
    </w:p>
    <w:p w14:paraId="22771657" w14:textId="77777777" w:rsidR="00DD2654" w:rsidRDefault="00DD2654" w:rsidP="004D061D">
      <w:pPr>
        <w:pStyle w:val="P00"/>
        <w:spacing w:before="72" w:line="360" w:lineRule="auto"/>
        <w:ind w:left="0" w:right="-142"/>
        <w:rPr>
          <w:rStyle w:val="default"/>
          <w:rFonts w:ascii="David" w:hAnsi="David" w:cs="David"/>
          <w:b/>
          <w:bCs/>
          <w:sz w:val="22"/>
          <w:szCs w:val="22"/>
          <w:u w:val="single"/>
          <w:rtl/>
        </w:rPr>
      </w:pPr>
    </w:p>
    <w:p w14:paraId="22771658" w14:textId="77777777" w:rsidR="00F312EF" w:rsidRDefault="00F312EF" w:rsidP="004D061D">
      <w:pPr>
        <w:pStyle w:val="P00"/>
        <w:spacing w:before="72" w:line="360" w:lineRule="auto"/>
        <w:ind w:left="0" w:right="-142"/>
        <w:rPr>
          <w:rStyle w:val="default"/>
          <w:rFonts w:ascii="David" w:hAnsi="David" w:cs="David"/>
          <w:b/>
          <w:bCs/>
          <w:sz w:val="22"/>
          <w:szCs w:val="22"/>
          <w:u w:val="single"/>
          <w:rtl/>
        </w:rPr>
      </w:pPr>
      <w:r>
        <w:rPr>
          <w:rStyle w:val="default"/>
          <w:rFonts w:ascii="David" w:hAnsi="David" w:cs="David" w:hint="cs"/>
          <w:b/>
          <w:bCs/>
          <w:sz w:val="22"/>
          <w:szCs w:val="22"/>
          <w:u w:val="single"/>
          <w:rtl/>
        </w:rPr>
        <w:t xml:space="preserve">פסיקה </w:t>
      </w:r>
      <w:r>
        <w:rPr>
          <w:rStyle w:val="default"/>
          <w:rFonts w:ascii="David" w:hAnsi="David" w:cs="David"/>
          <w:b/>
          <w:bCs/>
          <w:sz w:val="22"/>
          <w:szCs w:val="22"/>
          <w:u w:val="single"/>
          <w:rtl/>
        </w:rPr>
        <w:t>–</w:t>
      </w:r>
      <w:r>
        <w:rPr>
          <w:rStyle w:val="default"/>
          <w:rFonts w:ascii="David" w:hAnsi="David" w:cs="David" w:hint="cs"/>
          <w:b/>
          <w:bCs/>
          <w:sz w:val="22"/>
          <w:szCs w:val="22"/>
          <w:u w:val="single"/>
          <w:rtl/>
        </w:rPr>
        <w:t xml:space="preserve"> </w:t>
      </w:r>
    </w:p>
    <w:p w14:paraId="22771659" w14:textId="77777777" w:rsidR="00F312EF" w:rsidRPr="009A7733" w:rsidRDefault="00F312EF" w:rsidP="007E3684">
      <w:pPr>
        <w:spacing w:after="0" w:line="240" w:lineRule="auto"/>
        <w:rPr>
          <w:rFonts w:ascii="David" w:hAnsi="David" w:cs="David"/>
          <w:b/>
          <w:bCs/>
          <w:u w:val="single"/>
        </w:rPr>
      </w:pPr>
      <w:r w:rsidRPr="007E3684">
        <w:rPr>
          <w:rFonts w:ascii="David" w:hAnsi="David" w:cs="David"/>
          <w:b/>
          <w:bCs/>
          <w:highlight w:val="yellow"/>
          <w:u w:val="single"/>
          <w:rtl/>
        </w:rPr>
        <w:t xml:space="preserve">ע"א 474/80 </w:t>
      </w:r>
      <w:proofErr w:type="spellStart"/>
      <w:r w:rsidRPr="007E3684">
        <w:rPr>
          <w:rFonts w:ascii="David" w:hAnsi="David" w:cs="David"/>
          <w:b/>
          <w:bCs/>
          <w:highlight w:val="yellow"/>
          <w:u w:val="single"/>
          <w:rtl/>
        </w:rPr>
        <w:t>גרובר</w:t>
      </w:r>
      <w:proofErr w:type="spellEnd"/>
      <w:r w:rsidRPr="007E3684">
        <w:rPr>
          <w:rFonts w:ascii="David" w:hAnsi="David" w:cs="David"/>
          <w:b/>
          <w:bCs/>
          <w:highlight w:val="yellow"/>
          <w:u w:val="single"/>
          <w:rtl/>
        </w:rPr>
        <w:t xml:space="preserve"> נ' תל-יוסף קבוצת</w:t>
      </w:r>
      <w:r w:rsidR="007E3684" w:rsidRPr="007E3684">
        <w:rPr>
          <w:rFonts w:ascii="David" w:hAnsi="David" w:cs="David"/>
          <w:b/>
          <w:bCs/>
          <w:highlight w:val="yellow"/>
          <w:u w:val="single"/>
          <w:rtl/>
        </w:rPr>
        <w:t xml:space="preserve"> פועלים להתיישבות שיתופית בע"מ</w:t>
      </w:r>
      <w:r w:rsidR="007E3684" w:rsidRPr="007E3684">
        <w:rPr>
          <w:rFonts w:ascii="David" w:hAnsi="David" w:cs="David" w:hint="cs"/>
          <w:b/>
          <w:bCs/>
          <w:highlight w:val="yellow"/>
          <w:u w:val="single"/>
          <w:rtl/>
        </w:rPr>
        <w:t xml:space="preserve"> </w:t>
      </w:r>
      <w:r w:rsidR="007E3684" w:rsidRPr="007E3684">
        <w:rPr>
          <w:rFonts w:ascii="David" w:hAnsi="David" w:cs="David"/>
          <w:b/>
          <w:bCs/>
          <w:highlight w:val="yellow"/>
          <w:u w:val="single"/>
          <w:rtl/>
        </w:rPr>
        <w:t>–</w:t>
      </w:r>
      <w:r w:rsidR="007E3684" w:rsidRPr="007E3684">
        <w:rPr>
          <w:rFonts w:ascii="David" w:hAnsi="David" w:cs="David" w:hint="cs"/>
          <w:b/>
          <w:bCs/>
          <w:highlight w:val="yellow"/>
          <w:u w:val="single"/>
          <w:rtl/>
        </w:rPr>
        <w:t xml:space="preserve"> נוהל פנימי מחייב</w:t>
      </w:r>
    </w:p>
    <w:p w14:paraId="2277165A" w14:textId="77777777" w:rsidR="00F312EF" w:rsidRPr="00F312EF" w:rsidRDefault="00F312EF" w:rsidP="007E3684">
      <w:pPr>
        <w:pStyle w:val="P00"/>
        <w:spacing w:before="72" w:line="360" w:lineRule="auto"/>
        <w:ind w:left="0" w:right="-142"/>
        <w:rPr>
          <w:rStyle w:val="default"/>
          <w:rFonts w:ascii="David" w:hAnsi="David" w:cs="David"/>
          <w:sz w:val="22"/>
          <w:szCs w:val="22"/>
          <w:rtl/>
        </w:rPr>
      </w:pPr>
      <w:r>
        <w:rPr>
          <w:rStyle w:val="default"/>
          <w:rFonts w:ascii="David" w:hAnsi="David" w:cs="David" w:hint="cs"/>
          <w:b/>
          <w:bCs/>
          <w:sz w:val="22"/>
          <w:szCs w:val="22"/>
          <w:rtl/>
        </w:rPr>
        <w:t xml:space="preserve">עובדות : </w:t>
      </w:r>
      <w:r>
        <w:rPr>
          <w:rStyle w:val="default"/>
          <w:rFonts w:ascii="David" w:hAnsi="David" w:cs="David" w:hint="cs"/>
          <w:sz w:val="22"/>
          <w:szCs w:val="22"/>
          <w:rtl/>
        </w:rPr>
        <w:t xml:space="preserve">קבוצת פועלים </w:t>
      </w:r>
      <w:r w:rsidR="007E3684">
        <w:rPr>
          <w:rStyle w:val="default"/>
          <w:rFonts w:ascii="David" w:hAnsi="David" w:cs="David" w:hint="cs"/>
          <w:sz w:val="22"/>
          <w:szCs w:val="22"/>
          <w:rtl/>
        </w:rPr>
        <w:t>ב</w:t>
      </w:r>
      <w:r>
        <w:rPr>
          <w:rStyle w:val="default"/>
          <w:rFonts w:ascii="David" w:hAnsi="David" w:cs="David" w:hint="cs"/>
          <w:sz w:val="22"/>
          <w:szCs w:val="22"/>
          <w:rtl/>
        </w:rPr>
        <w:t>התיישבות שיתופית בע"מ החליטו לבצע תוספת בנייה בתחומי הקיבוץ. על מזכיר הקיבוץ הוטל לקבל הצעות מאדריכלים לצורך כך. ע"פ פנייית המזכיר ערך גרובר, אדירכל במקצועו, תכנית רעיונית מלווה בסקיצות. המזכיר אישר לגרובר את התוכנית ונתן לו "אור ירוק" להגיש תכניות מפורטות יותר. המזכיר התכוון להגיש תכניות אלו בפני המוסדות הקובעים בקיבוץ. אולם</w:t>
      </w:r>
      <w:r w:rsidRPr="007E3684">
        <w:rPr>
          <w:rStyle w:val="default"/>
          <w:rFonts w:ascii="David" w:hAnsi="David" w:cs="David" w:hint="cs"/>
          <w:b/>
          <w:bCs/>
          <w:sz w:val="22"/>
          <w:szCs w:val="22"/>
          <w:rtl/>
        </w:rPr>
        <w:t>, לבסוף לא נחתם הסכם עם גרובר והוא הגיש תביעה לשכר ראוי עבור העבודה שביצע</w:t>
      </w:r>
      <w:r>
        <w:rPr>
          <w:rStyle w:val="default"/>
          <w:rFonts w:ascii="David" w:hAnsi="David" w:cs="David" w:hint="cs"/>
          <w:sz w:val="22"/>
          <w:szCs w:val="22"/>
          <w:rtl/>
        </w:rPr>
        <w:t xml:space="preserve">. האם פעולות מזכיר הקיבוץ מחייבות את הקיבוץ? </w:t>
      </w:r>
      <w:r w:rsidRPr="007E3684">
        <w:rPr>
          <w:rStyle w:val="default"/>
          <w:rFonts w:ascii="David" w:hAnsi="David" w:cs="David" w:hint="cs"/>
          <w:b/>
          <w:bCs/>
          <w:sz w:val="22"/>
          <w:szCs w:val="22"/>
          <w:highlight w:val="yellow"/>
          <w:u w:val="single"/>
          <w:rtl/>
        </w:rPr>
        <w:t>נפסק בעליון</w:t>
      </w:r>
      <w:r>
        <w:rPr>
          <w:rStyle w:val="default"/>
          <w:rFonts w:ascii="David" w:hAnsi="David" w:cs="David" w:hint="cs"/>
          <w:sz w:val="22"/>
          <w:szCs w:val="22"/>
          <w:rtl/>
        </w:rPr>
        <w:t xml:space="preserve"> כי בתאגיד בו מוגשים לרישום מסמכי היסוד של התאגיד חזקה על אלה שיהיו בידיעתו של כל אדם המתקשר עם התאגיד שהרי הם פתוחים לעיני כל. לפיכך, כל פעולה שנעשתה על ידי מנהלי התאגיד מתוך חריגה מהקביעות המפורשות של מסמכי היסוד </w:t>
      </w:r>
      <w:r>
        <w:rPr>
          <w:rStyle w:val="default"/>
          <w:rFonts w:ascii="David" w:hAnsi="David" w:cs="David"/>
          <w:sz w:val="22"/>
          <w:szCs w:val="22"/>
          <w:rtl/>
        </w:rPr>
        <w:t>–</w:t>
      </w:r>
      <w:r>
        <w:rPr>
          <w:rStyle w:val="default"/>
          <w:rFonts w:ascii="David" w:hAnsi="David" w:cs="David" w:hint="cs"/>
          <w:sz w:val="22"/>
          <w:szCs w:val="22"/>
          <w:rtl/>
        </w:rPr>
        <w:t xml:space="preserve"> </w:t>
      </w:r>
      <w:r>
        <w:rPr>
          <w:rStyle w:val="default"/>
          <w:rFonts w:ascii="David" w:hAnsi="David" w:cs="David" w:hint="cs"/>
          <w:b/>
          <w:bCs/>
          <w:sz w:val="22"/>
          <w:szCs w:val="22"/>
          <w:rtl/>
        </w:rPr>
        <w:t xml:space="preserve">לא תחייב את החברה. </w:t>
      </w:r>
      <w:r>
        <w:rPr>
          <w:rStyle w:val="default"/>
          <w:rFonts w:ascii="David" w:hAnsi="David" w:cs="David" w:hint="cs"/>
          <w:sz w:val="22"/>
          <w:szCs w:val="22"/>
          <w:rtl/>
        </w:rPr>
        <w:t xml:space="preserve">מאידך, </w:t>
      </w:r>
      <w:r w:rsidRPr="004F1BC3">
        <w:rPr>
          <w:rStyle w:val="default"/>
          <w:rFonts w:ascii="David" w:hAnsi="David" w:cs="David" w:hint="cs"/>
          <w:b/>
          <w:bCs/>
          <w:sz w:val="22"/>
          <w:szCs w:val="22"/>
          <w:rtl/>
        </w:rPr>
        <w:t>עניינים שמסמכי היסוד משאירים להחלטות פנימיות של התאגיד שאין חובה שבדין להעמידן לעיני הציבור הם בגדר פעולות</w:t>
      </w:r>
      <w:r w:rsidR="004F1BC3" w:rsidRPr="004F1BC3">
        <w:rPr>
          <w:rStyle w:val="default"/>
          <w:rFonts w:ascii="David" w:hAnsi="David" w:cs="David" w:hint="cs"/>
          <w:b/>
          <w:bCs/>
          <w:sz w:val="22"/>
          <w:szCs w:val="22"/>
          <w:rtl/>
        </w:rPr>
        <w:t xml:space="preserve"> </w:t>
      </w:r>
      <w:r w:rsidR="004F1BC3" w:rsidRPr="007E3684">
        <w:rPr>
          <w:rStyle w:val="default"/>
          <w:rFonts w:ascii="David" w:hAnsi="David" w:cs="David" w:hint="cs"/>
          <w:b/>
          <w:bCs/>
          <w:sz w:val="22"/>
          <w:szCs w:val="22"/>
          <w:highlight w:val="yellow"/>
          <w:u w:val="single"/>
          <w:rtl/>
        </w:rPr>
        <w:t>ש"בניהול פנימי"</w:t>
      </w:r>
      <w:r w:rsidR="004F1BC3" w:rsidRPr="004F1BC3">
        <w:rPr>
          <w:rStyle w:val="default"/>
          <w:rFonts w:ascii="David" w:hAnsi="David" w:cs="David" w:hint="cs"/>
          <w:b/>
          <w:bCs/>
          <w:sz w:val="22"/>
          <w:szCs w:val="22"/>
          <w:rtl/>
        </w:rPr>
        <w:t xml:space="preserve"> של התאגיד שמותר לו למתקשר עם התאגיד להניח כי נעשו כהלכה בגדר ההרשאה ועל פי האישור המתאים. </w:t>
      </w:r>
      <w:r w:rsidR="004F1BC3">
        <w:rPr>
          <w:rStyle w:val="default"/>
          <w:rFonts w:ascii="David" w:hAnsi="David" w:cs="David" w:hint="cs"/>
          <w:sz w:val="22"/>
          <w:szCs w:val="22"/>
          <w:rtl/>
        </w:rPr>
        <w:t xml:space="preserve">מבחינת המהות הרעיונית שביסוד ההלכה הנ"ל אין לראות שוני בין תאגיד, שהוא חברה, הנרשמת כדין אצל רשם החברות תוך הגשת מסמכי היסוד </w:t>
      </w:r>
      <w:r w:rsidR="004F1BC3">
        <w:rPr>
          <w:rStyle w:val="default"/>
          <w:rFonts w:ascii="David" w:hAnsi="David" w:cs="David"/>
          <w:sz w:val="22"/>
          <w:szCs w:val="22"/>
          <w:rtl/>
        </w:rPr>
        <w:t>–</w:t>
      </w:r>
      <w:r w:rsidR="004F1BC3">
        <w:rPr>
          <w:rStyle w:val="default"/>
          <w:rFonts w:ascii="David" w:hAnsi="David" w:cs="David" w:hint="cs"/>
          <w:sz w:val="22"/>
          <w:szCs w:val="22"/>
          <w:rtl/>
        </w:rPr>
        <w:t xml:space="preserve"> התזכיר והתקנות והנחתם בתיק החברה, לבין תאגיד שהוא אגודה שיתופית, הנרשמת אצל רשם האגודות והשיתופיות תוך הגשת תקנון מחייב של האגודה </w:t>
      </w:r>
      <w:r w:rsidR="004F1BC3">
        <w:rPr>
          <w:rStyle w:val="default"/>
          <w:rFonts w:ascii="David" w:hAnsi="David" w:cs="David"/>
          <w:sz w:val="22"/>
          <w:szCs w:val="22"/>
          <w:rtl/>
        </w:rPr>
        <w:t>–</w:t>
      </w:r>
      <w:r w:rsidR="004F1BC3">
        <w:rPr>
          <w:rStyle w:val="default"/>
          <w:rFonts w:ascii="David" w:hAnsi="David" w:cs="David" w:hint="cs"/>
          <w:sz w:val="22"/>
          <w:szCs w:val="22"/>
          <w:rtl/>
        </w:rPr>
        <w:t xml:space="preserve"> אלה פתוחים לעיון הציבור הרחב. </w:t>
      </w:r>
      <w:r w:rsidR="004F1BC3" w:rsidRPr="007E3684">
        <w:rPr>
          <w:rStyle w:val="default"/>
          <w:rFonts w:ascii="David" w:hAnsi="David" w:cs="David" w:hint="cs"/>
          <w:b/>
          <w:bCs/>
          <w:sz w:val="22"/>
          <w:szCs w:val="22"/>
          <w:rtl/>
        </w:rPr>
        <w:t>הסכמתו של המזכיר במקרה דנן היא בבחינת עניין שבניהול פנימי ומשום כך מחייבת את האגודה (הקיבוץ).</w:t>
      </w:r>
      <w:r w:rsidR="004F1BC3">
        <w:rPr>
          <w:rStyle w:val="default"/>
          <w:rFonts w:ascii="David" w:hAnsi="David" w:cs="David" w:hint="cs"/>
          <w:sz w:val="22"/>
          <w:szCs w:val="22"/>
          <w:rtl/>
        </w:rPr>
        <w:t xml:space="preserve"> יש לעשות אבחנה ברורה בין העבודה בכללותה על כל מרכיביה לבין העבודה החלקית שביצע גרובר בהכנת התוכניות. אשר לעבודה זו, בהיקפה המצומצם, היה המזכיר מוסמך להעסיק את גרובר כאדריכל בהגשת תוכניות. </w:t>
      </w:r>
      <w:r w:rsidR="004F1BC3">
        <w:rPr>
          <w:rStyle w:val="default"/>
          <w:rFonts w:ascii="David" w:hAnsi="David" w:cs="David"/>
          <w:sz w:val="22"/>
          <w:szCs w:val="22"/>
          <w:rtl/>
        </w:rPr>
        <w:t>–</w:t>
      </w:r>
      <w:r w:rsidR="004F1BC3">
        <w:rPr>
          <w:rStyle w:val="default"/>
          <w:rFonts w:ascii="David" w:hAnsi="David" w:cs="David" w:hint="cs"/>
          <w:sz w:val="22"/>
          <w:szCs w:val="22"/>
          <w:rtl/>
        </w:rPr>
        <w:t xml:space="preserve"> הערעור התקבל. </w:t>
      </w:r>
    </w:p>
    <w:p w14:paraId="2277165B" w14:textId="77777777" w:rsidR="00E00562" w:rsidRDefault="00E00562" w:rsidP="004D061D">
      <w:pPr>
        <w:pStyle w:val="P00"/>
        <w:spacing w:before="72" w:line="360" w:lineRule="auto"/>
        <w:ind w:left="0" w:right="-142"/>
        <w:rPr>
          <w:rStyle w:val="default"/>
          <w:rFonts w:ascii="David" w:hAnsi="David" w:cs="David"/>
          <w:b/>
          <w:bCs/>
          <w:sz w:val="22"/>
          <w:szCs w:val="22"/>
          <w:highlight w:val="green"/>
          <w:u w:val="single"/>
          <w:rtl/>
        </w:rPr>
      </w:pPr>
    </w:p>
    <w:p w14:paraId="2277165C" w14:textId="77777777" w:rsidR="00F312EF" w:rsidRDefault="00F312EF" w:rsidP="004D061D">
      <w:pPr>
        <w:pStyle w:val="P00"/>
        <w:spacing w:before="72" w:line="360" w:lineRule="auto"/>
        <w:ind w:left="0" w:right="-142"/>
        <w:rPr>
          <w:rStyle w:val="default"/>
          <w:rFonts w:ascii="David" w:hAnsi="David" w:cs="David"/>
          <w:b/>
          <w:bCs/>
          <w:sz w:val="22"/>
          <w:szCs w:val="22"/>
          <w:highlight w:val="green"/>
          <w:u w:val="single"/>
          <w:rtl/>
        </w:rPr>
      </w:pPr>
    </w:p>
    <w:p w14:paraId="2277165D" w14:textId="77777777" w:rsidR="00DD2654" w:rsidRDefault="00DD2654" w:rsidP="004D061D">
      <w:pPr>
        <w:pStyle w:val="P00"/>
        <w:spacing w:before="72" w:line="360" w:lineRule="auto"/>
        <w:ind w:left="0" w:right="-142"/>
        <w:rPr>
          <w:rStyle w:val="default"/>
          <w:rFonts w:ascii="David" w:hAnsi="David" w:cs="David"/>
          <w:b/>
          <w:bCs/>
          <w:sz w:val="22"/>
          <w:szCs w:val="22"/>
          <w:highlight w:val="green"/>
          <w:u w:val="single"/>
          <w:rtl/>
        </w:rPr>
      </w:pPr>
    </w:p>
    <w:p w14:paraId="2277165E" w14:textId="77777777" w:rsidR="007E3684" w:rsidRDefault="007E3684" w:rsidP="004D061D">
      <w:pPr>
        <w:pStyle w:val="P00"/>
        <w:spacing w:before="72" w:line="360" w:lineRule="auto"/>
        <w:ind w:left="0" w:right="-142"/>
        <w:rPr>
          <w:rStyle w:val="default"/>
          <w:rFonts w:ascii="David" w:hAnsi="David" w:cs="David"/>
          <w:b/>
          <w:bCs/>
          <w:sz w:val="22"/>
          <w:szCs w:val="22"/>
          <w:highlight w:val="green"/>
          <w:u w:val="single"/>
          <w:rtl/>
        </w:rPr>
      </w:pPr>
    </w:p>
    <w:p w14:paraId="2277165F" w14:textId="77777777" w:rsidR="004D061D" w:rsidRPr="002553A7" w:rsidRDefault="002553A7" w:rsidP="004D061D">
      <w:pPr>
        <w:pStyle w:val="P00"/>
        <w:spacing w:before="72" w:line="360" w:lineRule="auto"/>
        <w:ind w:left="0" w:right="-142"/>
        <w:rPr>
          <w:rStyle w:val="default"/>
          <w:rFonts w:ascii="David" w:hAnsi="David" w:cs="David"/>
          <w:b/>
          <w:bCs/>
          <w:sz w:val="22"/>
          <w:szCs w:val="22"/>
          <w:u w:val="single"/>
          <w:rtl/>
        </w:rPr>
      </w:pPr>
      <w:r w:rsidRPr="00964916">
        <w:rPr>
          <w:rStyle w:val="default"/>
          <w:rFonts w:ascii="David" w:hAnsi="David" w:cs="David" w:hint="cs"/>
          <w:b/>
          <w:bCs/>
          <w:sz w:val="22"/>
          <w:szCs w:val="22"/>
          <w:highlight w:val="green"/>
          <w:u w:val="single"/>
          <w:rtl/>
        </w:rPr>
        <w:lastRenderedPageBreak/>
        <w:t>דף הוראה מס' 9</w:t>
      </w:r>
      <w:r w:rsidR="00964916" w:rsidRPr="00964916">
        <w:rPr>
          <w:rStyle w:val="default"/>
          <w:rFonts w:ascii="David" w:hAnsi="David" w:cs="David" w:hint="cs"/>
          <w:b/>
          <w:bCs/>
          <w:sz w:val="22"/>
          <w:szCs w:val="22"/>
          <w:highlight w:val="green"/>
          <w:u w:val="single"/>
          <w:rtl/>
        </w:rPr>
        <w:t xml:space="preserve"> </w:t>
      </w:r>
      <w:r w:rsidR="00964916" w:rsidRPr="00964916">
        <w:rPr>
          <w:rStyle w:val="default"/>
          <w:rFonts w:ascii="David" w:hAnsi="David" w:cs="David"/>
          <w:b/>
          <w:bCs/>
          <w:sz w:val="22"/>
          <w:szCs w:val="22"/>
          <w:highlight w:val="green"/>
          <w:u w:val="single"/>
          <w:rtl/>
        </w:rPr>
        <w:t>–</w:t>
      </w:r>
      <w:r w:rsidR="00964916" w:rsidRPr="00964916">
        <w:rPr>
          <w:rStyle w:val="default"/>
          <w:rFonts w:ascii="David" w:hAnsi="David" w:cs="David" w:hint="cs"/>
          <w:b/>
          <w:bCs/>
          <w:sz w:val="22"/>
          <w:szCs w:val="22"/>
          <w:highlight w:val="green"/>
          <w:u w:val="single"/>
          <w:rtl/>
        </w:rPr>
        <w:t xml:space="preserve"> הון החברה (א)</w:t>
      </w:r>
    </w:p>
    <w:p w14:paraId="22771660" w14:textId="77777777" w:rsidR="00C835D8" w:rsidRDefault="002553A7" w:rsidP="00A31F0F">
      <w:pPr>
        <w:spacing w:line="360" w:lineRule="auto"/>
        <w:ind w:right="-142"/>
        <w:jc w:val="both"/>
        <w:rPr>
          <w:rFonts w:ascii="David" w:hAnsi="David" w:cs="David"/>
          <w:rtl/>
        </w:rPr>
      </w:pPr>
      <w:r w:rsidRPr="002553A7">
        <w:rPr>
          <w:rFonts w:ascii="David" w:hAnsi="David" w:cs="David" w:hint="cs"/>
          <w:b/>
          <w:bCs/>
          <w:i/>
          <w:iCs/>
          <w:sz w:val="28"/>
          <w:szCs w:val="28"/>
          <w:highlight w:val="yellow"/>
          <w:u w:val="single"/>
          <w:rtl/>
        </w:rPr>
        <w:t>ג . הון ומניות החברה</w:t>
      </w:r>
      <w:r w:rsidR="006C5E04">
        <w:rPr>
          <w:rFonts w:ascii="David" w:hAnsi="David" w:cs="David" w:hint="cs"/>
          <w:rtl/>
        </w:rPr>
        <w:t xml:space="preserve"> </w:t>
      </w:r>
    </w:p>
    <w:p w14:paraId="22771661" w14:textId="77777777" w:rsidR="004F1BC3" w:rsidRPr="004F1BC3" w:rsidRDefault="004F1BC3" w:rsidP="004F1BC3">
      <w:pPr>
        <w:rPr>
          <w:rFonts w:ascii="David" w:hAnsi="David" w:cs="David"/>
          <w:b/>
          <w:bCs/>
          <w:highlight w:val="yellow"/>
          <w:rtl/>
        </w:rPr>
      </w:pPr>
      <w:r w:rsidRPr="004F1BC3">
        <w:rPr>
          <w:rFonts w:ascii="David" w:hAnsi="David" w:cs="David"/>
          <w:b/>
          <w:bCs/>
          <w:highlight w:val="yellow"/>
          <w:rtl/>
        </w:rPr>
        <w:t>סעיפים 33-34 ו- 285-287 לחוק החברות</w:t>
      </w:r>
    </w:p>
    <w:p w14:paraId="22771662" w14:textId="77777777" w:rsidR="004F1BC3" w:rsidRPr="004F1BC3" w:rsidRDefault="004F1BC3" w:rsidP="008300DA">
      <w:pPr>
        <w:numPr>
          <w:ilvl w:val="0"/>
          <w:numId w:val="49"/>
        </w:numPr>
        <w:spacing w:after="0" w:line="240" w:lineRule="auto"/>
        <w:ind w:right="0"/>
        <w:rPr>
          <w:rFonts w:ascii="David" w:hAnsi="David" w:cs="David"/>
          <w:highlight w:val="yellow"/>
        </w:rPr>
      </w:pPr>
      <w:proofErr w:type="spellStart"/>
      <w:r w:rsidRPr="004F1BC3">
        <w:rPr>
          <w:rFonts w:ascii="David" w:hAnsi="David" w:cs="David"/>
          <w:highlight w:val="yellow"/>
          <w:rtl/>
        </w:rPr>
        <w:t>פר"ק</w:t>
      </w:r>
      <w:proofErr w:type="spellEnd"/>
      <w:r w:rsidRPr="004F1BC3">
        <w:rPr>
          <w:rFonts w:ascii="David" w:hAnsi="David" w:cs="David"/>
          <w:highlight w:val="yellow"/>
          <w:rtl/>
        </w:rPr>
        <w:t xml:space="preserve"> (מחוזי מר') 29889-03-10 איטונג תעשיות בע"מ נ' משרד המשפטים, רשם החברות,   תק-מח 2010(2), 23597 (2010).  </w:t>
      </w:r>
    </w:p>
    <w:p w14:paraId="22771663" w14:textId="77777777" w:rsidR="004F1BC3" w:rsidRPr="004F1BC3" w:rsidRDefault="004F1BC3" w:rsidP="008300DA">
      <w:pPr>
        <w:numPr>
          <w:ilvl w:val="0"/>
          <w:numId w:val="49"/>
        </w:numPr>
        <w:spacing w:after="0" w:line="240" w:lineRule="auto"/>
        <w:ind w:right="0"/>
        <w:rPr>
          <w:rFonts w:ascii="David" w:hAnsi="David" w:cs="David"/>
          <w:highlight w:val="yellow"/>
        </w:rPr>
      </w:pPr>
      <w:r w:rsidRPr="004F1BC3">
        <w:rPr>
          <w:rFonts w:ascii="David" w:hAnsi="David" w:cs="David"/>
          <w:highlight w:val="yellow"/>
          <w:rtl/>
        </w:rPr>
        <w:t xml:space="preserve">ת"א (ת"א) 1452-09 קים </w:t>
      </w:r>
      <w:proofErr w:type="spellStart"/>
      <w:r w:rsidRPr="004F1BC3">
        <w:rPr>
          <w:rFonts w:ascii="David" w:hAnsi="David" w:cs="David"/>
          <w:highlight w:val="yellow"/>
          <w:rtl/>
        </w:rPr>
        <w:t>לוסטיגמן</w:t>
      </w:r>
      <w:proofErr w:type="spellEnd"/>
      <w:r w:rsidRPr="004F1BC3">
        <w:rPr>
          <w:rFonts w:ascii="David" w:hAnsi="David" w:cs="David"/>
          <w:highlight w:val="yellow"/>
          <w:rtl/>
        </w:rPr>
        <w:t xml:space="preserve"> ייזום ובניה בע"מ נ' יעקב בכר, תק-מח 2009(4), 5370, 5375 (2009).  </w:t>
      </w:r>
    </w:p>
    <w:p w14:paraId="22771664" w14:textId="77777777" w:rsidR="004F1BC3" w:rsidRDefault="004F1BC3" w:rsidP="00A31F0F">
      <w:pPr>
        <w:spacing w:line="360" w:lineRule="auto"/>
        <w:ind w:right="-142"/>
        <w:jc w:val="both"/>
        <w:rPr>
          <w:rFonts w:ascii="David" w:hAnsi="David" w:cs="David"/>
          <w:rtl/>
        </w:rPr>
      </w:pPr>
    </w:p>
    <w:p w14:paraId="22771665" w14:textId="77777777" w:rsidR="00292961" w:rsidRDefault="00292961" w:rsidP="00292961">
      <w:pPr>
        <w:spacing w:after="0" w:line="360" w:lineRule="auto"/>
        <w:rPr>
          <w:rFonts w:ascii="David" w:hAnsi="David" w:cs="David"/>
          <w:b/>
          <w:bCs/>
          <w:i/>
          <w:iCs/>
          <w:sz w:val="28"/>
          <w:szCs w:val="28"/>
          <w:highlight w:val="yellow"/>
          <w:u w:val="single"/>
          <w:rtl/>
        </w:rPr>
      </w:pPr>
      <w:r w:rsidRPr="00292961">
        <w:rPr>
          <w:rFonts w:ascii="David" w:hAnsi="David" w:cs="David" w:hint="cs"/>
          <w:b/>
          <w:bCs/>
          <w:i/>
          <w:iCs/>
          <w:sz w:val="28"/>
          <w:szCs w:val="28"/>
          <w:highlight w:val="yellow"/>
          <w:u w:val="single"/>
          <w:rtl/>
        </w:rPr>
        <w:t xml:space="preserve">ביחד עם פרק ד  -  </w:t>
      </w:r>
      <w:r w:rsidRPr="00292961">
        <w:rPr>
          <w:rFonts w:ascii="David" w:hAnsi="David" w:cs="David"/>
          <w:b/>
          <w:bCs/>
          <w:i/>
          <w:iCs/>
          <w:sz w:val="28"/>
          <w:szCs w:val="28"/>
          <w:highlight w:val="yellow"/>
          <w:u w:val="single"/>
          <w:rtl/>
        </w:rPr>
        <w:t>חברות בחברה, הקצאת מניות והעברת מניות</w:t>
      </w:r>
    </w:p>
    <w:p w14:paraId="22771666" w14:textId="77777777" w:rsidR="00292961" w:rsidRPr="00292961" w:rsidRDefault="00292961" w:rsidP="00292961">
      <w:pPr>
        <w:rPr>
          <w:rFonts w:ascii="David" w:hAnsi="David" w:cs="David"/>
          <w:highlight w:val="yellow"/>
          <w:rtl/>
        </w:rPr>
      </w:pPr>
      <w:r w:rsidRPr="00292961">
        <w:rPr>
          <w:rFonts w:ascii="David" w:hAnsi="David" w:cs="David"/>
          <w:b/>
          <w:bCs/>
          <w:highlight w:val="yellow"/>
          <w:rtl/>
        </w:rPr>
        <w:t xml:space="preserve">סעיפים 176-182 ו- 288-300 לחוק החברות </w:t>
      </w:r>
    </w:p>
    <w:p w14:paraId="22771667" w14:textId="77777777" w:rsidR="00292961" w:rsidRPr="00292961" w:rsidRDefault="00292961" w:rsidP="008300DA">
      <w:pPr>
        <w:numPr>
          <w:ilvl w:val="0"/>
          <w:numId w:val="50"/>
        </w:numPr>
        <w:spacing w:after="0" w:line="240" w:lineRule="auto"/>
        <w:ind w:right="0"/>
        <w:rPr>
          <w:rFonts w:ascii="David" w:hAnsi="David" w:cs="David"/>
          <w:highlight w:val="yellow"/>
        </w:rPr>
      </w:pPr>
      <w:r w:rsidRPr="00292961">
        <w:rPr>
          <w:rFonts w:ascii="David" w:hAnsi="David" w:cs="David"/>
          <w:highlight w:val="yellow"/>
          <w:rtl/>
        </w:rPr>
        <w:t>ע"א 667/76 גליקמן נ' ברקאי, פ"ד לב(2) 281.</w:t>
      </w:r>
    </w:p>
    <w:p w14:paraId="22771668" w14:textId="77777777" w:rsidR="00292961" w:rsidRPr="00292961" w:rsidRDefault="00292961" w:rsidP="008300DA">
      <w:pPr>
        <w:numPr>
          <w:ilvl w:val="0"/>
          <w:numId w:val="50"/>
        </w:numPr>
        <w:spacing w:after="0" w:line="240" w:lineRule="auto"/>
        <w:ind w:right="0"/>
        <w:rPr>
          <w:rFonts w:ascii="David" w:hAnsi="David" w:cs="David"/>
          <w:highlight w:val="yellow"/>
          <w:rtl/>
        </w:rPr>
      </w:pPr>
      <w:r w:rsidRPr="00292961">
        <w:rPr>
          <w:rFonts w:ascii="David" w:hAnsi="David" w:cs="David"/>
          <w:highlight w:val="yellow"/>
          <w:rtl/>
        </w:rPr>
        <w:t xml:space="preserve">ע"א 440/87 זכרון שושנה בת מרדכי בע"מ נ' </w:t>
      </w:r>
      <w:proofErr w:type="spellStart"/>
      <w:r w:rsidRPr="00292961">
        <w:rPr>
          <w:rFonts w:ascii="David" w:hAnsi="David" w:cs="David"/>
          <w:highlight w:val="yellow"/>
          <w:rtl/>
        </w:rPr>
        <w:t>איטח</w:t>
      </w:r>
      <w:proofErr w:type="spellEnd"/>
      <w:r w:rsidRPr="00292961">
        <w:rPr>
          <w:rFonts w:ascii="David" w:hAnsi="David" w:cs="David"/>
          <w:highlight w:val="yellow"/>
          <w:rtl/>
        </w:rPr>
        <w:t>, פ"ד מד(2) 79</w:t>
      </w:r>
    </w:p>
    <w:p w14:paraId="22771669" w14:textId="77777777" w:rsidR="00292961" w:rsidRPr="00292961" w:rsidRDefault="00292961" w:rsidP="00A31F0F">
      <w:pPr>
        <w:spacing w:line="360" w:lineRule="auto"/>
        <w:ind w:right="-142"/>
        <w:jc w:val="both"/>
        <w:rPr>
          <w:rFonts w:ascii="David" w:hAnsi="David" w:cs="David"/>
          <w:rtl/>
        </w:rPr>
      </w:pPr>
    </w:p>
    <w:p w14:paraId="2277166A" w14:textId="77777777" w:rsidR="002553A7" w:rsidRDefault="002553A7" w:rsidP="002553A7">
      <w:pPr>
        <w:spacing w:line="360" w:lineRule="auto"/>
        <w:rPr>
          <w:rFonts w:ascii="David" w:hAnsi="David" w:cs="David"/>
          <w:rtl/>
        </w:rPr>
      </w:pPr>
      <w:r>
        <w:rPr>
          <w:rFonts w:ascii="David" w:hAnsi="David" w:cs="David" w:hint="cs"/>
          <w:rtl/>
        </w:rPr>
        <w:t xml:space="preserve">בתקנון החברה יש את הרכיבים הבאים : שם, מטרות, הון, הגבלת אחריות. מה זה הון חברה ? </w:t>
      </w:r>
      <w:r>
        <w:rPr>
          <w:rFonts w:ascii="David" w:hAnsi="David" w:cs="David"/>
          <w:rtl/>
        </w:rPr>
        <w:t>–</w:t>
      </w:r>
      <w:r>
        <w:rPr>
          <w:rFonts w:ascii="David" w:hAnsi="David" w:cs="David" w:hint="cs"/>
          <w:rtl/>
        </w:rPr>
        <w:t xml:space="preserve"> הון חברה הוא </w:t>
      </w:r>
      <w:r w:rsidRPr="00B70D51">
        <w:rPr>
          <w:rFonts w:ascii="David" w:hAnsi="David" w:cs="David" w:hint="cs"/>
          <w:b/>
          <w:bCs/>
          <w:u w:val="single"/>
          <w:rtl/>
        </w:rPr>
        <w:t>סך התשלומים שבעלי המניות הסכימו להשקיע בחברה במניות.</w:t>
      </w:r>
      <w:r>
        <w:rPr>
          <w:rFonts w:ascii="David" w:hAnsi="David" w:cs="David" w:hint="cs"/>
          <w:rtl/>
        </w:rPr>
        <w:t xml:space="preserve"> </w:t>
      </w:r>
    </w:p>
    <w:p w14:paraId="2277166B" w14:textId="77777777" w:rsidR="002553A7" w:rsidRPr="00B70D51" w:rsidRDefault="002553A7" w:rsidP="002553A7">
      <w:pPr>
        <w:spacing w:line="360" w:lineRule="auto"/>
        <w:rPr>
          <w:rFonts w:ascii="David" w:hAnsi="David" w:cs="David"/>
          <w:b/>
          <w:bCs/>
          <w:u w:val="single"/>
          <w:rtl/>
        </w:rPr>
      </w:pPr>
      <w:r w:rsidRPr="00B70D51">
        <w:rPr>
          <w:rFonts w:ascii="David" w:hAnsi="David" w:cs="David" w:hint="cs"/>
          <w:b/>
          <w:bCs/>
          <w:u w:val="single"/>
          <w:rtl/>
        </w:rPr>
        <w:t xml:space="preserve">כאשר מדברים על הון חברה יש להתייחס למס' מושגים : </w:t>
      </w:r>
    </w:p>
    <w:p w14:paraId="2277166C" w14:textId="77777777" w:rsidR="00F62E29" w:rsidRDefault="002553A7" w:rsidP="00B70D51">
      <w:pPr>
        <w:pStyle w:val="a7"/>
        <w:numPr>
          <w:ilvl w:val="0"/>
          <w:numId w:val="21"/>
        </w:numPr>
        <w:spacing w:after="200" w:line="360" w:lineRule="auto"/>
        <w:jc w:val="both"/>
        <w:rPr>
          <w:rFonts w:ascii="David" w:hAnsi="David" w:cs="David"/>
        </w:rPr>
      </w:pPr>
      <w:r w:rsidRPr="00786DA9">
        <w:rPr>
          <w:rFonts w:ascii="David" w:hAnsi="David" w:cs="David" w:hint="cs"/>
          <w:b/>
          <w:bCs/>
          <w:u w:val="single"/>
          <w:rtl/>
        </w:rPr>
        <w:t>הון מניות רשום</w:t>
      </w:r>
      <w:r>
        <w:rPr>
          <w:rFonts w:ascii="David" w:hAnsi="David" w:cs="David" w:hint="cs"/>
          <w:rtl/>
        </w:rPr>
        <w:t xml:space="preserve"> </w:t>
      </w:r>
      <w:r>
        <w:rPr>
          <w:rFonts w:ascii="David" w:hAnsi="David" w:cs="David"/>
          <w:rtl/>
        </w:rPr>
        <w:t>–</w:t>
      </w:r>
      <w:r>
        <w:rPr>
          <w:rFonts w:ascii="David" w:hAnsi="David" w:cs="David" w:hint="cs"/>
          <w:rtl/>
        </w:rPr>
        <w:t xml:space="preserve"> הסכום הנזכר בתקנון החברה, המחולק למניות בנות </w:t>
      </w:r>
      <w:r w:rsidRPr="00B70D51">
        <w:rPr>
          <w:rFonts w:ascii="David" w:hAnsi="David" w:cs="David" w:hint="cs"/>
          <w:b/>
          <w:bCs/>
          <w:rtl/>
        </w:rPr>
        <w:t>סכום קבוע</w:t>
      </w:r>
      <w:r>
        <w:rPr>
          <w:rFonts w:ascii="David" w:hAnsi="David" w:cs="David" w:hint="cs"/>
          <w:rtl/>
        </w:rPr>
        <w:t xml:space="preserve"> בו נרשמה החברה ועליו משלמים </w:t>
      </w:r>
      <w:r w:rsidRPr="00B70D51">
        <w:rPr>
          <w:rFonts w:ascii="David" w:hAnsi="David" w:cs="David" w:hint="cs"/>
          <w:b/>
          <w:bCs/>
          <w:rtl/>
        </w:rPr>
        <w:t>אגרת רישום ואגרת הון.</w:t>
      </w:r>
      <w:r>
        <w:rPr>
          <w:rFonts w:ascii="David" w:hAnsi="David" w:cs="David" w:hint="cs"/>
          <w:rtl/>
        </w:rPr>
        <w:t xml:space="preserve"> הוא משמש למסגרת פורמלית לתחילת פעילות החברה. </w:t>
      </w:r>
    </w:p>
    <w:p w14:paraId="2277166D" w14:textId="77777777" w:rsidR="002553A7" w:rsidRPr="00F62E29" w:rsidRDefault="002553A7" w:rsidP="00B70D51">
      <w:pPr>
        <w:pStyle w:val="a7"/>
        <w:spacing w:after="200" w:line="360" w:lineRule="auto"/>
        <w:jc w:val="both"/>
        <w:rPr>
          <w:rFonts w:ascii="David" w:hAnsi="David" w:cs="David"/>
          <w:rtl/>
        </w:rPr>
      </w:pPr>
      <w:r w:rsidRPr="00B70D51">
        <w:rPr>
          <w:rFonts w:ascii="David" w:hAnsi="David" w:cs="David" w:hint="cs"/>
          <w:b/>
          <w:bCs/>
          <w:u w:val="single"/>
          <w:rtl/>
        </w:rPr>
        <w:t>הון החברה לא מבטא שום דבר</w:t>
      </w:r>
      <w:r w:rsidRPr="00F62E29">
        <w:rPr>
          <w:rFonts w:ascii="David" w:hAnsi="David" w:cs="David" w:hint="cs"/>
          <w:b/>
          <w:bCs/>
          <w:rtl/>
        </w:rPr>
        <w:t xml:space="preserve"> </w:t>
      </w:r>
      <w:r w:rsidRPr="00F62E29">
        <w:rPr>
          <w:rFonts w:ascii="David" w:hAnsi="David" w:cs="David"/>
          <w:b/>
          <w:bCs/>
          <w:rtl/>
        </w:rPr>
        <w:t>–</w:t>
      </w:r>
      <w:r w:rsidRPr="00F62E29">
        <w:rPr>
          <w:rFonts w:ascii="David" w:hAnsi="David" w:cs="David" w:hint="cs"/>
          <w:rtl/>
        </w:rPr>
        <w:t xml:space="preserve"> הון החברה הוא אלף ₪, מחולק לאלף מניות בנות 1 ₪ ערך נקוב כל אחת. האם כאשר הון החברה הוא אלף שקלים אזי לחברה יש בבנק אלף שקלים ? </w:t>
      </w:r>
      <w:r w:rsidRPr="00F62E29">
        <w:rPr>
          <w:rFonts w:ascii="David" w:hAnsi="David" w:cs="David"/>
          <w:rtl/>
        </w:rPr>
        <w:t>–</w:t>
      </w:r>
      <w:r w:rsidR="00B70D51">
        <w:rPr>
          <w:rFonts w:ascii="David" w:hAnsi="David" w:cs="David" w:hint="cs"/>
          <w:rtl/>
        </w:rPr>
        <w:t xml:space="preserve"> לא</w:t>
      </w:r>
      <w:r w:rsidRPr="00F62E29">
        <w:rPr>
          <w:rFonts w:ascii="David" w:hAnsi="David" w:cs="David" w:hint="cs"/>
          <w:rtl/>
        </w:rPr>
        <w:t>! ההון הרשום הוא כמו מסגרת אשראי, יש לה וירטואלי</w:t>
      </w:r>
      <w:r w:rsidR="00B70D51">
        <w:rPr>
          <w:rFonts w:ascii="David" w:hAnsi="David" w:cs="David" w:hint="cs"/>
          <w:rtl/>
        </w:rPr>
        <w:t>ו</w:t>
      </w:r>
      <w:r w:rsidRPr="00F62E29">
        <w:rPr>
          <w:rFonts w:ascii="David" w:hAnsi="David" w:cs="David" w:hint="cs"/>
          <w:rtl/>
        </w:rPr>
        <w:t xml:space="preserve">ת הון רשום ומתוכו ניתן להנפיק מניות. כאשר רואים הון רשום זה לא מסמן שום דבר. </w:t>
      </w:r>
    </w:p>
    <w:p w14:paraId="2277166E" w14:textId="77777777" w:rsidR="002553A7" w:rsidRDefault="002553A7" w:rsidP="00B70D51">
      <w:pPr>
        <w:pStyle w:val="a7"/>
        <w:numPr>
          <w:ilvl w:val="0"/>
          <w:numId w:val="21"/>
        </w:numPr>
        <w:spacing w:after="200" w:line="360" w:lineRule="auto"/>
        <w:jc w:val="both"/>
        <w:rPr>
          <w:rFonts w:ascii="David" w:hAnsi="David" w:cs="David"/>
        </w:rPr>
      </w:pPr>
      <w:r w:rsidRPr="00786DA9">
        <w:rPr>
          <w:rFonts w:ascii="David" w:hAnsi="David" w:cs="David" w:hint="cs"/>
          <w:b/>
          <w:bCs/>
          <w:u w:val="single"/>
          <w:rtl/>
        </w:rPr>
        <w:t xml:space="preserve">הון מניות מונפק </w:t>
      </w:r>
      <w:r w:rsidRPr="00786DA9">
        <w:rPr>
          <w:rFonts w:ascii="David" w:hAnsi="David" w:cs="David"/>
          <w:b/>
          <w:bCs/>
          <w:u w:val="single"/>
          <w:rtl/>
        </w:rPr>
        <w:t>–</w:t>
      </w:r>
      <w:r>
        <w:rPr>
          <w:rFonts w:ascii="David" w:hAnsi="David" w:cs="David" w:hint="cs"/>
          <w:rtl/>
        </w:rPr>
        <w:t xml:space="preserve"> החלק מההון הרשום שנמכר / הוקצה לבעלי המניות. מניות שנמכרו אך לא חייבים לשלם (עכשיו) עבור המניות בעת ההנפקה. משמעות הדבר היא שיש התחייבות של בעלי המניות לשלם עם דרישה עבור המניות שרכשו. </w:t>
      </w:r>
      <w:r w:rsidRPr="002F0B5F">
        <w:rPr>
          <w:rFonts w:ascii="David" w:hAnsi="David" w:cs="David" w:hint="cs"/>
          <w:rtl/>
        </w:rPr>
        <w:t xml:space="preserve"> </w:t>
      </w:r>
    </w:p>
    <w:p w14:paraId="2277166F" w14:textId="77777777" w:rsidR="002553A7" w:rsidRDefault="002553A7" w:rsidP="00B70D51">
      <w:pPr>
        <w:pStyle w:val="a7"/>
        <w:numPr>
          <w:ilvl w:val="0"/>
          <w:numId w:val="21"/>
        </w:numPr>
        <w:spacing w:after="200" w:line="360" w:lineRule="auto"/>
        <w:jc w:val="both"/>
        <w:rPr>
          <w:rFonts w:ascii="David" w:hAnsi="David" w:cs="David"/>
        </w:rPr>
      </w:pPr>
      <w:r w:rsidRPr="00786DA9">
        <w:rPr>
          <w:rFonts w:ascii="David" w:hAnsi="David" w:cs="David" w:hint="cs"/>
          <w:b/>
          <w:bCs/>
          <w:u w:val="single"/>
          <w:rtl/>
        </w:rPr>
        <w:t xml:space="preserve">הון נפרע </w:t>
      </w:r>
      <w:r w:rsidRPr="00786DA9">
        <w:rPr>
          <w:rFonts w:ascii="David" w:hAnsi="David" w:cs="David"/>
          <w:b/>
          <w:bCs/>
          <w:u w:val="single"/>
          <w:rtl/>
        </w:rPr>
        <w:t>–</w:t>
      </w:r>
      <w:r>
        <w:rPr>
          <w:rFonts w:ascii="David" w:hAnsi="David" w:cs="David" w:hint="cs"/>
          <w:rtl/>
        </w:rPr>
        <w:t xml:space="preserve"> אותו חלק מהון המניות שתשלומו נדרש ונפרע</w:t>
      </w:r>
      <w:r w:rsidRPr="00B70D51">
        <w:rPr>
          <w:rFonts w:ascii="David" w:hAnsi="David" w:cs="David" w:hint="cs"/>
          <w:b/>
          <w:bCs/>
          <w:u w:val="single"/>
          <w:rtl/>
        </w:rPr>
        <w:t xml:space="preserve"> (ס' 130 (א)(1)).</w:t>
      </w:r>
    </w:p>
    <w:p w14:paraId="22771670" w14:textId="77777777" w:rsidR="00F62E29" w:rsidRDefault="00F62E29" w:rsidP="00A17939">
      <w:pPr>
        <w:spacing w:after="200" w:line="360" w:lineRule="auto"/>
        <w:jc w:val="both"/>
        <w:rPr>
          <w:rFonts w:ascii="David" w:hAnsi="David" w:cs="David"/>
        </w:rPr>
      </w:pPr>
      <w:r>
        <w:rPr>
          <w:rFonts w:ascii="David" w:hAnsi="David" w:cs="David" w:hint="cs"/>
          <w:rtl/>
        </w:rPr>
        <w:t xml:space="preserve">המחוקק עושה מאמצים לחוקק חוקים שמצד אחד יסבירו את ההתעסקות שלנו בהון ומצד שני שלא להגביל יותר מידי את הפעילות של המנהלים בכסף כיוון שאם נגביל את הפעילות יותר מידי התוצאה תהיה שצורת ההתאגדות של החברה לא תיבחר יותר כי היזמים רוצים את החברה ככלי לעשיית עסקים. בחוק החברות יש לנו מגבלות על הטיפול בהון והשימוש בהון ואנחנו </w:t>
      </w:r>
      <w:r w:rsidRPr="00B70D51">
        <w:rPr>
          <w:rFonts w:ascii="David" w:hAnsi="David" w:cs="David" w:hint="cs"/>
          <w:b/>
          <w:bCs/>
          <w:rtl/>
        </w:rPr>
        <w:t>מחלקים את המגבלות על השימוש בהון לשני שלבים קריטיים בחיי</w:t>
      </w:r>
      <w:r w:rsidR="00B70D51">
        <w:rPr>
          <w:rFonts w:ascii="David" w:hAnsi="David" w:cs="David" w:hint="cs"/>
          <w:b/>
          <w:bCs/>
          <w:rtl/>
        </w:rPr>
        <w:t xml:space="preserve"> החברה (גיוס הון וחלוקת רווחים). </w:t>
      </w:r>
      <w:r>
        <w:rPr>
          <w:rFonts w:ascii="David" w:hAnsi="David" w:cs="David" w:hint="cs"/>
          <w:rtl/>
        </w:rPr>
        <w:t xml:space="preserve">בשני השלבים אנחנו נראה שהמחוקק מטפל בצורה של רגולציה כחקיקה המסדירה את הקשר שבין המנהלים לבין ההון. </w:t>
      </w:r>
      <w:r w:rsidRPr="00B70D51">
        <w:rPr>
          <w:rFonts w:ascii="David" w:hAnsi="David" w:cs="David" w:hint="cs"/>
          <w:b/>
          <w:bCs/>
          <w:rtl/>
        </w:rPr>
        <w:t>שני השלבים מנוגדים כי גיוס ההון זה כאשר החברה מקבלת והחלוקה זה כאשר היא מחלקת.</w:t>
      </w:r>
      <w:r w:rsidR="00A17939">
        <w:rPr>
          <w:rFonts w:ascii="David" w:hAnsi="David" w:cs="David" w:hint="cs"/>
          <w:rtl/>
        </w:rPr>
        <w:t xml:space="preserve"> </w:t>
      </w:r>
    </w:p>
    <w:p w14:paraId="22771671" w14:textId="77777777" w:rsidR="00B70D51" w:rsidRDefault="00964916" w:rsidP="00964916">
      <w:pPr>
        <w:spacing w:after="200" w:line="360" w:lineRule="auto"/>
        <w:jc w:val="both"/>
        <w:rPr>
          <w:rFonts w:ascii="David" w:hAnsi="David" w:cs="David"/>
          <w:rtl/>
        </w:rPr>
      </w:pPr>
      <w:r w:rsidRPr="00964916">
        <w:rPr>
          <w:rFonts w:ascii="David" w:hAnsi="David" w:cs="David" w:hint="cs"/>
          <w:b/>
          <w:bCs/>
          <w:i/>
          <w:iCs/>
          <w:sz w:val="28"/>
          <w:szCs w:val="28"/>
          <w:highlight w:val="green"/>
          <w:u w:val="single"/>
          <w:rtl/>
        </w:rPr>
        <w:t xml:space="preserve">שלב ראשון </w:t>
      </w:r>
      <w:r w:rsidR="00F62E29" w:rsidRPr="00964916">
        <w:rPr>
          <w:rFonts w:ascii="David" w:hAnsi="David" w:cs="David" w:hint="cs"/>
          <w:b/>
          <w:bCs/>
          <w:i/>
          <w:iCs/>
          <w:sz w:val="28"/>
          <w:szCs w:val="28"/>
          <w:highlight w:val="green"/>
          <w:u w:val="single"/>
          <w:rtl/>
        </w:rPr>
        <w:t xml:space="preserve">גיוס הון </w:t>
      </w:r>
      <w:r w:rsidR="00F62E29" w:rsidRPr="00964916">
        <w:rPr>
          <w:rFonts w:ascii="David" w:hAnsi="David" w:cs="David"/>
          <w:b/>
          <w:bCs/>
          <w:i/>
          <w:iCs/>
          <w:sz w:val="28"/>
          <w:szCs w:val="28"/>
          <w:highlight w:val="green"/>
          <w:u w:val="single"/>
          <w:rtl/>
        </w:rPr>
        <w:t>–</w:t>
      </w:r>
      <w:r w:rsidR="00F62E29" w:rsidRPr="00964916">
        <w:rPr>
          <w:rFonts w:ascii="David" w:hAnsi="David" w:cs="David" w:hint="cs"/>
          <w:b/>
          <w:bCs/>
          <w:sz w:val="28"/>
          <w:szCs w:val="28"/>
          <w:u w:val="single"/>
          <w:rtl/>
        </w:rPr>
        <w:t xml:space="preserve"> </w:t>
      </w:r>
      <w:r w:rsidR="00A17939" w:rsidRPr="00964916">
        <w:rPr>
          <w:rFonts w:ascii="David" w:hAnsi="David" w:cs="David" w:hint="cs"/>
          <w:rtl/>
        </w:rPr>
        <w:t xml:space="preserve">מהן המטרות של ההון? ליצור קרן שבאמצעותה החברה מתחילה בפעולתה, משמע, </w:t>
      </w:r>
      <w:r w:rsidR="00A17939" w:rsidRPr="00B70D51">
        <w:rPr>
          <w:rFonts w:ascii="David" w:hAnsi="David" w:cs="David" w:hint="cs"/>
          <w:b/>
          <w:bCs/>
          <w:rtl/>
        </w:rPr>
        <w:t>כסף לעשות איתו עסקים</w:t>
      </w:r>
      <w:r w:rsidR="00A17939" w:rsidRPr="00964916">
        <w:rPr>
          <w:rFonts w:ascii="David" w:hAnsi="David" w:cs="David" w:hint="cs"/>
          <w:rtl/>
        </w:rPr>
        <w:t xml:space="preserve">. </w:t>
      </w:r>
      <w:r w:rsidR="00A17939" w:rsidRPr="00B70D51">
        <w:rPr>
          <w:rFonts w:ascii="David" w:hAnsi="David" w:cs="David" w:hint="cs"/>
          <w:b/>
          <w:bCs/>
          <w:rtl/>
        </w:rPr>
        <w:t>הקרן הזו משמשת בטוחה לנושים והגנה לבעלי המניות</w:t>
      </w:r>
      <w:r w:rsidR="00A17939" w:rsidRPr="00964916">
        <w:rPr>
          <w:rFonts w:ascii="David" w:hAnsi="David" w:cs="David" w:hint="cs"/>
          <w:rtl/>
        </w:rPr>
        <w:t xml:space="preserve">. בעלי המניות יודעים שאת הכסף שהם השקיעו בחברה צריך לדאוג שלא לבזבז אותו למטרות שליליות. כלומר, מותר לעבוד איתו ולקנות איתו נכסים ולעשות איתו מסחר אבל </w:t>
      </w:r>
      <w:r w:rsidR="00A17939" w:rsidRPr="00B70D51">
        <w:rPr>
          <w:rFonts w:ascii="David" w:hAnsi="David" w:cs="David" w:hint="cs"/>
          <w:b/>
          <w:bCs/>
          <w:rtl/>
        </w:rPr>
        <w:t xml:space="preserve">אסור לעשות איתו פעולות שיעדיפו בעל מניות אחד על </w:t>
      </w:r>
      <w:r w:rsidR="00B70D51">
        <w:rPr>
          <w:rFonts w:ascii="David" w:hAnsi="David" w:cs="David" w:hint="cs"/>
          <w:b/>
          <w:bCs/>
          <w:rtl/>
        </w:rPr>
        <w:t>פני אחר או נושה אחד על פני אחר</w:t>
      </w:r>
      <w:r w:rsidR="00A17939" w:rsidRPr="00B70D51">
        <w:rPr>
          <w:rFonts w:ascii="David" w:hAnsi="David" w:cs="David" w:hint="cs"/>
          <w:b/>
          <w:bCs/>
          <w:rtl/>
        </w:rPr>
        <w:t>.</w:t>
      </w:r>
      <w:r w:rsidR="00A17939" w:rsidRPr="00964916">
        <w:rPr>
          <w:rFonts w:ascii="David" w:hAnsi="David" w:cs="David" w:hint="cs"/>
          <w:rtl/>
        </w:rPr>
        <w:t xml:space="preserve"> במילים אחרות </w:t>
      </w:r>
      <w:r w:rsidR="00A17939" w:rsidRPr="00B70D51">
        <w:rPr>
          <w:rFonts w:ascii="David" w:hAnsi="David" w:cs="David" w:hint="cs"/>
          <w:b/>
          <w:bCs/>
          <w:rtl/>
        </w:rPr>
        <w:t xml:space="preserve">בכסף שהושקע מותר להשתמש רק לצורך </w:t>
      </w:r>
      <w:r w:rsidR="00A17939" w:rsidRPr="00B70D51">
        <w:rPr>
          <w:rFonts w:ascii="David" w:hAnsi="David" w:cs="David" w:hint="cs"/>
          <w:b/>
          <w:bCs/>
          <w:rtl/>
        </w:rPr>
        <w:lastRenderedPageBreak/>
        <w:t>העסקים של החברה ולא כדי לחלק אותו לבעלי המניות למשל בחזרה</w:t>
      </w:r>
      <w:r w:rsidR="00A17939" w:rsidRPr="00964916">
        <w:rPr>
          <w:rFonts w:ascii="David" w:hAnsi="David" w:cs="David" w:hint="cs"/>
          <w:rtl/>
        </w:rPr>
        <w:t xml:space="preserve">. ע"מ להגשים את המטרות הללו גובש העיקרון של שמירת הון. </w:t>
      </w:r>
    </w:p>
    <w:p w14:paraId="22771672" w14:textId="77777777" w:rsidR="008C048D" w:rsidRDefault="00A17939" w:rsidP="00964916">
      <w:pPr>
        <w:spacing w:after="200" w:line="360" w:lineRule="auto"/>
        <w:jc w:val="both"/>
        <w:rPr>
          <w:rFonts w:ascii="David" w:hAnsi="David" w:cs="David"/>
          <w:b/>
          <w:bCs/>
          <w:i/>
          <w:iCs/>
          <w:rtl/>
        </w:rPr>
      </w:pPr>
      <w:r w:rsidRPr="00B70D51">
        <w:rPr>
          <w:rFonts w:ascii="David" w:hAnsi="David" w:cs="David" w:hint="cs"/>
          <w:b/>
          <w:bCs/>
          <w:sz w:val="24"/>
          <w:szCs w:val="24"/>
          <w:u w:val="single"/>
          <w:rtl/>
        </w:rPr>
        <w:t>מה המשמעות של עיקרון שמירת ההון?</w:t>
      </w:r>
      <w:r w:rsidRPr="00B70D51">
        <w:rPr>
          <w:rFonts w:ascii="David" w:hAnsi="David" w:cs="David" w:hint="cs"/>
          <w:sz w:val="24"/>
          <w:szCs w:val="24"/>
          <w:rtl/>
        </w:rPr>
        <w:t xml:space="preserve"> </w:t>
      </w:r>
      <w:r w:rsidRPr="00964916">
        <w:rPr>
          <w:rFonts w:ascii="David" w:hAnsi="David" w:cs="David" w:hint="cs"/>
          <w:rtl/>
        </w:rPr>
        <w:t xml:space="preserve">שעל החברה לשמור על הונה מפני הפחתתו כדי שישמש </w:t>
      </w:r>
      <w:r w:rsidRPr="00B70D51">
        <w:rPr>
          <w:rFonts w:ascii="David" w:hAnsi="David" w:cs="David" w:hint="cs"/>
          <w:b/>
          <w:bCs/>
          <w:highlight w:val="yellow"/>
          <w:u w:val="single"/>
          <w:rtl/>
        </w:rPr>
        <w:t>כרית בטחון</w:t>
      </w:r>
      <w:r w:rsidRPr="00B70D51">
        <w:rPr>
          <w:rFonts w:ascii="David" w:hAnsi="David" w:cs="David" w:hint="cs"/>
          <w:u w:val="single"/>
          <w:rtl/>
        </w:rPr>
        <w:t xml:space="preserve"> </w:t>
      </w:r>
      <w:r w:rsidRPr="00964916">
        <w:rPr>
          <w:rFonts w:ascii="David" w:hAnsi="David" w:cs="David" w:hint="cs"/>
          <w:rtl/>
        </w:rPr>
        <w:t xml:space="preserve">כהגנה לנושי החברה ולבעלי המניות. זהו העיקרון של שימור ההון והוא </w:t>
      </w:r>
      <w:r w:rsidRPr="00B70D51">
        <w:rPr>
          <w:rFonts w:ascii="David" w:hAnsi="David" w:cs="David" w:hint="cs"/>
          <w:b/>
          <w:bCs/>
          <w:highlight w:val="yellow"/>
          <w:u w:val="single"/>
          <w:rtl/>
        </w:rPr>
        <w:t>מעוגן בס' 301 לחוק החברות.</w:t>
      </w:r>
      <w:r w:rsidRPr="00B70D51">
        <w:rPr>
          <w:rFonts w:ascii="David" w:hAnsi="David" w:cs="David" w:hint="cs"/>
          <w:rtl/>
        </w:rPr>
        <w:t xml:space="preserve"> </w:t>
      </w:r>
      <w:r w:rsidRPr="008C048D">
        <w:rPr>
          <w:rFonts w:ascii="David" w:hAnsi="David" w:cs="David" w:hint="cs"/>
          <w:b/>
          <w:bCs/>
          <w:rtl/>
        </w:rPr>
        <w:t>העיקרון של שימור ההון בא לידי ביטוי גם בשלב גיוס ההון וגם בשלב חלוקת הרווחים</w:t>
      </w:r>
      <w:r w:rsidRPr="00964916">
        <w:rPr>
          <w:rFonts w:ascii="David" w:hAnsi="David" w:cs="David" w:hint="cs"/>
          <w:rtl/>
        </w:rPr>
        <w:t xml:space="preserve">. כעת נבחן </w:t>
      </w:r>
      <w:r w:rsidRPr="008C048D">
        <w:rPr>
          <w:rFonts w:ascii="David" w:hAnsi="David" w:cs="David" w:hint="cs"/>
          <w:b/>
          <w:bCs/>
          <w:rtl/>
        </w:rPr>
        <w:t>איך העיקרון הנ"ל בא לידי ביטוי בשלב גיוס ההון.</w:t>
      </w:r>
      <w:r w:rsidR="00450CB7" w:rsidRPr="00964916">
        <w:rPr>
          <w:rFonts w:ascii="David" w:hAnsi="David" w:cs="David" w:hint="cs"/>
          <w:rtl/>
        </w:rPr>
        <w:t xml:space="preserve"> כאשר החברה מנפיקה מניות (מוכרת) היא מקבלת תמורתן כסף מזומן</w:t>
      </w:r>
      <w:r w:rsidR="008C048D">
        <w:rPr>
          <w:rFonts w:ascii="David" w:hAnsi="David" w:cs="David" w:hint="cs"/>
          <w:rtl/>
        </w:rPr>
        <w:t>,</w:t>
      </w:r>
      <w:r w:rsidR="00450CB7" w:rsidRPr="00964916">
        <w:rPr>
          <w:rFonts w:ascii="David" w:hAnsi="David" w:cs="David" w:hint="cs"/>
          <w:rtl/>
        </w:rPr>
        <w:t xml:space="preserve"> </w:t>
      </w:r>
      <w:r w:rsidR="00450CB7" w:rsidRPr="008C048D">
        <w:rPr>
          <w:rFonts w:ascii="David" w:hAnsi="David" w:cs="David" w:hint="cs"/>
          <w:b/>
          <w:bCs/>
          <w:rtl/>
        </w:rPr>
        <w:t>מהו הכסף שהיא מקבלת תמורת המניה?</w:t>
      </w:r>
      <w:r w:rsidR="00450CB7" w:rsidRPr="00964916">
        <w:rPr>
          <w:rFonts w:ascii="David" w:hAnsi="David" w:cs="David" w:hint="cs"/>
          <w:rtl/>
        </w:rPr>
        <w:t xml:space="preserve"> המניה מוגדרת כאגד של זכויות בחברה שנקבעות בדין ובתקנון</w:t>
      </w:r>
      <w:r w:rsidR="00450CB7" w:rsidRPr="008C048D">
        <w:rPr>
          <w:rFonts w:ascii="David" w:hAnsi="David" w:cs="David" w:hint="cs"/>
          <w:rtl/>
        </w:rPr>
        <w:t>.</w:t>
      </w:r>
      <w:r w:rsidR="00450CB7" w:rsidRPr="008C048D">
        <w:rPr>
          <w:rFonts w:ascii="David" w:hAnsi="David" w:cs="David" w:hint="cs"/>
          <w:b/>
          <w:bCs/>
          <w:rtl/>
        </w:rPr>
        <w:t xml:space="preserve"> הכסף שאנחנו משלמים עבור המניה מוגדר כערך נקוב של המניה</w:t>
      </w:r>
      <w:r w:rsidR="00450CB7" w:rsidRPr="00964916">
        <w:rPr>
          <w:rFonts w:ascii="David" w:hAnsi="David" w:cs="David" w:hint="cs"/>
          <w:rtl/>
        </w:rPr>
        <w:t xml:space="preserve">. מהו הערך הנקוב של המניה? </w:t>
      </w:r>
      <w:r w:rsidR="00450CB7" w:rsidRPr="008C048D">
        <w:rPr>
          <w:rFonts w:ascii="David" w:hAnsi="David" w:cs="David" w:hint="cs"/>
          <w:b/>
          <w:bCs/>
          <w:rtl/>
        </w:rPr>
        <w:t xml:space="preserve">הסכום שקובע את השווי הנקוב שכתוב בתקנון החברה. </w:t>
      </w:r>
      <w:r w:rsidR="00450CB7" w:rsidRPr="00964916">
        <w:rPr>
          <w:rFonts w:ascii="David" w:hAnsi="David" w:cs="David" w:hint="cs"/>
          <w:rtl/>
        </w:rPr>
        <w:t xml:space="preserve">בתקנון החברה אנחנו קובעים כמה תהיה שווה כל מניה. </w:t>
      </w:r>
      <w:r w:rsidR="00450CB7" w:rsidRPr="008C048D">
        <w:rPr>
          <w:rFonts w:ascii="David" w:hAnsi="David" w:cs="David" w:hint="cs"/>
          <w:b/>
          <w:bCs/>
          <w:u w:val="single"/>
          <w:rtl/>
        </w:rPr>
        <w:t>האם הערך הנקוב של המניה מלמד גם על השווי הממשי שלה?</w:t>
      </w:r>
      <w:r w:rsidR="00450CB7" w:rsidRPr="00964916">
        <w:rPr>
          <w:rFonts w:ascii="David" w:hAnsi="David" w:cs="David" w:hint="cs"/>
          <w:rtl/>
        </w:rPr>
        <w:t xml:space="preserve"> </w:t>
      </w:r>
      <w:r w:rsidR="00450CB7" w:rsidRPr="008C048D">
        <w:rPr>
          <w:rFonts w:ascii="David" w:hAnsi="David" w:cs="David" w:hint="cs"/>
          <w:b/>
          <w:bCs/>
          <w:sz w:val="28"/>
          <w:szCs w:val="28"/>
          <w:bdr w:val="single" w:sz="4" w:space="0" w:color="auto"/>
          <w:rtl/>
        </w:rPr>
        <w:t>לא!</w:t>
      </w:r>
      <w:r w:rsidR="00450CB7" w:rsidRPr="008C048D">
        <w:rPr>
          <w:rFonts w:ascii="David" w:hAnsi="David" w:cs="David" w:hint="cs"/>
          <w:b/>
          <w:bCs/>
          <w:sz w:val="28"/>
          <w:szCs w:val="28"/>
          <w:rtl/>
        </w:rPr>
        <w:t xml:space="preserve"> </w:t>
      </w:r>
      <w:r w:rsidR="00450CB7" w:rsidRPr="00964916">
        <w:rPr>
          <w:rFonts w:ascii="David" w:hAnsi="David" w:cs="David" w:hint="cs"/>
          <w:rtl/>
        </w:rPr>
        <w:t xml:space="preserve">איך אנחנו לומדים על השווי הממשי שלה ? לפי נוסחה גסה של </w:t>
      </w:r>
      <w:r w:rsidR="00450CB7" w:rsidRPr="00964916">
        <w:rPr>
          <w:rFonts w:ascii="David" w:hAnsi="David" w:cs="David"/>
          <w:rtl/>
        </w:rPr>
        <w:t>–</w:t>
      </w:r>
      <w:r w:rsidR="00450CB7" w:rsidRPr="00964916">
        <w:rPr>
          <w:rFonts w:ascii="David" w:hAnsi="David" w:cs="David" w:hint="cs"/>
          <w:rtl/>
        </w:rPr>
        <w:t xml:space="preserve"> </w:t>
      </w:r>
      <w:r w:rsidR="00450CB7" w:rsidRPr="008C048D">
        <w:rPr>
          <w:rFonts w:ascii="David" w:hAnsi="David" w:cs="David" w:hint="cs"/>
          <w:b/>
          <w:bCs/>
          <w:sz w:val="24"/>
          <w:szCs w:val="24"/>
          <w:bdr w:val="single" w:sz="4" w:space="0" w:color="auto"/>
          <w:rtl/>
        </w:rPr>
        <w:t>נכסים מינוס התחייבות לחלק למספר המניות</w:t>
      </w:r>
      <w:r w:rsidR="00450CB7" w:rsidRPr="00964916">
        <w:rPr>
          <w:rFonts w:ascii="David" w:hAnsi="David" w:cs="David" w:hint="cs"/>
          <w:rtl/>
        </w:rPr>
        <w:t>. נניח שהנכסים של החברה הם בשווי של 5,000 וההתחייבויות הם 2,000 ואנחנו מחלקים את הדלתא שזה 3,000 חלקי מספר המניות שהוא 1,000 יוצא שהשווי הריאלי של המניה הוא 3 ₪, הערך הנקוב של המניה הוא 1 ₪ והפרמיה תהיה 2 ₪.</w:t>
      </w:r>
      <w:r w:rsidR="009A6102" w:rsidRPr="00964916">
        <w:rPr>
          <w:rFonts w:ascii="David" w:hAnsi="David" w:cs="David" w:hint="cs"/>
          <w:b/>
          <w:bCs/>
          <w:i/>
          <w:iCs/>
          <w:rtl/>
        </w:rPr>
        <w:t xml:space="preserve"> </w:t>
      </w:r>
    </w:p>
    <w:p w14:paraId="22771673" w14:textId="77777777" w:rsidR="00F62E29" w:rsidRPr="008C048D" w:rsidRDefault="009A6102" w:rsidP="00964916">
      <w:pPr>
        <w:spacing w:after="200" w:line="360" w:lineRule="auto"/>
        <w:jc w:val="both"/>
        <w:rPr>
          <w:rFonts w:ascii="David" w:hAnsi="David" w:cs="David"/>
          <w:b/>
          <w:bCs/>
          <w:sz w:val="24"/>
          <w:szCs w:val="24"/>
          <w:u w:val="single"/>
        </w:rPr>
      </w:pPr>
      <w:r w:rsidRPr="008C048D">
        <w:rPr>
          <w:rFonts w:ascii="David" w:hAnsi="David" w:cs="David" w:hint="cs"/>
          <w:b/>
          <w:bCs/>
          <w:sz w:val="24"/>
          <w:szCs w:val="24"/>
          <w:highlight w:val="yellow"/>
          <w:u w:val="single"/>
          <w:rtl/>
        </w:rPr>
        <w:t>ישנם מספר מקומות שבהם גיוס ההון עלול להוות איום לעיקרון שימור ההון :</w:t>
      </w:r>
      <w:r w:rsidRPr="008C048D">
        <w:rPr>
          <w:rFonts w:ascii="David" w:hAnsi="David" w:cs="David" w:hint="cs"/>
          <w:b/>
          <w:bCs/>
          <w:sz w:val="24"/>
          <w:szCs w:val="24"/>
          <w:u w:val="single"/>
          <w:rtl/>
        </w:rPr>
        <w:t xml:space="preserve"> </w:t>
      </w:r>
    </w:p>
    <w:p w14:paraId="22771674" w14:textId="77777777" w:rsidR="004757E7" w:rsidRDefault="004757E7" w:rsidP="004F1BC3">
      <w:pPr>
        <w:pStyle w:val="a7"/>
        <w:numPr>
          <w:ilvl w:val="0"/>
          <w:numId w:val="22"/>
        </w:numPr>
        <w:spacing w:after="200" w:line="360" w:lineRule="auto"/>
        <w:ind w:left="363"/>
        <w:jc w:val="both"/>
        <w:rPr>
          <w:rFonts w:ascii="David" w:hAnsi="David" w:cs="David"/>
        </w:rPr>
      </w:pPr>
      <w:r w:rsidRPr="008C048D">
        <w:rPr>
          <w:rFonts w:ascii="David" w:hAnsi="David" w:cs="David" w:hint="cs"/>
          <w:b/>
          <w:bCs/>
          <w:sz w:val="24"/>
          <w:szCs w:val="24"/>
          <w:u w:val="single"/>
          <w:rtl/>
        </w:rPr>
        <w:t xml:space="preserve">הנפקת מניות בפרמיה </w:t>
      </w:r>
      <w:r w:rsidRPr="008C048D">
        <w:rPr>
          <w:rFonts w:ascii="David" w:hAnsi="David" w:cs="David"/>
          <w:b/>
          <w:bCs/>
          <w:sz w:val="24"/>
          <w:szCs w:val="24"/>
          <w:u w:val="single"/>
          <w:rtl/>
        </w:rPr>
        <w:t>–</w:t>
      </w:r>
      <w:r w:rsidRPr="008C048D">
        <w:rPr>
          <w:rFonts w:ascii="David" w:hAnsi="David" w:cs="David" w:hint="cs"/>
          <w:b/>
          <w:bCs/>
          <w:sz w:val="24"/>
          <w:szCs w:val="24"/>
          <w:u w:val="single"/>
          <w:rtl/>
        </w:rPr>
        <w:t xml:space="preserve"> </w:t>
      </w:r>
      <w:r>
        <w:rPr>
          <w:rFonts w:ascii="David" w:hAnsi="David" w:cs="David" w:hint="cs"/>
          <w:rtl/>
        </w:rPr>
        <w:t>זהו המופע הראשון בשלב גיוס ההון. חברה רשאית להנפיק מניות בפרמיה, כלומר במחיר גבוה מהערך הנקוב כגון מניה בת שקל יכולה להיות מונפקת בשקל וחצי כאשר השקל הוא הערך הנקוב של המניה והחצי שקל מגלם את הפרמיה. כעת נשאלת שאלה, מה דינה של הפרמיה? האם ניתן לראות בפרמיה חלק מהון המניות ולכן היא אסורה לחלוקה בין בעלי המניות</w:t>
      </w:r>
      <w:r w:rsidRPr="008C048D">
        <w:rPr>
          <w:rFonts w:ascii="David" w:hAnsi="David" w:cs="David" w:hint="cs"/>
          <w:b/>
          <w:bCs/>
          <w:rtl/>
        </w:rPr>
        <w:t>? אנחנו אמרנו שחברה יכולה לגייס מניות ולבקש תמורתן מחיר יותר גבוה מהערך הנקוב שלהם כי החברה היא חברה מצליחה ובהיותה כזאת היא מוכרת ביוקר את המניות שלה כי מאחוריהם עומדים נכסים.</w:t>
      </w:r>
      <w:r>
        <w:rPr>
          <w:rFonts w:ascii="David" w:hAnsi="David" w:cs="David" w:hint="cs"/>
          <w:rtl/>
        </w:rPr>
        <w:t xml:space="preserve"> עקרון שימור ההון שאומר שצריך לשמור את ההון גם לטובת בעלי המניות והנושים ואין להחזיר את ההון חזרה לבעלי המניות חל על הערך הנקוב (אסור להחזיר אותו) מכיוון שאנחנו קיבלנו על כל מניה גם ערך נקוב וגם את הפרמיה </w:t>
      </w:r>
      <w:r w:rsidRPr="008C048D">
        <w:rPr>
          <w:rFonts w:ascii="David" w:hAnsi="David" w:cs="David" w:hint="cs"/>
          <w:b/>
          <w:bCs/>
          <w:rtl/>
        </w:rPr>
        <w:t>האם ניתן לחלק את הפרמיה חזרה לבעלי המניות ?</w:t>
      </w:r>
      <w:r>
        <w:rPr>
          <w:rFonts w:ascii="David" w:hAnsi="David" w:cs="David" w:hint="cs"/>
          <w:rtl/>
        </w:rPr>
        <w:t xml:space="preserve"> </w:t>
      </w:r>
      <w:r w:rsidR="009A6102">
        <w:rPr>
          <w:rFonts w:ascii="David" w:hAnsi="David" w:cs="David" w:hint="cs"/>
          <w:rtl/>
        </w:rPr>
        <w:t xml:space="preserve">האם ניתן לראות בפרמיה סוג של פרס או רווח שניתן להחזיר אותו לבעלי המניות ? </w:t>
      </w:r>
      <w:r w:rsidR="009A6102" w:rsidRPr="008C048D">
        <w:rPr>
          <w:rFonts w:ascii="David" w:hAnsi="David" w:cs="David" w:hint="cs"/>
          <w:b/>
          <w:bCs/>
          <w:highlight w:val="yellow"/>
          <w:u w:val="single"/>
          <w:rtl/>
        </w:rPr>
        <w:t>בחוק החברות ס' 302</w:t>
      </w:r>
      <w:r w:rsidR="009A6102" w:rsidRPr="008C048D">
        <w:rPr>
          <w:rFonts w:ascii="David" w:hAnsi="David" w:cs="David" w:hint="cs"/>
          <w:rtl/>
        </w:rPr>
        <w:t xml:space="preserve"> </w:t>
      </w:r>
      <w:r w:rsidR="009A6102">
        <w:rPr>
          <w:rFonts w:ascii="David" w:hAnsi="David" w:cs="David" w:hint="cs"/>
          <w:rtl/>
        </w:rPr>
        <w:t xml:space="preserve">ניתן לראות שבעצם את הפרמיה אנחנו לא יכולים לחלק כדיבידנד במזומן. בסעיף הזה ניתן לראות את הפירוש של עודפים אשר אותם ניתן לחלק וזו ההגדרה - </w:t>
      </w:r>
      <w:r w:rsidR="009A6102" w:rsidRPr="009A6102">
        <w:rPr>
          <w:rFonts w:ascii="FrankRuehl" w:hAnsi="FrankRuehl" w:cs="FrankRuehl"/>
          <w:b/>
          <w:bCs/>
          <w:i/>
          <w:iCs/>
          <w:color w:val="FF0000"/>
          <w:sz w:val="24"/>
          <w:szCs w:val="24"/>
          <w:rtl/>
        </w:rPr>
        <w:t>"עודפים" - סכומים הכלולים בהון העצמי של חברה ושמקורם ברווח הנקי שלה כפי שנקבע לפי כללי חשבונאות מקובלים, וכן סכומים אחרים הכלולים בהון העצמי לפי כללי חשבונאות מקובלים ושאינם הון מניות או פרמיה, שהשר קבע שיראו אותם כעודפים.</w:t>
      </w:r>
      <w:r w:rsidR="009A6102">
        <w:rPr>
          <w:rFonts w:ascii="David" w:hAnsi="David" w:cs="David" w:hint="cs"/>
          <w:rtl/>
        </w:rPr>
        <w:t xml:space="preserve"> אנחנו רואים </w:t>
      </w:r>
      <w:r w:rsidR="009A6102" w:rsidRPr="008C048D">
        <w:rPr>
          <w:rFonts w:ascii="David" w:hAnsi="David" w:cs="David" w:hint="cs"/>
          <w:b/>
          <w:bCs/>
          <w:u w:val="single"/>
          <w:rtl/>
        </w:rPr>
        <w:t>שרשום בפירוש למעט הון מניות או פרמיה כיוון והפרמיה מגלמת את הרווח של החברה</w:t>
      </w:r>
      <w:r w:rsidR="009A6102">
        <w:rPr>
          <w:rFonts w:ascii="David" w:hAnsi="David" w:cs="David" w:hint="cs"/>
          <w:rtl/>
        </w:rPr>
        <w:t xml:space="preserve"> ולכן לא ניתן לחלק אותה. </w:t>
      </w:r>
    </w:p>
    <w:p w14:paraId="22771675" w14:textId="77777777" w:rsidR="008C048D" w:rsidRDefault="008C048D" w:rsidP="008C048D">
      <w:pPr>
        <w:pStyle w:val="a7"/>
        <w:spacing w:after="200" w:line="360" w:lineRule="auto"/>
        <w:ind w:left="363"/>
        <w:jc w:val="both"/>
        <w:rPr>
          <w:rFonts w:ascii="David" w:hAnsi="David" w:cs="David"/>
        </w:rPr>
      </w:pPr>
    </w:p>
    <w:p w14:paraId="22771676" w14:textId="77777777" w:rsidR="008C048D" w:rsidRPr="008C048D" w:rsidRDefault="009A6102" w:rsidP="008C048D">
      <w:pPr>
        <w:pStyle w:val="a7"/>
        <w:numPr>
          <w:ilvl w:val="0"/>
          <w:numId w:val="22"/>
        </w:numPr>
        <w:spacing w:after="0" w:line="360" w:lineRule="auto"/>
        <w:ind w:left="363"/>
        <w:jc w:val="both"/>
        <w:rPr>
          <w:rStyle w:val="default"/>
          <w:rFonts w:ascii="David" w:hAnsi="David" w:cs="David"/>
          <w:b/>
          <w:bCs/>
          <w:u w:val="single"/>
        </w:rPr>
      </w:pPr>
      <w:r w:rsidRPr="009A6102">
        <w:rPr>
          <w:rFonts w:ascii="David" w:hAnsi="David" w:cs="David" w:hint="cs"/>
          <w:b/>
          <w:bCs/>
          <w:u w:val="single"/>
          <w:rtl/>
        </w:rPr>
        <w:t xml:space="preserve">הנפקת מניות בניכיון </w:t>
      </w:r>
      <w:r>
        <w:rPr>
          <w:rFonts w:ascii="David" w:hAnsi="David" w:cs="David"/>
          <w:b/>
          <w:bCs/>
          <w:u w:val="single"/>
          <w:rtl/>
        </w:rPr>
        <w:t>–</w:t>
      </w:r>
      <w:r w:rsidRPr="009A6102">
        <w:rPr>
          <w:rFonts w:ascii="David" w:hAnsi="David" w:cs="David" w:hint="cs"/>
          <w:b/>
          <w:bCs/>
          <w:u w:val="single"/>
          <w:rtl/>
        </w:rPr>
        <w:t xml:space="preserve"> </w:t>
      </w:r>
      <w:r>
        <w:rPr>
          <w:rFonts w:ascii="David" w:hAnsi="David" w:cs="David" w:hint="cs"/>
          <w:rtl/>
        </w:rPr>
        <w:t xml:space="preserve">משמעות הדבר </w:t>
      </w:r>
      <w:r w:rsidRPr="008C048D">
        <w:rPr>
          <w:rFonts w:ascii="David" w:hAnsi="David" w:cs="David" w:hint="cs"/>
          <w:b/>
          <w:bCs/>
          <w:rtl/>
        </w:rPr>
        <w:t>"הנפקת מניות בפחות מהערך הנקוב"</w:t>
      </w:r>
      <w:r>
        <w:rPr>
          <w:rFonts w:ascii="David" w:hAnsi="David" w:cs="David" w:hint="cs"/>
          <w:rtl/>
        </w:rPr>
        <w:t xml:space="preserve"> . ההפרש בין הערך הנקוב של המניה לבין התמורה שקיבלה החברה עבור המניה זה הניכיון שבלועזית נקרא </w:t>
      </w:r>
      <w:r w:rsidRPr="008C048D">
        <w:rPr>
          <w:rFonts w:ascii="David" w:hAnsi="David" w:cs="David" w:hint="cs"/>
          <w:b/>
          <w:bCs/>
          <w:u w:val="single"/>
        </w:rPr>
        <w:t>DISCOUNT</w:t>
      </w:r>
      <w:r>
        <w:rPr>
          <w:rFonts w:ascii="David" w:hAnsi="David" w:cs="David" w:hint="cs"/>
          <w:rtl/>
        </w:rPr>
        <w:t xml:space="preserve">. </w:t>
      </w:r>
      <w:r w:rsidRPr="007B7ECE">
        <w:rPr>
          <w:rFonts w:ascii="David" w:hAnsi="David" w:cs="David" w:hint="cs"/>
          <w:b/>
          <w:bCs/>
          <w:rtl/>
        </w:rPr>
        <w:t>כעיקרון חברה אינה רשאית להנפיק מניות במחיר שהוא נמוך מהערך הנקוב</w:t>
      </w:r>
      <w:r>
        <w:rPr>
          <w:rFonts w:ascii="David" w:hAnsi="David" w:cs="David" w:hint="cs"/>
          <w:rtl/>
        </w:rPr>
        <w:t xml:space="preserve"> כיוון והפעולה הזו יש בה כדי לפגוע בעיקרון שימור ההון. </w:t>
      </w:r>
      <w:r w:rsidR="00EA6B82" w:rsidRPr="007B7ECE">
        <w:rPr>
          <w:rFonts w:ascii="David" w:hAnsi="David" w:cs="David" w:hint="cs"/>
          <w:b/>
          <w:bCs/>
          <w:rtl/>
        </w:rPr>
        <w:t>אז למה המושג הזה קיים ?</w:t>
      </w:r>
      <w:r w:rsidR="00EA6B82">
        <w:rPr>
          <w:rFonts w:ascii="David" w:hAnsi="David" w:cs="David" w:hint="cs"/>
          <w:rtl/>
        </w:rPr>
        <w:t xml:space="preserve"> כי יש מצבים שבהם החברה נקלעת לקשיים וכאשר זה קורה והיא בכל זאת מעוניינת לגייס כסף מהציבור כי מהבנק זה קשה יותר (ריביות גבוהות) אז היא צריכה ללכת לבימ"ש ולבקש ממנו רשות להנפיק מניות בפחות מהערך הנקוב. הרשות הזאת מעוגנת בס' 304 (ב) </w:t>
      </w:r>
      <w:r w:rsidR="00EA6B82">
        <w:rPr>
          <w:rFonts w:ascii="David" w:hAnsi="David" w:cs="David"/>
          <w:rtl/>
        </w:rPr>
        <w:t>–</w:t>
      </w:r>
      <w:r w:rsidR="00EA6B82">
        <w:rPr>
          <w:rFonts w:ascii="David" w:hAnsi="David" w:cs="David" w:hint="cs"/>
          <w:rtl/>
        </w:rPr>
        <w:t xml:space="preserve">" </w:t>
      </w:r>
      <w:r w:rsidR="00EA6B82" w:rsidRPr="00EA6B82">
        <w:rPr>
          <w:rStyle w:val="default"/>
          <w:rFonts w:cs="FrankRuehl" w:hint="cs"/>
          <w:b/>
          <w:bCs/>
          <w:i/>
          <w:iCs/>
          <w:color w:val="FF0000"/>
          <w:sz w:val="24"/>
          <w:szCs w:val="24"/>
          <w:rtl/>
        </w:rPr>
        <w:t>בית</w:t>
      </w:r>
      <w:r w:rsidR="00EA6B82" w:rsidRPr="00EA6B82">
        <w:rPr>
          <w:rStyle w:val="default"/>
          <w:rFonts w:cs="FrankRuehl"/>
          <w:b/>
          <w:bCs/>
          <w:i/>
          <w:iCs/>
          <w:color w:val="FF0000"/>
          <w:sz w:val="24"/>
          <w:szCs w:val="24"/>
          <w:rtl/>
        </w:rPr>
        <w:t xml:space="preserve"> </w:t>
      </w:r>
      <w:r w:rsidR="00EA6B82" w:rsidRPr="00EA6B82">
        <w:rPr>
          <w:rStyle w:val="default"/>
          <w:rFonts w:cs="FrankRuehl" w:hint="cs"/>
          <w:b/>
          <w:bCs/>
          <w:i/>
          <w:iCs/>
          <w:color w:val="FF0000"/>
          <w:sz w:val="24"/>
          <w:szCs w:val="24"/>
          <w:rtl/>
        </w:rPr>
        <w:t>המ</w:t>
      </w:r>
      <w:r w:rsidR="00EA6B82" w:rsidRPr="00EA6B82">
        <w:rPr>
          <w:rStyle w:val="default"/>
          <w:rFonts w:cs="FrankRuehl"/>
          <w:b/>
          <w:bCs/>
          <w:i/>
          <w:iCs/>
          <w:color w:val="FF0000"/>
          <w:sz w:val="24"/>
          <w:szCs w:val="24"/>
          <w:rtl/>
        </w:rPr>
        <w:t>שפ</w:t>
      </w:r>
      <w:r w:rsidR="00EA6B82" w:rsidRPr="00EA6B82">
        <w:rPr>
          <w:rStyle w:val="default"/>
          <w:rFonts w:cs="FrankRuehl" w:hint="cs"/>
          <w:b/>
          <w:bCs/>
          <w:i/>
          <w:iCs/>
          <w:color w:val="FF0000"/>
          <w:sz w:val="24"/>
          <w:szCs w:val="24"/>
          <w:rtl/>
        </w:rPr>
        <w:t>ט רשאי, לבקשת חב</w:t>
      </w:r>
      <w:r w:rsidR="00EA6B82" w:rsidRPr="00EA6B82">
        <w:rPr>
          <w:rStyle w:val="default"/>
          <w:rFonts w:cs="FrankRuehl"/>
          <w:b/>
          <w:bCs/>
          <w:i/>
          <w:iCs/>
          <w:color w:val="FF0000"/>
          <w:sz w:val="24"/>
          <w:szCs w:val="24"/>
          <w:rtl/>
        </w:rPr>
        <w:t>ר</w:t>
      </w:r>
      <w:r w:rsidR="00EA6B82" w:rsidRPr="00EA6B82">
        <w:rPr>
          <w:rStyle w:val="default"/>
          <w:rFonts w:cs="FrankRuehl" w:hint="cs"/>
          <w:b/>
          <w:bCs/>
          <w:i/>
          <w:iCs/>
          <w:color w:val="FF0000"/>
          <w:sz w:val="24"/>
          <w:szCs w:val="24"/>
          <w:rtl/>
        </w:rPr>
        <w:t>ה, ל</w:t>
      </w:r>
      <w:r w:rsidR="00EA6B82" w:rsidRPr="00EA6B82">
        <w:rPr>
          <w:rStyle w:val="default"/>
          <w:rFonts w:cs="FrankRuehl"/>
          <w:b/>
          <w:bCs/>
          <w:i/>
          <w:iCs/>
          <w:color w:val="FF0000"/>
          <w:sz w:val="24"/>
          <w:szCs w:val="24"/>
          <w:rtl/>
        </w:rPr>
        <w:t>א</w:t>
      </w:r>
      <w:r w:rsidR="00EA6B82" w:rsidRPr="00EA6B82">
        <w:rPr>
          <w:rStyle w:val="default"/>
          <w:rFonts w:cs="FrankRuehl" w:hint="cs"/>
          <w:b/>
          <w:bCs/>
          <w:i/>
          <w:iCs/>
          <w:color w:val="FF0000"/>
          <w:sz w:val="24"/>
          <w:szCs w:val="24"/>
          <w:rtl/>
        </w:rPr>
        <w:t>שר לה לבצע הקצאת מניות בתמורה נמוכה מע</w:t>
      </w:r>
      <w:r w:rsidR="00EA6B82" w:rsidRPr="00EA6B82">
        <w:rPr>
          <w:rStyle w:val="default"/>
          <w:rFonts w:cs="FrankRuehl"/>
          <w:b/>
          <w:bCs/>
          <w:i/>
          <w:iCs/>
          <w:color w:val="FF0000"/>
          <w:sz w:val="24"/>
          <w:szCs w:val="24"/>
          <w:rtl/>
        </w:rPr>
        <w:t xml:space="preserve">רכן </w:t>
      </w:r>
      <w:r w:rsidR="00EA6B82" w:rsidRPr="00EA6B82">
        <w:rPr>
          <w:rStyle w:val="default"/>
          <w:rFonts w:cs="FrankRuehl" w:hint="cs"/>
          <w:b/>
          <w:bCs/>
          <w:i/>
          <w:iCs/>
          <w:color w:val="FF0000"/>
          <w:sz w:val="24"/>
          <w:szCs w:val="24"/>
          <w:rtl/>
        </w:rPr>
        <w:t>הנקוב, שלא כא</w:t>
      </w:r>
      <w:r w:rsidR="00EA6B82">
        <w:rPr>
          <w:rStyle w:val="default"/>
          <w:rFonts w:cs="FrankRuehl" w:hint="cs"/>
          <w:b/>
          <w:bCs/>
          <w:i/>
          <w:iCs/>
          <w:color w:val="FF0000"/>
          <w:sz w:val="24"/>
          <w:szCs w:val="24"/>
          <w:rtl/>
        </w:rPr>
        <w:t xml:space="preserve">מור בסעיף קטן (א), בתנאים שיקבע" </w:t>
      </w:r>
      <w:r w:rsidR="00EA6B82">
        <w:rPr>
          <w:rStyle w:val="default"/>
          <w:rFonts w:cs="FrankRuehl"/>
          <w:b/>
          <w:bCs/>
          <w:i/>
          <w:iCs/>
          <w:color w:val="FF0000"/>
          <w:sz w:val="24"/>
          <w:szCs w:val="24"/>
          <w:rtl/>
        </w:rPr>
        <w:t>–</w:t>
      </w:r>
      <w:r w:rsidR="00EA6B82">
        <w:rPr>
          <w:rStyle w:val="default"/>
          <w:rFonts w:cs="FrankRuehl" w:hint="cs"/>
          <w:b/>
          <w:bCs/>
          <w:i/>
          <w:iCs/>
          <w:color w:val="FF0000"/>
          <w:sz w:val="24"/>
          <w:szCs w:val="24"/>
          <w:rtl/>
        </w:rPr>
        <w:t xml:space="preserve"> </w:t>
      </w:r>
      <w:r w:rsidR="00EA6B82">
        <w:rPr>
          <w:rStyle w:val="default"/>
          <w:rFonts w:ascii="David" w:hAnsi="David" w:cs="David" w:hint="cs"/>
          <w:rtl/>
        </w:rPr>
        <w:t xml:space="preserve">כלומר אנחנו </w:t>
      </w:r>
      <w:r w:rsidR="00EA6B82">
        <w:rPr>
          <w:rStyle w:val="default"/>
          <w:rFonts w:ascii="David" w:hAnsi="David" w:cs="David" w:hint="cs"/>
          <w:rtl/>
        </w:rPr>
        <w:lastRenderedPageBreak/>
        <w:t xml:space="preserve">מבקשים מבימ"ש לפגוע בעיקרון שימור ההון כי אנחנו חושבים שלא נצליח להנפיק מניות בערך הנקוב כי אנשים לא יקנו. אבל, אם אנחנו ננפיק מניות בפחות יש סיכוי גדול שיקנו. השיקולים של בימ"ש הם מה הסיכויים של החברה כי הוא לא רוצה לסכן לגמרי את בעלי המניות אז </w:t>
      </w:r>
      <w:r w:rsidR="00EA6B82" w:rsidRPr="007B7ECE">
        <w:rPr>
          <w:rStyle w:val="default"/>
          <w:rFonts w:ascii="David" w:hAnsi="David" w:cs="David" w:hint="cs"/>
          <w:b/>
          <w:bCs/>
          <w:rtl/>
        </w:rPr>
        <w:t>הוא יבדוק את סיכויי החברה להשתקם.</w:t>
      </w:r>
      <w:r w:rsidR="00EA6B82" w:rsidRPr="007B7ECE">
        <w:rPr>
          <w:rStyle w:val="default"/>
          <w:rFonts w:ascii="David" w:hAnsi="David" w:cs="David" w:hint="cs"/>
          <w:rtl/>
        </w:rPr>
        <w:t xml:space="preserve"> </w:t>
      </w:r>
    </w:p>
    <w:p w14:paraId="22771677" w14:textId="77777777" w:rsidR="008C048D" w:rsidRPr="008C048D" w:rsidRDefault="008C048D" w:rsidP="008C048D">
      <w:pPr>
        <w:spacing w:after="0" w:line="360" w:lineRule="auto"/>
        <w:jc w:val="both"/>
        <w:rPr>
          <w:rStyle w:val="default"/>
          <w:rFonts w:ascii="David" w:hAnsi="David" w:cs="David"/>
          <w:b/>
          <w:bCs/>
          <w:u w:val="single"/>
        </w:rPr>
      </w:pPr>
    </w:p>
    <w:p w14:paraId="22771678" w14:textId="77777777" w:rsidR="008C048D" w:rsidRPr="008C048D" w:rsidRDefault="0011563A" w:rsidP="008C048D">
      <w:pPr>
        <w:pStyle w:val="a7"/>
        <w:numPr>
          <w:ilvl w:val="0"/>
          <w:numId w:val="22"/>
        </w:numPr>
        <w:spacing w:after="0" w:line="360" w:lineRule="auto"/>
        <w:ind w:left="363"/>
        <w:jc w:val="both"/>
        <w:rPr>
          <w:rFonts w:ascii="David" w:hAnsi="David" w:cs="David"/>
          <w:b/>
          <w:bCs/>
          <w:u w:val="single"/>
          <w:rtl/>
        </w:rPr>
      </w:pPr>
      <w:r w:rsidRPr="0011563A">
        <w:rPr>
          <w:rStyle w:val="default"/>
          <w:rFonts w:ascii="David" w:hAnsi="David" w:cs="David" w:hint="cs"/>
          <w:b/>
          <w:bCs/>
          <w:u w:val="single"/>
          <w:rtl/>
        </w:rPr>
        <w:t xml:space="preserve">הקצאת מניות שלא תמורת מזומנים </w:t>
      </w:r>
      <w:r>
        <w:rPr>
          <w:rStyle w:val="default"/>
          <w:rFonts w:ascii="David" w:hAnsi="David" w:cs="David"/>
          <w:b/>
          <w:bCs/>
          <w:u w:val="single"/>
          <w:rtl/>
        </w:rPr>
        <w:t>–</w:t>
      </w:r>
      <w:r w:rsidRPr="0011563A">
        <w:rPr>
          <w:rStyle w:val="default"/>
          <w:rFonts w:ascii="David" w:hAnsi="David" w:cs="David" w:hint="cs"/>
          <w:b/>
          <w:bCs/>
          <w:u w:val="single"/>
          <w:rtl/>
        </w:rPr>
        <w:t xml:space="preserve"> </w:t>
      </w:r>
      <w:r>
        <w:rPr>
          <w:rFonts w:ascii="David" w:hAnsi="David" w:cs="David" w:hint="cs"/>
          <w:rtl/>
        </w:rPr>
        <w:t xml:space="preserve">כאשר החברה מקצה מניות אז כמובן שהדבר השכיח ביותר בשבילה </w:t>
      </w:r>
      <w:r w:rsidRPr="007B7ECE">
        <w:rPr>
          <w:rFonts w:ascii="David" w:hAnsi="David" w:cs="David" w:hint="cs"/>
          <w:b/>
          <w:bCs/>
          <w:u w:val="single"/>
          <w:rtl/>
        </w:rPr>
        <w:t>זה למכור מניות בתמורה לכסף מזומן זה הדבר הכי טבעי שאפשר לעשות</w:t>
      </w:r>
      <w:r>
        <w:rPr>
          <w:rFonts w:ascii="David" w:hAnsi="David" w:cs="David" w:hint="cs"/>
          <w:rtl/>
        </w:rPr>
        <w:t xml:space="preserve"> אבל לעיתים אנשים אומרים שהם </w:t>
      </w:r>
      <w:r w:rsidRPr="007B7ECE">
        <w:rPr>
          <w:rFonts w:ascii="David" w:hAnsi="David" w:cs="David" w:hint="cs"/>
          <w:b/>
          <w:bCs/>
          <w:u w:val="single"/>
          <w:rtl/>
        </w:rPr>
        <w:t>רוצים לשלם עבור המניות בנכס</w:t>
      </w:r>
      <w:r>
        <w:rPr>
          <w:rFonts w:ascii="David" w:hAnsi="David" w:cs="David" w:hint="cs"/>
          <w:rtl/>
        </w:rPr>
        <w:t xml:space="preserve">, במגרש אולי במניות של חברה אחרת ולא במזומן. עקרונית, </w:t>
      </w:r>
      <w:r w:rsidRPr="007B7ECE">
        <w:rPr>
          <w:rFonts w:ascii="David" w:hAnsi="David" w:cs="David" w:hint="cs"/>
          <w:b/>
          <w:bCs/>
          <w:rtl/>
        </w:rPr>
        <w:t>המחוקק אומר שהוא מוכן לאשר את זה ולמה? כיוון שזה המשק אנחנו לא תוקעים את השוק</w:t>
      </w:r>
      <w:r>
        <w:rPr>
          <w:rFonts w:ascii="David" w:hAnsi="David" w:cs="David" w:hint="cs"/>
          <w:rtl/>
        </w:rPr>
        <w:t xml:space="preserve">. אבל, אנחנו רואים את הסכנה בזה </w:t>
      </w:r>
      <w:r>
        <w:rPr>
          <w:rFonts w:ascii="David" w:hAnsi="David" w:cs="David"/>
          <w:rtl/>
        </w:rPr>
        <w:t>–</w:t>
      </w:r>
      <w:r>
        <w:rPr>
          <w:rFonts w:ascii="David" w:hAnsi="David" w:cs="David" w:hint="cs"/>
          <w:rtl/>
        </w:rPr>
        <w:t xml:space="preserve"> הסכנה היא ששווי הנכס יהיה נמוך יותר משווי</w:t>
      </w:r>
      <w:r w:rsidR="006F3189">
        <w:rPr>
          <w:rFonts w:ascii="David" w:hAnsi="David" w:cs="David" w:hint="cs"/>
          <w:rtl/>
        </w:rPr>
        <w:t xml:space="preserve"> הריאלי של</w:t>
      </w:r>
      <w:r>
        <w:rPr>
          <w:rFonts w:ascii="David" w:hAnsi="David" w:cs="David" w:hint="cs"/>
          <w:rtl/>
        </w:rPr>
        <w:t xml:space="preserve"> המניות שניתנו תמורתו וזו סכנה לעיקרון שימור ההון. הולכים לס' 291 שאומר </w:t>
      </w:r>
      <w:r>
        <w:rPr>
          <w:rFonts w:ascii="David" w:hAnsi="David" w:cs="David"/>
          <w:rtl/>
        </w:rPr>
        <w:t>–</w:t>
      </w:r>
      <w:r>
        <w:rPr>
          <w:rFonts w:ascii="David" w:hAnsi="David" w:cs="David" w:hint="cs"/>
          <w:rtl/>
        </w:rPr>
        <w:t xml:space="preserve"> </w:t>
      </w:r>
      <w:r w:rsidRPr="0011563A">
        <w:rPr>
          <w:rStyle w:val="default"/>
          <w:rFonts w:cs="FrankRuehl" w:hint="cs"/>
          <w:b/>
          <w:bCs/>
          <w:i/>
          <w:iCs/>
          <w:color w:val="FF0000"/>
          <w:sz w:val="24"/>
          <w:szCs w:val="24"/>
          <w:rtl/>
        </w:rPr>
        <w:t>"</w:t>
      </w:r>
      <w:r w:rsidRPr="0011563A">
        <w:rPr>
          <w:rStyle w:val="default"/>
          <w:rFonts w:cs="FrankRuehl"/>
          <w:b/>
          <w:bCs/>
          <w:i/>
          <w:iCs/>
          <w:color w:val="FF0000"/>
          <w:sz w:val="24"/>
          <w:szCs w:val="24"/>
          <w:rtl/>
        </w:rPr>
        <w:t>ח</w:t>
      </w:r>
      <w:r w:rsidRPr="0011563A">
        <w:rPr>
          <w:rStyle w:val="default"/>
          <w:rFonts w:cs="FrankRuehl" w:hint="cs"/>
          <w:b/>
          <w:bCs/>
          <w:i/>
          <w:iCs/>
          <w:color w:val="FF0000"/>
          <w:sz w:val="24"/>
          <w:szCs w:val="24"/>
          <w:rtl/>
        </w:rPr>
        <w:t>ברה</w:t>
      </w:r>
      <w:r w:rsidRPr="0011563A">
        <w:rPr>
          <w:rStyle w:val="default"/>
          <w:rFonts w:cs="FrankRuehl"/>
          <w:b/>
          <w:bCs/>
          <w:i/>
          <w:iCs/>
          <w:color w:val="FF0000"/>
          <w:sz w:val="24"/>
          <w:szCs w:val="24"/>
          <w:rtl/>
        </w:rPr>
        <w:t xml:space="preserve"> </w:t>
      </w:r>
      <w:r w:rsidRPr="0011563A">
        <w:rPr>
          <w:rStyle w:val="default"/>
          <w:rFonts w:cs="FrankRuehl" w:hint="cs"/>
          <w:b/>
          <w:bCs/>
          <w:i/>
          <w:iCs/>
          <w:color w:val="FF0000"/>
          <w:sz w:val="24"/>
          <w:szCs w:val="24"/>
          <w:rtl/>
        </w:rPr>
        <w:t>לא תקצה מניה שתמורתה, במלואה או בחל</w:t>
      </w:r>
      <w:r w:rsidRPr="0011563A">
        <w:rPr>
          <w:rStyle w:val="default"/>
          <w:rFonts w:cs="FrankRuehl"/>
          <w:b/>
          <w:bCs/>
          <w:i/>
          <w:iCs/>
          <w:color w:val="FF0000"/>
          <w:sz w:val="24"/>
          <w:szCs w:val="24"/>
          <w:rtl/>
        </w:rPr>
        <w:t>ק</w:t>
      </w:r>
      <w:r w:rsidRPr="0011563A">
        <w:rPr>
          <w:rStyle w:val="default"/>
          <w:rFonts w:cs="FrankRuehl" w:hint="cs"/>
          <w:b/>
          <w:bCs/>
          <w:i/>
          <w:iCs/>
          <w:color w:val="FF0000"/>
          <w:sz w:val="24"/>
          <w:szCs w:val="24"/>
          <w:rtl/>
        </w:rPr>
        <w:t>ה</w:t>
      </w:r>
      <w:r w:rsidRPr="0011563A">
        <w:rPr>
          <w:rStyle w:val="default"/>
          <w:rFonts w:cs="FrankRuehl"/>
          <w:b/>
          <w:bCs/>
          <w:i/>
          <w:iCs/>
          <w:color w:val="FF0000"/>
          <w:sz w:val="24"/>
          <w:szCs w:val="24"/>
          <w:rtl/>
        </w:rPr>
        <w:t xml:space="preserve">, </w:t>
      </w:r>
      <w:r w:rsidRPr="0011563A">
        <w:rPr>
          <w:rStyle w:val="default"/>
          <w:rFonts w:cs="FrankRuehl" w:hint="cs"/>
          <w:b/>
          <w:bCs/>
          <w:i/>
          <w:iCs/>
          <w:color w:val="FF0000"/>
          <w:sz w:val="24"/>
          <w:szCs w:val="24"/>
          <w:rtl/>
        </w:rPr>
        <w:t xml:space="preserve">לא תיפרע </w:t>
      </w:r>
      <w:r w:rsidRPr="0011563A">
        <w:rPr>
          <w:rStyle w:val="default"/>
          <w:rFonts w:cs="FrankRuehl"/>
          <w:b/>
          <w:bCs/>
          <w:i/>
          <w:iCs/>
          <w:color w:val="FF0000"/>
          <w:sz w:val="24"/>
          <w:szCs w:val="24"/>
          <w:rtl/>
        </w:rPr>
        <w:t>ב</w:t>
      </w:r>
      <w:r w:rsidRPr="0011563A">
        <w:rPr>
          <w:rStyle w:val="default"/>
          <w:rFonts w:cs="FrankRuehl" w:hint="cs"/>
          <w:b/>
          <w:bCs/>
          <w:i/>
          <w:iCs/>
          <w:color w:val="FF0000"/>
          <w:sz w:val="24"/>
          <w:szCs w:val="24"/>
          <w:rtl/>
        </w:rPr>
        <w:t xml:space="preserve">מזומן, אלא אם כן פורטה התמורה בעבור המניה במסמך </w:t>
      </w:r>
      <w:r w:rsidRPr="0011563A">
        <w:rPr>
          <w:rStyle w:val="default"/>
          <w:rFonts w:cs="FrankRuehl"/>
          <w:b/>
          <w:bCs/>
          <w:i/>
          <w:iCs/>
          <w:color w:val="FF0000"/>
          <w:sz w:val="24"/>
          <w:szCs w:val="24"/>
          <w:rtl/>
        </w:rPr>
        <w:t>ב</w:t>
      </w:r>
      <w:r w:rsidR="008C048D">
        <w:rPr>
          <w:rStyle w:val="default"/>
          <w:rFonts w:cs="FrankRuehl" w:hint="cs"/>
          <w:b/>
          <w:bCs/>
          <w:i/>
          <w:iCs/>
          <w:color w:val="FF0000"/>
          <w:sz w:val="24"/>
          <w:szCs w:val="24"/>
          <w:rtl/>
        </w:rPr>
        <w:t>כתב</w:t>
      </w:r>
      <w:r w:rsidR="007B7ECE">
        <w:rPr>
          <w:rStyle w:val="default"/>
          <w:rFonts w:cs="FrankRuehl" w:hint="cs"/>
          <w:b/>
          <w:bCs/>
          <w:i/>
          <w:iCs/>
          <w:color w:val="FF0000"/>
          <w:sz w:val="24"/>
          <w:szCs w:val="24"/>
          <w:rtl/>
        </w:rPr>
        <w:t>"</w:t>
      </w:r>
      <w:r>
        <w:rPr>
          <w:rStyle w:val="default"/>
          <w:rFonts w:cs="FrankRuehl"/>
          <w:b/>
          <w:bCs/>
          <w:i/>
          <w:iCs/>
          <w:color w:val="FF0000"/>
          <w:sz w:val="24"/>
          <w:szCs w:val="24"/>
          <w:rtl/>
        </w:rPr>
        <w:t>–</w:t>
      </w:r>
      <w:r w:rsidRPr="0011563A">
        <w:rPr>
          <w:rStyle w:val="default"/>
          <w:rFonts w:cs="FrankRuehl" w:hint="cs"/>
          <w:color w:val="FF0000"/>
          <w:sz w:val="24"/>
          <w:szCs w:val="24"/>
          <w:rtl/>
        </w:rPr>
        <w:t xml:space="preserve"> </w:t>
      </w:r>
      <w:r>
        <w:rPr>
          <w:rFonts w:ascii="David" w:hAnsi="David" w:cs="David" w:hint="cs"/>
          <w:rtl/>
        </w:rPr>
        <w:t>כלומר, המסמך בכתב ייתן לנו דרישה של חתימה של מישהו ואז המנהלים אחראים לחליפין הזה ואם התמורה באותו יום שבו היא נמכרה (אי אפשר להתחייב לעתיד) לא הייתה שווה אז כביכול יש למי לפנות בכך זה מרתיע את ה</w:t>
      </w:r>
      <w:r w:rsidR="006F3189">
        <w:rPr>
          <w:rFonts w:ascii="David" w:hAnsi="David" w:cs="David" w:hint="cs"/>
          <w:rtl/>
        </w:rPr>
        <w:t xml:space="preserve">חותם ומאלץ אותו לבדוק את השווי </w:t>
      </w:r>
      <w:r w:rsidR="006F3189">
        <w:rPr>
          <w:rFonts w:ascii="David" w:hAnsi="David" w:cs="David"/>
          <w:rtl/>
        </w:rPr>
        <w:t>–</w:t>
      </w:r>
      <w:r w:rsidR="006F3189">
        <w:rPr>
          <w:rFonts w:ascii="David" w:hAnsi="David" w:cs="David" w:hint="cs"/>
          <w:rtl/>
        </w:rPr>
        <w:t xml:space="preserve"> "אור השמש הוא המחטא הטוב ביותר". </w:t>
      </w:r>
    </w:p>
    <w:p w14:paraId="22771679" w14:textId="77777777" w:rsidR="008C048D" w:rsidRDefault="008C048D" w:rsidP="008C048D">
      <w:pPr>
        <w:pStyle w:val="a7"/>
        <w:spacing w:after="0" w:line="360" w:lineRule="auto"/>
        <w:ind w:left="363"/>
        <w:jc w:val="both"/>
        <w:rPr>
          <w:rFonts w:ascii="David" w:hAnsi="David" w:cs="David"/>
          <w:b/>
          <w:bCs/>
          <w:u w:val="single"/>
        </w:rPr>
      </w:pPr>
    </w:p>
    <w:p w14:paraId="2277167A" w14:textId="77777777" w:rsidR="00DD131A" w:rsidRPr="00DD131A" w:rsidRDefault="0011563A" w:rsidP="008C048D">
      <w:pPr>
        <w:pStyle w:val="a7"/>
        <w:numPr>
          <w:ilvl w:val="0"/>
          <w:numId w:val="22"/>
        </w:numPr>
        <w:spacing w:after="0" w:line="360" w:lineRule="auto"/>
        <w:ind w:left="363"/>
        <w:jc w:val="both"/>
        <w:rPr>
          <w:rFonts w:ascii="David" w:hAnsi="David" w:cs="David"/>
          <w:b/>
          <w:bCs/>
          <w:u w:val="single"/>
        </w:rPr>
      </w:pPr>
      <w:r>
        <w:rPr>
          <w:rFonts w:ascii="David" w:hAnsi="David" w:cs="David" w:hint="cs"/>
          <w:b/>
          <w:bCs/>
          <w:u w:val="single"/>
          <w:rtl/>
        </w:rPr>
        <w:t xml:space="preserve">הנפקת מניות הטבה </w:t>
      </w:r>
      <w:r>
        <w:rPr>
          <w:rFonts w:ascii="David" w:hAnsi="David" w:cs="David"/>
          <w:b/>
          <w:bCs/>
          <w:u w:val="single"/>
          <w:rtl/>
        </w:rPr>
        <w:t>–</w:t>
      </w:r>
      <w:r>
        <w:rPr>
          <w:rFonts w:ascii="David" w:hAnsi="David" w:cs="David" w:hint="cs"/>
          <w:b/>
          <w:bCs/>
          <w:u w:val="single"/>
          <w:rtl/>
        </w:rPr>
        <w:t xml:space="preserve"> </w:t>
      </w:r>
      <w:r>
        <w:rPr>
          <w:rFonts w:ascii="David" w:hAnsi="David" w:cs="David" w:hint="cs"/>
          <w:rtl/>
        </w:rPr>
        <w:t xml:space="preserve">כאשר אנחנו מנפיקים מניות ואנחנו יודעים שעבור המניות שאנחנו מנפיקים אנחנו בעיקרון מקבלים כסף מבעל המניות. כלומר, החברה מוכרת מניה ומקבלת כסף מבעל המניה. </w:t>
      </w:r>
      <w:r w:rsidR="008331E8" w:rsidRPr="007B7ECE">
        <w:rPr>
          <w:rFonts w:ascii="David" w:hAnsi="David" w:cs="David" w:hint="cs"/>
          <w:b/>
          <w:bCs/>
          <w:rtl/>
        </w:rPr>
        <w:t>מניית הטבה זה מנגנון שבא להיטיב עם בעלי המניות הקיימים בחברה</w:t>
      </w:r>
      <w:r w:rsidR="008331E8">
        <w:rPr>
          <w:rFonts w:ascii="David" w:hAnsi="David" w:cs="David" w:hint="cs"/>
          <w:rtl/>
        </w:rPr>
        <w:t xml:space="preserve">. מניית ההטבה </w:t>
      </w:r>
      <w:r w:rsidR="008331E8" w:rsidRPr="007B7ECE">
        <w:rPr>
          <w:rFonts w:ascii="David" w:hAnsi="David" w:cs="David" w:hint="cs"/>
          <w:b/>
          <w:bCs/>
          <w:highlight w:val="yellow"/>
          <w:rtl/>
        </w:rPr>
        <w:t>מוענקת רק לבעלי מניות קיימים בחברה</w:t>
      </w:r>
      <w:r w:rsidR="008331E8">
        <w:rPr>
          <w:rFonts w:ascii="David" w:hAnsi="David" w:cs="David" w:hint="cs"/>
          <w:rtl/>
        </w:rPr>
        <w:t xml:space="preserve"> והשם הטבה ניתן לה מאחר </w:t>
      </w:r>
      <w:r w:rsidR="008331E8" w:rsidRPr="00DD131A">
        <w:rPr>
          <w:rFonts w:ascii="David" w:hAnsi="David" w:cs="David" w:hint="cs"/>
          <w:b/>
          <w:bCs/>
          <w:highlight w:val="yellow"/>
          <w:rtl/>
        </w:rPr>
        <w:t>ומקבל המניה אינו משלם עבורה תמורה והיא מוקצית לו כדיבידנד</w:t>
      </w:r>
      <w:r w:rsidR="008331E8">
        <w:rPr>
          <w:rFonts w:ascii="David" w:hAnsi="David" w:cs="David" w:hint="cs"/>
          <w:rtl/>
        </w:rPr>
        <w:t xml:space="preserve">. ההקצאה נעשית </w:t>
      </w:r>
      <w:r w:rsidR="008331E8" w:rsidRPr="00DD131A">
        <w:rPr>
          <w:rFonts w:ascii="David" w:hAnsi="David" w:cs="David" w:hint="cs"/>
          <w:b/>
          <w:bCs/>
          <w:highlight w:val="yellow"/>
          <w:rtl/>
        </w:rPr>
        <w:t>מתוך רווחיה שלא במזומנים של החברה</w:t>
      </w:r>
      <w:r w:rsidR="008331E8">
        <w:rPr>
          <w:rFonts w:ascii="David" w:hAnsi="David" w:cs="David" w:hint="cs"/>
          <w:rtl/>
        </w:rPr>
        <w:t xml:space="preserve"> מבלי להעביר לבעלי המניות בפועל במזומנים חלק מנכסי החברה אלא בדרך של הקצאת תעודות מניה נוספות בהון החברה. </w:t>
      </w:r>
      <w:r w:rsidR="008331E8" w:rsidRPr="00DD131A">
        <w:rPr>
          <w:rFonts w:ascii="David" w:hAnsi="David" w:cs="David" w:hint="cs"/>
          <w:b/>
          <w:bCs/>
          <w:bdr w:val="single" w:sz="4" w:space="0" w:color="auto"/>
          <w:rtl/>
        </w:rPr>
        <w:t>מאחר והקצאת מניות הטבה נעשית ללא תמורה יש לחפש מקור שממנו ניתן יהיה לשלם עבור המניות שהוקצו. זאת מאחר שבעבור כל הקצאת מניות צריכה להשתלם תמורה לחברה בין במזומנים ובין בדרך אחרת שאם לא כן, מדובר בהפחתת ההון העצמי של החברה ופגיעה בכרית הביטחון.</w:t>
      </w:r>
      <w:r w:rsidR="008331E8">
        <w:rPr>
          <w:rFonts w:ascii="David" w:hAnsi="David" w:cs="David" w:hint="cs"/>
          <w:rtl/>
        </w:rPr>
        <w:t xml:space="preserve"> מקורות המימון עבור המניות הטבה הם </w:t>
      </w:r>
      <w:r w:rsidR="008331E8" w:rsidRPr="00DD131A">
        <w:rPr>
          <w:rFonts w:ascii="David" w:hAnsi="David" w:cs="David" w:hint="cs"/>
          <w:b/>
          <w:bCs/>
          <w:rtl/>
        </w:rPr>
        <w:t>רווחים כאמור בס' 302 (ב)</w:t>
      </w:r>
      <w:r w:rsidR="008331E8">
        <w:rPr>
          <w:rFonts w:ascii="David" w:hAnsi="David" w:cs="David" w:hint="cs"/>
          <w:rtl/>
        </w:rPr>
        <w:t xml:space="preserve"> </w:t>
      </w:r>
      <w:r w:rsidR="008331E8" w:rsidRPr="00DD131A">
        <w:rPr>
          <w:rFonts w:ascii="David" w:hAnsi="David" w:cs="David" w:hint="cs"/>
          <w:bdr w:val="single" w:sz="4" w:space="0" w:color="auto"/>
          <w:rtl/>
        </w:rPr>
        <w:t>או</w:t>
      </w:r>
      <w:r w:rsidR="008331E8">
        <w:rPr>
          <w:rFonts w:ascii="David" w:hAnsi="David" w:cs="David" w:hint="cs"/>
          <w:rtl/>
        </w:rPr>
        <w:t xml:space="preserve"> </w:t>
      </w:r>
      <w:r w:rsidR="008331E8" w:rsidRPr="00DD131A">
        <w:rPr>
          <w:rFonts w:ascii="David" w:hAnsi="David" w:cs="David" w:hint="cs"/>
          <w:b/>
          <w:bCs/>
          <w:rtl/>
        </w:rPr>
        <w:t>מקור אחר בהונה העצמי של החברה כמו קרנות שמורות.</w:t>
      </w:r>
      <w:r w:rsidR="008331E8">
        <w:rPr>
          <w:rFonts w:ascii="David" w:hAnsi="David" w:cs="David" w:hint="cs"/>
          <w:rtl/>
        </w:rPr>
        <w:t xml:space="preserve"> חלוקת מניות הטבה הם למעשה חלוקת ההון העצמי של החברה למספר רב יותר של מניות, המיוחד בהם הוא שהן מוקצות ללא תמורה כלשהי מצדו של בעל המניות המקבל. מבחינת בעל המניות </w:t>
      </w:r>
      <w:r w:rsidR="008331E8" w:rsidRPr="00DD131A">
        <w:rPr>
          <w:rFonts w:ascii="David" w:hAnsi="David" w:cs="David" w:hint="cs"/>
          <w:b/>
          <w:bCs/>
          <w:bdr w:val="single" w:sz="4" w:space="0" w:color="auto"/>
          <w:rtl/>
        </w:rPr>
        <w:t>לאחר חלוקת מניות ההטבה ייוצג חלקו היחסי בהון החברה על ידי מספר גדול יותר של מניות שערך כל אחת מהן שווה פחות.</w:t>
      </w:r>
      <w:r w:rsidR="008331E8">
        <w:rPr>
          <w:rFonts w:ascii="David" w:hAnsi="David" w:cs="David" w:hint="cs"/>
          <w:rtl/>
        </w:rPr>
        <w:t xml:space="preserve"> </w:t>
      </w:r>
    </w:p>
    <w:p w14:paraId="2277167B" w14:textId="77777777" w:rsidR="0011563A" w:rsidRDefault="008331E8" w:rsidP="00DD131A">
      <w:pPr>
        <w:pStyle w:val="a7"/>
        <w:spacing w:after="0" w:line="360" w:lineRule="auto"/>
        <w:ind w:left="363"/>
        <w:jc w:val="both"/>
        <w:rPr>
          <w:rFonts w:ascii="David" w:hAnsi="David" w:cs="David"/>
          <w:b/>
          <w:bCs/>
          <w:u w:val="single"/>
          <w:rtl/>
        </w:rPr>
      </w:pPr>
      <w:r w:rsidRPr="00DD131A">
        <w:rPr>
          <w:rFonts w:ascii="David" w:hAnsi="David" w:cs="David" w:hint="cs"/>
          <w:b/>
          <w:bCs/>
          <w:u w:val="single"/>
          <w:rtl/>
        </w:rPr>
        <w:t>הצורך בהנפקת מניות הטבה</w:t>
      </w:r>
      <w:r>
        <w:rPr>
          <w:rFonts w:ascii="David" w:hAnsi="David" w:cs="David" w:hint="cs"/>
          <w:rtl/>
        </w:rPr>
        <w:t xml:space="preserve"> עשוי להתעורר במצבים שונים </w:t>
      </w:r>
      <w:r>
        <w:rPr>
          <w:rFonts w:ascii="David" w:hAnsi="David" w:cs="David"/>
          <w:rtl/>
        </w:rPr>
        <w:t>–</w:t>
      </w:r>
      <w:r>
        <w:rPr>
          <w:rFonts w:ascii="David" w:hAnsi="David" w:cs="David" w:hint="cs"/>
          <w:rtl/>
        </w:rPr>
        <w:t xml:space="preserve"> </w:t>
      </w:r>
      <w:r w:rsidRPr="00DD131A">
        <w:rPr>
          <w:rFonts w:ascii="David" w:hAnsi="David" w:cs="David" w:hint="cs"/>
          <w:b/>
          <w:bCs/>
          <w:bdr w:val="single" w:sz="4" w:space="0" w:color="auto"/>
          <w:rtl/>
        </w:rPr>
        <w:t>ראשית</w:t>
      </w:r>
      <w:r w:rsidRPr="00DD131A">
        <w:rPr>
          <w:rFonts w:ascii="David" w:hAnsi="David" w:cs="David" w:hint="cs"/>
          <w:b/>
          <w:bCs/>
          <w:rtl/>
        </w:rPr>
        <w:t xml:space="preserve"> </w:t>
      </w:r>
      <w:r>
        <w:rPr>
          <w:rFonts w:ascii="David" w:hAnsi="David" w:cs="David" w:hint="cs"/>
          <w:rtl/>
        </w:rPr>
        <w:t xml:space="preserve">אם נצברו בחברה רווחים או קרנות למעלה מהדרוש לה לכיסוי התחייבויות אבל בקופתה אין מספיק מזומנים לתשלום דיבידנדים לבעלי המניות. </w:t>
      </w:r>
      <w:r w:rsidRPr="00DD131A">
        <w:rPr>
          <w:rFonts w:ascii="David" w:hAnsi="David" w:cs="David" w:hint="cs"/>
          <w:b/>
          <w:bCs/>
          <w:bdr w:val="single" w:sz="4" w:space="0" w:color="auto"/>
          <w:rtl/>
        </w:rPr>
        <w:t>שנית</w:t>
      </w:r>
      <w:r w:rsidRPr="008331E8">
        <w:rPr>
          <w:rFonts w:ascii="David" w:hAnsi="David" w:cs="David" w:hint="cs"/>
          <w:b/>
          <w:bCs/>
          <w:rtl/>
        </w:rPr>
        <w:t xml:space="preserve"> </w:t>
      </w:r>
      <w:r w:rsidRPr="008331E8">
        <w:rPr>
          <w:rFonts w:ascii="David" w:hAnsi="David" w:cs="David"/>
          <w:b/>
          <w:bCs/>
          <w:rtl/>
        </w:rPr>
        <w:t>–</w:t>
      </w:r>
      <w:r>
        <w:rPr>
          <w:rFonts w:ascii="David" w:hAnsi="David" w:cs="David" w:hint="cs"/>
          <w:rtl/>
        </w:rPr>
        <w:t xml:space="preserve"> אם החברה מבקשת להשאיר את כספי הרווחים על מנת שישמשו אותם כהון חוזר לעסקיה או להרחבת פעולותיה. </w:t>
      </w:r>
      <w:r w:rsidRPr="00DD131A">
        <w:rPr>
          <w:rFonts w:ascii="David" w:hAnsi="David" w:cs="David" w:hint="cs"/>
          <w:b/>
          <w:bCs/>
          <w:bdr w:val="single" w:sz="4" w:space="0" w:color="auto"/>
          <w:rtl/>
        </w:rPr>
        <w:t>שלישית</w:t>
      </w:r>
      <w:r w:rsidRPr="008331E8">
        <w:rPr>
          <w:rFonts w:ascii="David" w:hAnsi="David" w:cs="David" w:hint="cs"/>
          <w:b/>
          <w:bCs/>
          <w:rtl/>
        </w:rPr>
        <w:t xml:space="preserve"> </w:t>
      </w:r>
      <w:r w:rsidRPr="008331E8">
        <w:rPr>
          <w:rFonts w:ascii="David" w:hAnsi="David" w:cs="David"/>
          <w:b/>
          <w:bCs/>
          <w:rtl/>
        </w:rPr>
        <w:t>–</w:t>
      </w:r>
      <w:r>
        <w:rPr>
          <w:rFonts w:ascii="David" w:hAnsi="David" w:cs="David" w:hint="cs"/>
          <w:rtl/>
        </w:rPr>
        <w:t xml:space="preserve"> אם עקב צבירת הרווחים עלה בהרבה שוויין הממשי של המניות בשוק על ערכן הנקוב ובעלי המניות מעוניינים שרווחים אלו יחולקו ביניהם במניות ולא במזומנים.</w:t>
      </w:r>
      <w:r w:rsidRPr="00DD131A">
        <w:rPr>
          <w:rFonts w:ascii="David" w:hAnsi="David" w:cs="David" w:hint="cs"/>
          <w:rtl/>
        </w:rPr>
        <w:t xml:space="preserve"> </w:t>
      </w:r>
      <w:r w:rsidRPr="00DD131A">
        <w:rPr>
          <w:rFonts w:ascii="David" w:hAnsi="David" w:cs="David" w:hint="cs"/>
          <w:b/>
          <w:bCs/>
          <w:bdr w:val="single" w:sz="4" w:space="0" w:color="auto"/>
          <w:rtl/>
        </w:rPr>
        <w:t>רביעית</w:t>
      </w:r>
      <w:r w:rsidRPr="008331E8">
        <w:rPr>
          <w:rFonts w:ascii="David" w:hAnsi="David" w:cs="David" w:hint="cs"/>
          <w:b/>
          <w:bCs/>
          <w:rtl/>
        </w:rPr>
        <w:t xml:space="preserve"> </w:t>
      </w:r>
      <w:r w:rsidRPr="008331E8">
        <w:rPr>
          <w:rFonts w:ascii="David" w:hAnsi="David" w:cs="David"/>
          <w:b/>
          <w:bCs/>
          <w:rtl/>
        </w:rPr>
        <w:t>–</w:t>
      </w:r>
      <w:r>
        <w:rPr>
          <w:rFonts w:ascii="David" w:hAnsi="David" w:cs="David" w:hint="cs"/>
          <w:rtl/>
        </w:rPr>
        <w:t xml:space="preserve"> אם בעלי המניות מעוניינים לבצע תכנון מס מאחר ש</w:t>
      </w:r>
      <w:r w:rsidRPr="00DD131A">
        <w:rPr>
          <w:rFonts w:ascii="David" w:hAnsi="David" w:cs="David" w:hint="cs"/>
          <w:b/>
          <w:bCs/>
          <w:rtl/>
        </w:rPr>
        <w:t>הקצאת מניות הטבה אינה פעולה החייבת מס בעת ההקצאה</w:t>
      </w:r>
      <w:r>
        <w:rPr>
          <w:rFonts w:ascii="David" w:hAnsi="David" w:cs="David" w:hint="cs"/>
          <w:rtl/>
        </w:rPr>
        <w:t xml:space="preserve">. המקורות </w:t>
      </w:r>
      <w:r w:rsidR="00D05257">
        <w:rPr>
          <w:rFonts w:ascii="David" w:hAnsi="David" w:cs="David" w:hint="cs"/>
          <w:rtl/>
        </w:rPr>
        <w:t>הם הפרמיה או קרנות שמורות (=מושג חשבונאי המש</w:t>
      </w:r>
      <w:r w:rsidR="00DD131A">
        <w:rPr>
          <w:rFonts w:ascii="David" w:hAnsi="David" w:cs="David" w:hint="cs"/>
          <w:rtl/>
        </w:rPr>
        <w:t>קף כספים ששמורים למטרות מסוימות</w:t>
      </w:r>
      <w:r w:rsidR="00D05257">
        <w:rPr>
          <w:rFonts w:ascii="David" w:hAnsi="David" w:cs="David" w:hint="cs"/>
          <w:rtl/>
        </w:rPr>
        <w:t xml:space="preserve">) </w:t>
      </w:r>
      <w:r w:rsidR="00DD131A">
        <w:rPr>
          <w:rFonts w:ascii="David" w:hAnsi="David" w:cs="David" w:hint="cs"/>
          <w:rtl/>
        </w:rPr>
        <w:t>לדוגמא אם החברה הרוויחה כסף ושמה</w:t>
      </w:r>
      <w:r w:rsidR="00D05257">
        <w:rPr>
          <w:rFonts w:ascii="David" w:hAnsi="David" w:cs="David" w:hint="cs"/>
          <w:rtl/>
        </w:rPr>
        <w:t xml:space="preserve"> אותו בקרן מסוימת, כלומר, בעלי המניות בחברה גם קיבלו מניות בחברה וגם לא שילמו דבר. </w:t>
      </w:r>
      <w:r w:rsidR="00D05257" w:rsidRPr="00DD131A">
        <w:rPr>
          <w:rFonts w:ascii="David" w:hAnsi="David" w:cs="David" w:hint="cs"/>
          <w:b/>
          <w:bCs/>
          <w:sz w:val="24"/>
          <w:szCs w:val="24"/>
          <w:bdr w:val="single" w:sz="4" w:space="0" w:color="auto"/>
          <w:rtl/>
        </w:rPr>
        <w:t>היתרונות שיש לפעולה</w:t>
      </w:r>
      <w:r w:rsidR="00D05257">
        <w:rPr>
          <w:rFonts w:ascii="David" w:hAnsi="David" w:cs="David" w:hint="cs"/>
          <w:rtl/>
        </w:rPr>
        <w:t xml:space="preserve"> הזו זה שבעתיד בעלי המניות יוכלו למכור מס' גדול יותר של מניות לאחר שחיכו לעליית השווי, בנוסף, </w:t>
      </w:r>
      <w:r w:rsidR="00D05257">
        <w:rPr>
          <w:rFonts w:ascii="David" w:hAnsi="David" w:cs="David" w:hint="cs"/>
          <w:rtl/>
        </w:rPr>
        <w:lastRenderedPageBreak/>
        <w:t xml:space="preserve">כאשר החברה תחלק דיבידנדים יחולק להם דיבידנד גדול יותר בהתאם למספר המניות שלהם שגדל. בנוסף, בהצבעות של החברה יהיה להם יותר קולות ומכאן שיש להם כוח רב יותר בחברה. </w:t>
      </w:r>
      <w:r>
        <w:rPr>
          <w:rFonts w:ascii="David" w:hAnsi="David" w:cs="David" w:hint="cs"/>
          <w:rtl/>
        </w:rPr>
        <w:t xml:space="preserve"> </w:t>
      </w:r>
      <w:r w:rsidR="00D05257">
        <w:rPr>
          <w:rFonts w:ascii="David" w:hAnsi="David" w:cs="David" w:hint="cs"/>
          <w:rtl/>
        </w:rPr>
        <w:t xml:space="preserve">החברה לא תבחר להימנע מחלוקת דיבידנד כיוון והפעולה הזו של מניות הטבה מושכת משקיעים להשקיע בחברה. </w:t>
      </w:r>
    </w:p>
    <w:p w14:paraId="2277167C" w14:textId="77777777" w:rsidR="00DD131A" w:rsidRDefault="00DD131A" w:rsidP="00DD131A">
      <w:pPr>
        <w:pStyle w:val="a7"/>
        <w:spacing w:after="0" w:line="360" w:lineRule="auto"/>
        <w:ind w:left="363"/>
        <w:jc w:val="both"/>
        <w:rPr>
          <w:rFonts w:ascii="David" w:hAnsi="David" w:cs="David"/>
          <w:b/>
          <w:bCs/>
          <w:u w:val="single"/>
        </w:rPr>
      </w:pPr>
    </w:p>
    <w:p w14:paraId="2277167D" w14:textId="77777777" w:rsidR="00993914" w:rsidRPr="00993914" w:rsidRDefault="004F1BC3" w:rsidP="00DD131A">
      <w:pPr>
        <w:pStyle w:val="a7"/>
        <w:numPr>
          <w:ilvl w:val="0"/>
          <w:numId w:val="22"/>
        </w:numPr>
        <w:spacing w:after="200" w:line="360" w:lineRule="auto"/>
        <w:ind w:left="363"/>
        <w:jc w:val="both"/>
        <w:rPr>
          <w:rFonts w:ascii="David" w:hAnsi="David" w:cs="David"/>
          <w:b/>
          <w:bCs/>
          <w:u w:val="single"/>
        </w:rPr>
      </w:pPr>
      <w:r w:rsidRPr="00993914">
        <w:rPr>
          <w:rFonts w:ascii="David" w:hAnsi="David" w:cs="David"/>
          <w:b/>
          <w:bCs/>
          <w:noProof/>
          <w:u w:val="single"/>
          <w:rtl/>
        </w:rPr>
        <mc:AlternateContent>
          <mc:Choice Requires="wps">
            <w:drawing>
              <wp:anchor distT="45720" distB="45720" distL="114300" distR="114300" simplePos="0" relativeHeight="251727872" behindDoc="0" locked="0" layoutInCell="1" allowOverlap="1" wp14:anchorId="227719A1" wp14:editId="227719A2">
                <wp:simplePos x="0" y="0"/>
                <wp:positionH relativeFrom="column">
                  <wp:posOffset>9525</wp:posOffset>
                </wp:positionH>
                <wp:positionV relativeFrom="paragraph">
                  <wp:posOffset>2677795</wp:posOffset>
                </wp:positionV>
                <wp:extent cx="5027930" cy="1996440"/>
                <wp:effectExtent l="0" t="0" r="20320" b="22860"/>
                <wp:wrapSquare wrapText="bothSides"/>
                <wp:docPr id="2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27930" cy="199644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81" w14:textId="77777777" w:rsidR="003F0F76" w:rsidRPr="00993914" w:rsidRDefault="003F0F76" w:rsidP="00993914">
                            <w:pPr>
                              <w:pStyle w:val="P00"/>
                              <w:spacing w:before="72"/>
                              <w:ind w:left="0" w:right="1134"/>
                              <w:rPr>
                                <w:rStyle w:val="default"/>
                                <w:rFonts w:cs="FrankRuehl"/>
                                <w:b/>
                                <w:bCs/>
                                <w:color w:val="70AD47" w:themeColor="accent6"/>
                                <w:sz w:val="24"/>
                                <w:szCs w:val="24"/>
                                <w:u w:val="single"/>
                                <w:rtl/>
                              </w:rPr>
                            </w:pPr>
                            <w:r w:rsidRPr="00993914">
                              <w:rPr>
                                <w:rStyle w:val="default"/>
                                <w:rFonts w:cs="FrankRuehl" w:hint="cs"/>
                                <w:b/>
                                <w:bCs/>
                                <w:color w:val="70AD47" w:themeColor="accent6"/>
                                <w:sz w:val="24"/>
                                <w:szCs w:val="24"/>
                                <w:u w:val="single"/>
                                <w:rtl/>
                              </w:rPr>
                              <w:t xml:space="preserve">ס' 312 </w:t>
                            </w:r>
                            <w:r w:rsidRPr="00993914">
                              <w:rPr>
                                <w:rStyle w:val="default"/>
                                <w:rFonts w:cs="FrankRuehl"/>
                                <w:b/>
                                <w:bCs/>
                                <w:color w:val="70AD47" w:themeColor="accent6"/>
                                <w:sz w:val="24"/>
                                <w:szCs w:val="24"/>
                                <w:u w:val="single"/>
                                <w:rtl/>
                              </w:rPr>
                              <w:t>–</w:t>
                            </w:r>
                            <w:r w:rsidRPr="00993914">
                              <w:rPr>
                                <w:rStyle w:val="default"/>
                                <w:rFonts w:cs="FrankRuehl" w:hint="cs"/>
                                <w:b/>
                                <w:bCs/>
                                <w:color w:val="70AD47" w:themeColor="accent6"/>
                                <w:sz w:val="24"/>
                                <w:szCs w:val="24"/>
                                <w:u w:val="single"/>
                                <w:rtl/>
                              </w:rPr>
                              <w:t xml:space="preserve"> לחוק החברות </w:t>
                            </w:r>
                          </w:p>
                          <w:p w14:paraId="22771A82" w14:textId="77777777" w:rsidR="003F0F76" w:rsidRPr="00993914" w:rsidRDefault="003F0F76" w:rsidP="00993914">
                            <w:pPr>
                              <w:pStyle w:val="P00"/>
                              <w:spacing w:before="72"/>
                              <w:ind w:left="0" w:right="1134"/>
                              <w:rPr>
                                <w:rStyle w:val="default"/>
                                <w:rFonts w:cs="FrankRuehl"/>
                                <w:sz w:val="22"/>
                                <w:szCs w:val="22"/>
                                <w:rtl/>
                              </w:rPr>
                            </w:pPr>
                            <w:r w:rsidRPr="00993914">
                              <w:rPr>
                                <w:rStyle w:val="default"/>
                                <w:rFonts w:cs="FrankRuehl"/>
                                <w:sz w:val="22"/>
                                <w:szCs w:val="22"/>
                                <w:rtl/>
                              </w:rPr>
                              <w:t>(</w:t>
                            </w:r>
                            <w:r w:rsidRPr="00993914">
                              <w:rPr>
                                <w:rStyle w:val="default"/>
                                <w:rFonts w:cs="FrankRuehl" w:hint="cs"/>
                                <w:sz w:val="22"/>
                                <w:szCs w:val="22"/>
                                <w:rtl/>
                              </w:rPr>
                              <w:t>א)</w:t>
                            </w:r>
                            <w:r w:rsidRPr="00DD131A">
                              <w:rPr>
                                <w:rStyle w:val="default"/>
                                <w:rFonts w:cs="FrankRuehl" w:hint="cs"/>
                                <w:b/>
                                <w:bCs/>
                                <w:sz w:val="22"/>
                                <w:szCs w:val="22"/>
                                <w:highlight w:val="yellow"/>
                                <w:rtl/>
                              </w:rPr>
                              <w:t xml:space="preserve">על </w:t>
                            </w:r>
                            <w:r w:rsidRPr="00DD131A">
                              <w:rPr>
                                <w:rStyle w:val="default"/>
                                <w:rFonts w:cs="FrankRuehl"/>
                                <w:b/>
                                <w:bCs/>
                                <w:sz w:val="22"/>
                                <w:szCs w:val="22"/>
                                <w:highlight w:val="yellow"/>
                                <w:rtl/>
                              </w:rPr>
                              <w:t>א</w:t>
                            </w:r>
                            <w:r w:rsidRPr="00DD131A">
                              <w:rPr>
                                <w:rStyle w:val="default"/>
                                <w:rFonts w:cs="FrankRuehl" w:hint="cs"/>
                                <w:b/>
                                <w:bCs/>
                                <w:sz w:val="22"/>
                                <w:szCs w:val="22"/>
                                <w:highlight w:val="yellow"/>
                                <w:rtl/>
                              </w:rPr>
                              <w:t>ף הוראות סעיף 302</w:t>
                            </w:r>
                            <w:r w:rsidRPr="00993914">
                              <w:rPr>
                                <w:rStyle w:val="default"/>
                                <w:rFonts w:cs="FrankRuehl" w:hint="cs"/>
                                <w:sz w:val="22"/>
                                <w:szCs w:val="22"/>
                                <w:rtl/>
                              </w:rPr>
                              <w:t>, רשאית חברה לכלול בתקנונה הוראה המתי</w:t>
                            </w:r>
                            <w:r w:rsidRPr="00993914">
                              <w:rPr>
                                <w:rStyle w:val="default"/>
                                <w:rFonts w:cs="FrankRuehl"/>
                                <w:sz w:val="22"/>
                                <w:szCs w:val="22"/>
                                <w:rtl/>
                              </w:rPr>
                              <w:t>ר</w:t>
                            </w:r>
                            <w:r w:rsidRPr="00993914">
                              <w:rPr>
                                <w:rStyle w:val="default"/>
                                <w:rFonts w:cs="FrankRuehl" w:hint="cs"/>
                                <w:sz w:val="22"/>
                                <w:szCs w:val="22"/>
                                <w:rtl/>
                              </w:rPr>
                              <w:t>ה ל</w:t>
                            </w:r>
                            <w:r w:rsidRPr="00993914">
                              <w:rPr>
                                <w:rStyle w:val="default"/>
                                <w:rFonts w:cs="FrankRuehl"/>
                                <w:sz w:val="22"/>
                                <w:szCs w:val="22"/>
                                <w:rtl/>
                              </w:rPr>
                              <w:t>ה</w:t>
                            </w:r>
                            <w:r w:rsidRPr="00993914">
                              <w:rPr>
                                <w:rStyle w:val="default"/>
                                <w:rFonts w:cs="FrankRuehl" w:hint="cs"/>
                                <w:sz w:val="22"/>
                                <w:szCs w:val="22"/>
                                <w:rtl/>
                              </w:rPr>
                              <w:t xml:space="preserve"> להנפיק ניירות ערך הניתנים לפדיון בתנאי</w:t>
                            </w:r>
                            <w:r w:rsidRPr="00993914">
                              <w:rPr>
                                <w:rStyle w:val="default"/>
                                <w:rFonts w:cs="FrankRuehl"/>
                                <w:sz w:val="22"/>
                                <w:szCs w:val="22"/>
                                <w:rtl/>
                              </w:rPr>
                              <w:t>ם שי</w:t>
                            </w:r>
                            <w:r w:rsidRPr="00993914">
                              <w:rPr>
                                <w:rStyle w:val="default"/>
                                <w:rFonts w:cs="FrankRuehl" w:hint="cs"/>
                                <w:sz w:val="22"/>
                                <w:szCs w:val="22"/>
                                <w:rtl/>
                              </w:rPr>
                              <w:t>יקבעו בהוראה כאמור (לה</w:t>
                            </w:r>
                            <w:r w:rsidRPr="00993914">
                              <w:rPr>
                                <w:rStyle w:val="default"/>
                                <w:rFonts w:cs="FrankRuehl"/>
                                <w:sz w:val="22"/>
                                <w:szCs w:val="22"/>
                                <w:rtl/>
                              </w:rPr>
                              <w:t>ל</w:t>
                            </w:r>
                            <w:r w:rsidRPr="00993914">
                              <w:rPr>
                                <w:rStyle w:val="default"/>
                                <w:rFonts w:cs="FrankRuehl" w:hint="cs"/>
                                <w:sz w:val="22"/>
                                <w:szCs w:val="22"/>
                                <w:rtl/>
                              </w:rPr>
                              <w:t>ן</w:t>
                            </w:r>
                            <w:r w:rsidRPr="00993914">
                              <w:rPr>
                                <w:rStyle w:val="default"/>
                                <w:rFonts w:cs="FrankRuehl"/>
                                <w:sz w:val="22"/>
                                <w:szCs w:val="22"/>
                                <w:rtl/>
                              </w:rPr>
                              <w:t xml:space="preserve"> </w:t>
                            </w:r>
                            <w:r w:rsidRPr="00993914">
                              <w:rPr>
                                <w:rStyle w:val="default"/>
                                <w:rFonts w:cs="FrankRuehl" w:hint="cs"/>
                                <w:sz w:val="22"/>
                                <w:szCs w:val="22"/>
                                <w:rtl/>
                              </w:rPr>
                              <w:t>- ני</w:t>
                            </w:r>
                            <w:r w:rsidRPr="00993914">
                              <w:rPr>
                                <w:rStyle w:val="default"/>
                                <w:rFonts w:cs="FrankRuehl"/>
                                <w:sz w:val="22"/>
                                <w:szCs w:val="22"/>
                                <w:rtl/>
                              </w:rPr>
                              <w:t>י</w:t>
                            </w:r>
                            <w:r w:rsidRPr="00993914">
                              <w:rPr>
                                <w:rStyle w:val="default"/>
                                <w:rFonts w:cs="FrankRuehl" w:hint="cs"/>
                                <w:sz w:val="22"/>
                                <w:szCs w:val="22"/>
                                <w:rtl/>
                              </w:rPr>
                              <w:t>רות ערך בני פדיון).</w:t>
                            </w:r>
                          </w:p>
                          <w:p w14:paraId="22771A83" w14:textId="77777777" w:rsidR="003F0F76" w:rsidRPr="00993914" w:rsidRDefault="003F0F76" w:rsidP="00993914">
                            <w:pPr>
                              <w:pStyle w:val="P00"/>
                              <w:spacing w:before="72"/>
                              <w:ind w:left="0" w:right="1134"/>
                              <w:rPr>
                                <w:rStyle w:val="default"/>
                                <w:rFonts w:cs="FrankRuehl"/>
                                <w:sz w:val="22"/>
                                <w:szCs w:val="22"/>
                                <w:rtl/>
                              </w:rPr>
                            </w:pPr>
                            <w:r w:rsidRPr="00993914">
                              <w:rPr>
                                <w:rStyle w:val="default"/>
                                <w:rFonts w:cs="FrankRuehl"/>
                                <w:sz w:val="22"/>
                                <w:szCs w:val="22"/>
                                <w:rtl/>
                              </w:rPr>
                              <w:t>(</w:t>
                            </w:r>
                            <w:r w:rsidRPr="00993914">
                              <w:rPr>
                                <w:rStyle w:val="default"/>
                                <w:rFonts w:cs="FrankRuehl" w:hint="cs"/>
                                <w:sz w:val="22"/>
                                <w:szCs w:val="22"/>
                                <w:rtl/>
                              </w:rPr>
                              <w:t>ב)הנפ</w:t>
                            </w:r>
                            <w:r w:rsidRPr="00993914">
                              <w:rPr>
                                <w:rStyle w:val="default"/>
                                <w:rFonts w:cs="FrankRuehl"/>
                                <w:sz w:val="22"/>
                                <w:szCs w:val="22"/>
                                <w:rtl/>
                              </w:rPr>
                              <w:t>י</w:t>
                            </w:r>
                            <w:r w:rsidRPr="00993914">
                              <w:rPr>
                                <w:rStyle w:val="default"/>
                                <w:rFonts w:cs="FrankRuehl" w:hint="cs"/>
                                <w:sz w:val="22"/>
                                <w:szCs w:val="22"/>
                                <w:rtl/>
                              </w:rPr>
                              <w:t xml:space="preserve">קה חברה ניירות ערך בני פדיון, רשאית היא לפדותם </w:t>
                            </w:r>
                            <w:r w:rsidRPr="00DD131A">
                              <w:rPr>
                                <w:rStyle w:val="default"/>
                                <w:rFonts w:cs="FrankRuehl" w:hint="cs"/>
                                <w:b/>
                                <w:bCs/>
                                <w:sz w:val="22"/>
                                <w:szCs w:val="22"/>
                                <w:highlight w:val="yellow"/>
                                <w:rtl/>
                              </w:rPr>
                              <w:t>ולא יחולו על הפדיון המגבלות הקבועות בפרק זה</w:t>
                            </w:r>
                            <w:r w:rsidRPr="00993914">
                              <w:rPr>
                                <w:rStyle w:val="default"/>
                                <w:rFonts w:cs="FrankRuehl" w:hint="cs"/>
                                <w:sz w:val="22"/>
                                <w:szCs w:val="22"/>
                                <w:rtl/>
                              </w:rPr>
                              <w:t>.</w:t>
                            </w:r>
                          </w:p>
                          <w:p w14:paraId="22771A84" w14:textId="77777777" w:rsidR="003F0F76" w:rsidRPr="00993914" w:rsidRDefault="003F0F76" w:rsidP="00993914">
                            <w:pPr>
                              <w:pStyle w:val="P00"/>
                              <w:spacing w:before="72"/>
                              <w:ind w:left="0" w:right="1134"/>
                              <w:rPr>
                                <w:rStyle w:val="default"/>
                                <w:rFonts w:cs="FrankRuehl"/>
                                <w:sz w:val="22"/>
                                <w:szCs w:val="22"/>
                                <w:rtl/>
                              </w:rPr>
                            </w:pPr>
                            <w:r w:rsidRPr="00993914">
                              <w:rPr>
                                <w:rStyle w:val="default"/>
                                <w:rFonts w:cs="FrankRuehl"/>
                                <w:sz w:val="22"/>
                                <w:szCs w:val="22"/>
                                <w:rtl/>
                              </w:rPr>
                              <w:t>(</w:t>
                            </w:r>
                            <w:r w:rsidRPr="00993914">
                              <w:rPr>
                                <w:rStyle w:val="default"/>
                                <w:rFonts w:cs="FrankRuehl" w:hint="cs"/>
                                <w:sz w:val="22"/>
                                <w:szCs w:val="22"/>
                                <w:rtl/>
                              </w:rPr>
                              <w:t>ג)הנפ</w:t>
                            </w:r>
                            <w:r w:rsidRPr="00993914">
                              <w:rPr>
                                <w:rStyle w:val="default"/>
                                <w:rFonts w:cs="FrankRuehl"/>
                                <w:sz w:val="22"/>
                                <w:szCs w:val="22"/>
                                <w:rtl/>
                              </w:rPr>
                              <w:t>י</w:t>
                            </w:r>
                            <w:r w:rsidRPr="00993914">
                              <w:rPr>
                                <w:rStyle w:val="default"/>
                                <w:rFonts w:cs="FrankRuehl" w:hint="cs"/>
                                <w:sz w:val="22"/>
                                <w:szCs w:val="22"/>
                                <w:rtl/>
                              </w:rPr>
                              <w:t xml:space="preserve">קה חברה ניירות ערך בני פדיון, </w:t>
                            </w:r>
                            <w:r w:rsidRPr="00DD131A">
                              <w:rPr>
                                <w:rStyle w:val="default"/>
                                <w:rFonts w:cs="FrankRuehl" w:hint="cs"/>
                                <w:b/>
                                <w:bCs/>
                                <w:sz w:val="22"/>
                                <w:szCs w:val="22"/>
                                <w:highlight w:val="yellow"/>
                                <w:rtl/>
                              </w:rPr>
                              <w:t>רשאית היא להצמיד ל</w:t>
                            </w:r>
                            <w:r w:rsidRPr="00DD131A">
                              <w:rPr>
                                <w:rStyle w:val="default"/>
                                <w:rFonts w:cs="FrankRuehl"/>
                                <w:b/>
                                <w:bCs/>
                                <w:sz w:val="22"/>
                                <w:szCs w:val="22"/>
                                <w:highlight w:val="yellow"/>
                                <w:rtl/>
                              </w:rPr>
                              <w:t>ה</w:t>
                            </w:r>
                            <w:r w:rsidRPr="00DD131A">
                              <w:rPr>
                                <w:rStyle w:val="default"/>
                                <w:rFonts w:cs="FrankRuehl" w:hint="cs"/>
                                <w:b/>
                                <w:bCs/>
                                <w:sz w:val="22"/>
                                <w:szCs w:val="22"/>
                                <w:highlight w:val="yellow"/>
                                <w:rtl/>
                              </w:rPr>
                              <w:t>ם מ</w:t>
                            </w:r>
                            <w:r w:rsidRPr="00DD131A">
                              <w:rPr>
                                <w:rStyle w:val="default"/>
                                <w:rFonts w:cs="FrankRuehl"/>
                                <w:b/>
                                <w:bCs/>
                                <w:sz w:val="22"/>
                                <w:szCs w:val="22"/>
                                <w:highlight w:val="yellow"/>
                                <w:rtl/>
                              </w:rPr>
                              <w:t>ת</w:t>
                            </w:r>
                            <w:r w:rsidRPr="00DD131A">
                              <w:rPr>
                                <w:rStyle w:val="default"/>
                                <w:rFonts w:cs="FrankRuehl" w:hint="cs"/>
                                <w:b/>
                                <w:bCs/>
                                <w:sz w:val="22"/>
                                <w:szCs w:val="22"/>
                                <w:highlight w:val="yellow"/>
                                <w:rtl/>
                              </w:rPr>
                              <w:t>כונותיהן של מניות, לרבות זכויות הצבעה ו</w:t>
                            </w:r>
                            <w:r w:rsidRPr="00DD131A">
                              <w:rPr>
                                <w:rStyle w:val="default"/>
                                <w:rFonts w:cs="FrankRuehl"/>
                                <w:b/>
                                <w:bCs/>
                                <w:sz w:val="22"/>
                                <w:szCs w:val="22"/>
                                <w:highlight w:val="yellow"/>
                                <w:rtl/>
                              </w:rPr>
                              <w:t>זכות</w:t>
                            </w:r>
                            <w:r w:rsidRPr="00DD131A">
                              <w:rPr>
                                <w:rStyle w:val="default"/>
                                <w:rFonts w:cs="FrankRuehl" w:hint="cs"/>
                                <w:b/>
                                <w:bCs/>
                                <w:sz w:val="22"/>
                                <w:szCs w:val="22"/>
                                <w:highlight w:val="yellow"/>
                                <w:rtl/>
                              </w:rPr>
                              <w:t xml:space="preserve"> השתתפות ברווחים</w:t>
                            </w:r>
                            <w:r w:rsidRPr="00993914">
                              <w:rPr>
                                <w:rStyle w:val="default"/>
                                <w:rFonts w:cs="FrankRuehl" w:hint="cs"/>
                                <w:sz w:val="22"/>
                                <w:szCs w:val="22"/>
                                <w:rtl/>
                              </w:rPr>
                              <w:t>.</w:t>
                            </w:r>
                          </w:p>
                          <w:p w14:paraId="22771A85" w14:textId="77777777" w:rsidR="003F0F76" w:rsidRPr="00993914" w:rsidRDefault="003F0F76" w:rsidP="00993914">
                            <w:pPr>
                              <w:pStyle w:val="P00"/>
                              <w:spacing w:before="72"/>
                              <w:ind w:left="0" w:right="1134"/>
                              <w:rPr>
                                <w:rStyle w:val="default"/>
                                <w:rFonts w:cs="FrankRuehl"/>
                                <w:sz w:val="22"/>
                                <w:szCs w:val="22"/>
                                <w:rtl/>
                              </w:rPr>
                            </w:pPr>
                            <w:r w:rsidRPr="00993914">
                              <w:rPr>
                                <w:rStyle w:val="default"/>
                                <w:rFonts w:cs="FrankRuehl"/>
                                <w:sz w:val="22"/>
                                <w:szCs w:val="22"/>
                                <w:rtl/>
                              </w:rPr>
                              <w:t>(</w:t>
                            </w:r>
                            <w:r w:rsidRPr="00993914">
                              <w:rPr>
                                <w:rStyle w:val="default"/>
                                <w:rFonts w:cs="FrankRuehl" w:hint="cs"/>
                                <w:sz w:val="22"/>
                                <w:szCs w:val="22"/>
                                <w:rtl/>
                              </w:rPr>
                              <w:t>ד)</w:t>
                            </w:r>
                            <w:r w:rsidRPr="00DD131A">
                              <w:rPr>
                                <w:rStyle w:val="default"/>
                                <w:rFonts w:cs="FrankRuehl" w:hint="cs"/>
                                <w:b/>
                                <w:bCs/>
                                <w:sz w:val="22"/>
                                <w:szCs w:val="22"/>
                                <w:highlight w:val="yellow"/>
                                <w:rtl/>
                              </w:rPr>
                              <w:t>ניי</w:t>
                            </w:r>
                            <w:r w:rsidRPr="00DD131A">
                              <w:rPr>
                                <w:rStyle w:val="default"/>
                                <w:rFonts w:cs="FrankRuehl"/>
                                <w:b/>
                                <w:bCs/>
                                <w:sz w:val="22"/>
                                <w:szCs w:val="22"/>
                                <w:highlight w:val="yellow"/>
                                <w:rtl/>
                              </w:rPr>
                              <w:t>ר</w:t>
                            </w:r>
                            <w:r w:rsidRPr="00DD131A">
                              <w:rPr>
                                <w:rStyle w:val="default"/>
                                <w:rFonts w:cs="FrankRuehl" w:hint="cs"/>
                                <w:b/>
                                <w:bCs/>
                                <w:sz w:val="22"/>
                                <w:szCs w:val="22"/>
                                <w:highlight w:val="yellow"/>
                                <w:rtl/>
                              </w:rPr>
                              <w:t>ות ערך בני פדיון לא ייחשבו כחלק מהונה העצמי של החברה</w:t>
                            </w:r>
                            <w:r w:rsidRPr="00993914">
                              <w:rPr>
                                <w:rStyle w:val="default"/>
                                <w:rFonts w:cs="FrankRuehl" w:hint="cs"/>
                                <w:sz w:val="22"/>
                                <w:szCs w:val="22"/>
                                <w:rtl/>
                              </w:rPr>
                              <w:t xml:space="preserve">, יהא כינוים אשר יהא, </w:t>
                            </w:r>
                            <w:r w:rsidRPr="00DD131A">
                              <w:rPr>
                                <w:rStyle w:val="default"/>
                                <w:rFonts w:cs="FrankRuehl" w:hint="cs"/>
                                <w:b/>
                                <w:bCs/>
                                <w:sz w:val="22"/>
                                <w:szCs w:val="22"/>
                                <w:highlight w:val="yellow"/>
                                <w:rtl/>
                              </w:rPr>
                              <w:t>אלא אם כן הזכות לפדיונם הוגבלה למקרה של פירוק החברה לאחר פ</w:t>
                            </w:r>
                            <w:r w:rsidRPr="00DD131A">
                              <w:rPr>
                                <w:rStyle w:val="default"/>
                                <w:rFonts w:cs="FrankRuehl"/>
                                <w:b/>
                                <w:bCs/>
                                <w:sz w:val="22"/>
                                <w:szCs w:val="22"/>
                                <w:highlight w:val="yellow"/>
                                <w:rtl/>
                              </w:rPr>
                              <w:t>ר</w:t>
                            </w:r>
                            <w:r w:rsidRPr="00DD131A">
                              <w:rPr>
                                <w:rStyle w:val="default"/>
                                <w:rFonts w:cs="FrankRuehl" w:hint="cs"/>
                                <w:b/>
                                <w:bCs/>
                                <w:sz w:val="22"/>
                                <w:szCs w:val="22"/>
                                <w:highlight w:val="yellow"/>
                                <w:rtl/>
                              </w:rPr>
                              <w:t>עון כל התחייבויות החברה לנושיה בעת הפירוק</w:t>
                            </w:r>
                            <w:r w:rsidRPr="00993914">
                              <w:rPr>
                                <w:rStyle w:val="default"/>
                                <w:rFonts w:cs="FrankRuehl" w:hint="cs"/>
                                <w:sz w:val="22"/>
                                <w:szCs w:val="22"/>
                                <w:rtl/>
                              </w:rPr>
                              <w:t>; הוגבל</w:t>
                            </w:r>
                            <w:r w:rsidRPr="00993914">
                              <w:rPr>
                                <w:rStyle w:val="default"/>
                                <w:rFonts w:cs="FrankRuehl"/>
                                <w:sz w:val="22"/>
                                <w:szCs w:val="22"/>
                                <w:rtl/>
                              </w:rPr>
                              <w:t>ה</w:t>
                            </w:r>
                            <w:r w:rsidRPr="00993914">
                              <w:rPr>
                                <w:rStyle w:val="default"/>
                                <w:rFonts w:cs="FrankRuehl" w:hint="cs"/>
                                <w:sz w:val="22"/>
                                <w:szCs w:val="22"/>
                                <w:rtl/>
                              </w:rPr>
                              <w:t xml:space="preserve"> הז</w:t>
                            </w:r>
                            <w:r w:rsidRPr="00993914">
                              <w:rPr>
                                <w:rStyle w:val="default"/>
                                <w:rFonts w:cs="FrankRuehl"/>
                                <w:sz w:val="22"/>
                                <w:szCs w:val="22"/>
                                <w:rtl/>
                              </w:rPr>
                              <w:t>כ</w:t>
                            </w:r>
                            <w:r w:rsidRPr="00993914">
                              <w:rPr>
                                <w:rStyle w:val="default"/>
                                <w:rFonts w:cs="FrankRuehl" w:hint="cs"/>
                                <w:sz w:val="22"/>
                                <w:szCs w:val="22"/>
                                <w:rtl/>
                              </w:rPr>
                              <w:t>ות לפדיונם של ניירות הערך כאמור, יחולו,</w:t>
                            </w:r>
                            <w:r w:rsidRPr="00993914">
                              <w:rPr>
                                <w:rStyle w:val="default"/>
                                <w:rFonts w:cs="FrankRuehl"/>
                                <w:sz w:val="22"/>
                                <w:szCs w:val="22"/>
                                <w:rtl/>
                              </w:rPr>
                              <w:t xml:space="preserve"> לענ</w:t>
                            </w:r>
                            <w:r w:rsidRPr="00993914">
                              <w:rPr>
                                <w:rStyle w:val="default"/>
                                <w:rFonts w:cs="FrankRuehl" w:hint="cs"/>
                                <w:sz w:val="22"/>
                                <w:szCs w:val="22"/>
                                <w:rtl/>
                              </w:rPr>
                              <w:t>ין חלוקה, הוראות חוק ז</w:t>
                            </w:r>
                            <w:r w:rsidRPr="00993914">
                              <w:rPr>
                                <w:rStyle w:val="default"/>
                                <w:rFonts w:cs="FrankRuehl"/>
                                <w:sz w:val="22"/>
                                <w:szCs w:val="22"/>
                                <w:rtl/>
                              </w:rPr>
                              <w:t>ה</w:t>
                            </w:r>
                            <w:r w:rsidRPr="00993914">
                              <w:rPr>
                                <w:rStyle w:val="default"/>
                                <w:rFonts w:cs="FrankRuehl" w:hint="cs"/>
                                <w:sz w:val="22"/>
                                <w:szCs w:val="22"/>
                                <w:rtl/>
                              </w:rPr>
                              <w:t xml:space="preserve">, </w:t>
                            </w:r>
                            <w:r w:rsidRPr="00993914">
                              <w:rPr>
                                <w:rStyle w:val="default"/>
                                <w:rFonts w:cs="FrankRuehl"/>
                                <w:sz w:val="22"/>
                                <w:szCs w:val="22"/>
                                <w:rtl/>
                              </w:rPr>
                              <w:t>ע</w:t>
                            </w:r>
                            <w:r w:rsidRPr="00993914">
                              <w:rPr>
                                <w:rStyle w:val="default"/>
                                <w:rFonts w:cs="FrankRuehl" w:hint="cs"/>
                                <w:sz w:val="22"/>
                                <w:szCs w:val="22"/>
                                <w:rtl/>
                              </w:rPr>
                              <w:t>ל אף הוראות סעיף קטן (ב).</w:t>
                            </w:r>
                          </w:p>
                          <w:p w14:paraId="22771A86" w14:textId="77777777" w:rsidR="003F0F76" w:rsidRDefault="003F0F76" w:rsidP="00993914">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A1" id="_x0000_s1056" type="#_x0000_t202" style="position:absolute;left:0;text-align:left;margin-left:.75pt;margin-top:210.85pt;width:395.9pt;height:157.2pt;flip:x;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" fillcolor="#c3c3c3 [2166]" strokecolor="#a5a5a5 [3206]" strokeweight="1.5pt">
                <v:fill color2="#b6b6b6 [2614]" rotate="t" colors="0 #d2d2d2;.5 #c8c8c8;1 silver" focus="100%" type="gradient">
                  <o:fill v:ext="view" type="gradientUnscaled"/>
                </v:fill>
                <v:textbox>
                  <w:txbxContent>
                    <w:p w14:paraId="22771A81" w14:textId="77777777" w:rsidR="003F0F76" w:rsidRPr="00993914" w:rsidRDefault="003F0F76" w:rsidP="00993914">
                      <w:pPr>
                        <w:pStyle w:val="P00"/>
                        <w:spacing w:before="72"/>
                        <w:ind w:left="0" w:right="1134"/>
                        <w:rPr>
                          <w:rStyle w:val="default"/>
                          <w:rFonts w:cs="FrankRuehl"/>
                          <w:b/>
                          <w:bCs/>
                          <w:color w:val="70AD47" w:themeColor="accent6"/>
                          <w:sz w:val="24"/>
                          <w:szCs w:val="24"/>
                          <w:u w:val="single"/>
                          <w:rtl/>
                        </w:rPr>
                      </w:pPr>
                      <w:r w:rsidRPr="00993914">
                        <w:rPr>
                          <w:rStyle w:val="default"/>
                          <w:rFonts w:cs="FrankRuehl" w:hint="cs"/>
                          <w:b/>
                          <w:bCs/>
                          <w:color w:val="70AD47" w:themeColor="accent6"/>
                          <w:sz w:val="24"/>
                          <w:szCs w:val="24"/>
                          <w:u w:val="single"/>
                          <w:rtl/>
                        </w:rPr>
                        <w:t xml:space="preserve">ס' 312 </w:t>
                      </w:r>
                      <w:r w:rsidRPr="00993914">
                        <w:rPr>
                          <w:rStyle w:val="default"/>
                          <w:rFonts w:cs="FrankRuehl"/>
                          <w:b/>
                          <w:bCs/>
                          <w:color w:val="70AD47" w:themeColor="accent6"/>
                          <w:sz w:val="24"/>
                          <w:szCs w:val="24"/>
                          <w:u w:val="single"/>
                          <w:rtl/>
                        </w:rPr>
                        <w:t>–</w:t>
                      </w:r>
                      <w:r w:rsidRPr="00993914">
                        <w:rPr>
                          <w:rStyle w:val="default"/>
                          <w:rFonts w:cs="FrankRuehl" w:hint="cs"/>
                          <w:b/>
                          <w:bCs/>
                          <w:color w:val="70AD47" w:themeColor="accent6"/>
                          <w:sz w:val="24"/>
                          <w:szCs w:val="24"/>
                          <w:u w:val="single"/>
                          <w:rtl/>
                        </w:rPr>
                        <w:t xml:space="preserve"> לחוק החברות </w:t>
                      </w:r>
                    </w:p>
                    <w:p w14:paraId="22771A82" w14:textId="77777777" w:rsidR="003F0F76" w:rsidRPr="00993914" w:rsidRDefault="003F0F76" w:rsidP="00993914">
                      <w:pPr>
                        <w:pStyle w:val="P00"/>
                        <w:spacing w:before="72"/>
                        <w:ind w:left="0" w:right="1134"/>
                        <w:rPr>
                          <w:rStyle w:val="default"/>
                          <w:rFonts w:cs="FrankRuehl"/>
                          <w:sz w:val="22"/>
                          <w:szCs w:val="22"/>
                          <w:rtl/>
                        </w:rPr>
                      </w:pPr>
                      <w:r w:rsidRPr="00993914">
                        <w:rPr>
                          <w:rStyle w:val="default"/>
                          <w:rFonts w:cs="FrankRuehl"/>
                          <w:sz w:val="22"/>
                          <w:szCs w:val="22"/>
                          <w:rtl/>
                        </w:rPr>
                        <w:t>(</w:t>
                      </w:r>
                      <w:r w:rsidRPr="00993914">
                        <w:rPr>
                          <w:rStyle w:val="default"/>
                          <w:rFonts w:cs="FrankRuehl" w:hint="cs"/>
                          <w:sz w:val="22"/>
                          <w:szCs w:val="22"/>
                          <w:rtl/>
                        </w:rPr>
                        <w:t>א)</w:t>
                      </w:r>
                      <w:r w:rsidRPr="00DD131A">
                        <w:rPr>
                          <w:rStyle w:val="default"/>
                          <w:rFonts w:cs="FrankRuehl" w:hint="cs"/>
                          <w:b/>
                          <w:bCs/>
                          <w:sz w:val="22"/>
                          <w:szCs w:val="22"/>
                          <w:highlight w:val="yellow"/>
                          <w:rtl/>
                        </w:rPr>
                        <w:t xml:space="preserve">על </w:t>
                      </w:r>
                      <w:r w:rsidRPr="00DD131A">
                        <w:rPr>
                          <w:rStyle w:val="default"/>
                          <w:rFonts w:cs="FrankRuehl"/>
                          <w:b/>
                          <w:bCs/>
                          <w:sz w:val="22"/>
                          <w:szCs w:val="22"/>
                          <w:highlight w:val="yellow"/>
                          <w:rtl/>
                        </w:rPr>
                        <w:t>א</w:t>
                      </w:r>
                      <w:r w:rsidRPr="00DD131A">
                        <w:rPr>
                          <w:rStyle w:val="default"/>
                          <w:rFonts w:cs="FrankRuehl" w:hint="cs"/>
                          <w:b/>
                          <w:bCs/>
                          <w:sz w:val="22"/>
                          <w:szCs w:val="22"/>
                          <w:highlight w:val="yellow"/>
                          <w:rtl/>
                        </w:rPr>
                        <w:t>ף הוראות סעיף 302</w:t>
                      </w:r>
                      <w:r w:rsidRPr="00993914">
                        <w:rPr>
                          <w:rStyle w:val="default"/>
                          <w:rFonts w:cs="FrankRuehl" w:hint="cs"/>
                          <w:sz w:val="22"/>
                          <w:szCs w:val="22"/>
                          <w:rtl/>
                        </w:rPr>
                        <w:t>, רשאית חברה לכלול בתקנונה הוראה המתי</w:t>
                      </w:r>
                      <w:r w:rsidRPr="00993914">
                        <w:rPr>
                          <w:rStyle w:val="default"/>
                          <w:rFonts w:cs="FrankRuehl"/>
                          <w:sz w:val="22"/>
                          <w:szCs w:val="22"/>
                          <w:rtl/>
                        </w:rPr>
                        <w:t>ר</w:t>
                      </w:r>
                      <w:r w:rsidRPr="00993914">
                        <w:rPr>
                          <w:rStyle w:val="default"/>
                          <w:rFonts w:cs="FrankRuehl" w:hint="cs"/>
                          <w:sz w:val="22"/>
                          <w:szCs w:val="22"/>
                          <w:rtl/>
                        </w:rPr>
                        <w:t>ה ל</w:t>
                      </w:r>
                      <w:r w:rsidRPr="00993914">
                        <w:rPr>
                          <w:rStyle w:val="default"/>
                          <w:rFonts w:cs="FrankRuehl"/>
                          <w:sz w:val="22"/>
                          <w:szCs w:val="22"/>
                          <w:rtl/>
                        </w:rPr>
                        <w:t>ה</w:t>
                      </w:r>
                      <w:r w:rsidRPr="00993914">
                        <w:rPr>
                          <w:rStyle w:val="default"/>
                          <w:rFonts w:cs="FrankRuehl" w:hint="cs"/>
                          <w:sz w:val="22"/>
                          <w:szCs w:val="22"/>
                          <w:rtl/>
                        </w:rPr>
                        <w:t xml:space="preserve"> להנפיק ניירות ערך הניתנים לפדיון בתנאי</w:t>
                      </w:r>
                      <w:r w:rsidRPr="00993914">
                        <w:rPr>
                          <w:rStyle w:val="default"/>
                          <w:rFonts w:cs="FrankRuehl"/>
                          <w:sz w:val="22"/>
                          <w:szCs w:val="22"/>
                          <w:rtl/>
                        </w:rPr>
                        <w:t>ם שי</w:t>
                      </w:r>
                      <w:r w:rsidRPr="00993914">
                        <w:rPr>
                          <w:rStyle w:val="default"/>
                          <w:rFonts w:cs="FrankRuehl" w:hint="cs"/>
                          <w:sz w:val="22"/>
                          <w:szCs w:val="22"/>
                          <w:rtl/>
                        </w:rPr>
                        <w:t>יקבעו בהוראה כאמור (לה</w:t>
                      </w:r>
                      <w:r w:rsidRPr="00993914">
                        <w:rPr>
                          <w:rStyle w:val="default"/>
                          <w:rFonts w:cs="FrankRuehl"/>
                          <w:sz w:val="22"/>
                          <w:szCs w:val="22"/>
                          <w:rtl/>
                        </w:rPr>
                        <w:t>ל</w:t>
                      </w:r>
                      <w:r w:rsidRPr="00993914">
                        <w:rPr>
                          <w:rStyle w:val="default"/>
                          <w:rFonts w:cs="FrankRuehl" w:hint="cs"/>
                          <w:sz w:val="22"/>
                          <w:szCs w:val="22"/>
                          <w:rtl/>
                        </w:rPr>
                        <w:t>ן</w:t>
                      </w:r>
                      <w:r w:rsidRPr="00993914">
                        <w:rPr>
                          <w:rStyle w:val="default"/>
                          <w:rFonts w:cs="FrankRuehl"/>
                          <w:sz w:val="22"/>
                          <w:szCs w:val="22"/>
                          <w:rtl/>
                        </w:rPr>
                        <w:t xml:space="preserve"> </w:t>
                      </w:r>
                      <w:r w:rsidRPr="00993914">
                        <w:rPr>
                          <w:rStyle w:val="default"/>
                          <w:rFonts w:cs="FrankRuehl" w:hint="cs"/>
                          <w:sz w:val="22"/>
                          <w:szCs w:val="22"/>
                          <w:rtl/>
                        </w:rPr>
                        <w:t>- ני</w:t>
                      </w:r>
                      <w:r w:rsidRPr="00993914">
                        <w:rPr>
                          <w:rStyle w:val="default"/>
                          <w:rFonts w:cs="FrankRuehl"/>
                          <w:sz w:val="22"/>
                          <w:szCs w:val="22"/>
                          <w:rtl/>
                        </w:rPr>
                        <w:t>י</w:t>
                      </w:r>
                      <w:r w:rsidRPr="00993914">
                        <w:rPr>
                          <w:rStyle w:val="default"/>
                          <w:rFonts w:cs="FrankRuehl" w:hint="cs"/>
                          <w:sz w:val="22"/>
                          <w:szCs w:val="22"/>
                          <w:rtl/>
                        </w:rPr>
                        <w:t>רות ערך בני פדיון).</w:t>
                      </w:r>
                    </w:p>
                    <w:p w14:paraId="22771A83" w14:textId="77777777" w:rsidR="003F0F76" w:rsidRPr="00993914" w:rsidRDefault="003F0F76" w:rsidP="00993914">
                      <w:pPr>
                        <w:pStyle w:val="P00"/>
                        <w:spacing w:before="72"/>
                        <w:ind w:left="0" w:right="1134"/>
                        <w:rPr>
                          <w:rStyle w:val="default"/>
                          <w:rFonts w:cs="FrankRuehl"/>
                          <w:sz w:val="22"/>
                          <w:szCs w:val="22"/>
                          <w:rtl/>
                        </w:rPr>
                      </w:pPr>
                      <w:r w:rsidRPr="00993914">
                        <w:rPr>
                          <w:rStyle w:val="default"/>
                          <w:rFonts w:cs="FrankRuehl"/>
                          <w:sz w:val="22"/>
                          <w:szCs w:val="22"/>
                          <w:rtl/>
                        </w:rPr>
                        <w:t>(</w:t>
                      </w:r>
                      <w:r w:rsidRPr="00993914">
                        <w:rPr>
                          <w:rStyle w:val="default"/>
                          <w:rFonts w:cs="FrankRuehl" w:hint="cs"/>
                          <w:sz w:val="22"/>
                          <w:szCs w:val="22"/>
                          <w:rtl/>
                        </w:rPr>
                        <w:t>ב)הנפ</w:t>
                      </w:r>
                      <w:r w:rsidRPr="00993914">
                        <w:rPr>
                          <w:rStyle w:val="default"/>
                          <w:rFonts w:cs="FrankRuehl"/>
                          <w:sz w:val="22"/>
                          <w:szCs w:val="22"/>
                          <w:rtl/>
                        </w:rPr>
                        <w:t>י</w:t>
                      </w:r>
                      <w:r w:rsidRPr="00993914">
                        <w:rPr>
                          <w:rStyle w:val="default"/>
                          <w:rFonts w:cs="FrankRuehl" w:hint="cs"/>
                          <w:sz w:val="22"/>
                          <w:szCs w:val="22"/>
                          <w:rtl/>
                        </w:rPr>
                        <w:t xml:space="preserve">קה חברה ניירות ערך בני פדיון, רשאית היא לפדותם </w:t>
                      </w:r>
                      <w:r w:rsidRPr="00DD131A">
                        <w:rPr>
                          <w:rStyle w:val="default"/>
                          <w:rFonts w:cs="FrankRuehl" w:hint="cs"/>
                          <w:b/>
                          <w:bCs/>
                          <w:sz w:val="22"/>
                          <w:szCs w:val="22"/>
                          <w:highlight w:val="yellow"/>
                          <w:rtl/>
                        </w:rPr>
                        <w:t>ולא יחולו על הפדיון המגבלות הקבועות בפרק זה</w:t>
                      </w:r>
                      <w:r w:rsidRPr="00993914">
                        <w:rPr>
                          <w:rStyle w:val="default"/>
                          <w:rFonts w:cs="FrankRuehl" w:hint="cs"/>
                          <w:sz w:val="22"/>
                          <w:szCs w:val="22"/>
                          <w:rtl/>
                        </w:rPr>
                        <w:t>.</w:t>
                      </w:r>
                    </w:p>
                    <w:p w14:paraId="22771A84" w14:textId="77777777" w:rsidR="003F0F76" w:rsidRPr="00993914" w:rsidRDefault="003F0F76" w:rsidP="00993914">
                      <w:pPr>
                        <w:pStyle w:val="P00"/>
                        <w:spacing w:before="72"/>
                        <w:ind w:left="0" w:right="1134"/>
                        <w:rPr>
                          <w:rStyle w:val="default"/>
                          <w:rFonts w:cs="FrankRuehl"/>
                          <w:sz w:val="22"/>
                          <w:szCs w:val="22"/>
                          <w:rtl/>
                        </w:rPr>
                      </w:pPr>
                      <w:r w:rsidRPr="00993914">
                        <w:rPr>
                          <w:rStyle w:val="default"/>
                          <w:rFonts w:cs="FrankRuehl"/>
                          <w:sz w:val="22"/>
                          <w:szCs w:val="22"/>
                          <w:rtl/>
                        </w:rPr>
                        <w:t>(</w:t>
                      </w:r>
                      <w:r w:rsidRPr="00993914">
                        <w:rPr>
                          <w:rStyle w:val="default"/>
                          <w:rFonts w:cs="FrankRuehl" w:hint="cs"/>
                          <w:sz w:val="22"/>
                          <w:szCs w:val="22"/>
                          <w:rtl/>
                        </w:rPr>
                        <w:t>ג)הנפ</w:t>
                      </w:r>
                      <w:r w:rsidRPr="00993914">
                        <w:rPr>
                          <w:rStyle w:val="default"/>
                          <w:rFonts w:cs="FrankRuehl"/>
                          <w:sz w:val="22"/>
                          <w:szCs w:val="22"/>
                          <w:rtl/>
                        </w:rPr>
                        <w:t>י</w:t>
                      </w:r>
                      <w:r w:rsidRPr="00993914">
                        <w:rPr>
                          <w:rStyle w:val="default"/>
                          <w:rFonts w:cs="FrankRuehl" w:hint="cs"/>
                          <w:sz w:val="22"/>
                          <w:szCs w:val="22"/>
                          <w:rtl/>
                        </w:rPr>
                        <w:t xml:space="preserve">קה חברה ניירות ערך בני פדיון, </w:t>
                      </w:r>
                      <w:r w:rsidRPr="00DD131A">
                        <w:rPr>
                          <w:rStyle w:val="default"/>
                          <w:rFonts w:cs="FrankRuehl" w:hint="cs"/>
                          <w:b/>
                          <w:bCs/>
                          <w:sz w:val="22"/>
                          <w:szCs w:val="22"/>
                          <w:highlight w:val="yellow"/>
                          <w:rtl/>
                        </w:rPr>
                        <w:t>רשאית היא להצמיד ל</w:t>
                      </w:r>
                      <w:r w:rsidRPr="00DD131A">
                        <w:rPr>
                          <w:rStyle w:val="default"/>
                          <w:rFonts w:cs="FrankRuehl"/>
                          <w:b/>
                          <w:bCs/>
                          <w:sz w:val="22"/>
                          <w:szCs w:val="22"/>
                          <w:highlight w:val="yellow"/>
                          <w:rtl/>
                        </w:rPr>
                        <w:t>ה</w:t>
                      </w:r>
                      <w:r w:rsidRPr="00DD131A">
                        <w:rPr>
                          <w:rStyle w:val="default"/>
                          <w:rFonts w:cs="FrankRuehl" w:hint="cs"/>
                          <w:b/>
                          <w:bCs/>
                          <w:sz w:val="22"/>
                          <w:szCs w:val="22"/>
                          <w:highlight w:val="yellow"/>
                          <w:rtl/>
                        </w:rPr>
                        <w:t>ם מ</w:t>
                      </w:r>
                      <w:r w:rsidRPr="00DD131A">
                        <w:rPr>
                          <w:rStyle w:val="default"/>
                          <w:rFonts w:cs="FrankRuehl"/>
                          <w:b/>
                          <w:bCs/>
                          <w:sz w:val="22"/>
                          <w:szCs w:val="22"/>
                          <w:highlight w:val="yellow"/>
                          <w:rtl/>
                        </w:rPr>
                        <w:t>ת</w:t>
                      </w:r>
                      <w:r w:rsidRPr="00DD131A">
                        <w:rPr>
                          <w:rStyle w:val="default"/>
                          <w:rFonts w:cs="FrankRuehl" w:hint="cs"/>
                          <w:b/>
                          <w:bCs/>
                          <w:sz w:val="22"/>
                          <w:szCs w:val="22"/>
                          <w:highlight w:val="yellow"/>
                          <w:rtl/>
                        </w:rPr>
                        <w:t>כונותיהן של מניות, לרבות זכויות הצבעה ו</w:t>
                      </w:r>
                      <w:r w:rsidRPr="00DD131A">
                        <w:rPr>
                          <w:rStyle w:val="default"/>
                          <w:rFonts w:cs="FrankRuehl"/>
                          <w:b/>
                          <w:bCs/>
                          <w:sz w:val="22"/>
                          <w:szCs w:val="22"/>
                          <w:highlight w:val="yellow"/>
                          <w:rtl/>
                        </w:rPr>
                        <w:t>זכות</w:t>
                      </w:r>
                      <w:r w:rsidRPr="00DD131A">
                        <w:rPr>
                          <w:rStyle w:val="default"/>
                          <w:rFonts w:cs="FrankRuehl" w:hint="cs"/>
                          <w:b/>
                          <w:bCs/>
                          <w:sz w:val="22"/>
                          <w:szCs w:val="22"/>
                          <w:highlight w:val="yellow"/>
                          <w:rtl/>
                        </w:rPr>
                        <w:t xml:space="preserve"> השתתפות ברווחים</w:t>
                      </w:r>
                      <w:r w:rsidRPr="00993914">
                        <w:rPr>
                          <w:rStyle w:val="default"/>
                          <w:rFonts w:cs="FrankRuehl" w:hint="cs"/>
                          <w:sz w:val="22"/>
                          <w:szCs w:val="22"/>
                          <w:rtl/>
                        </w:rPr>
                        <w:t>.</w:t>
                      </w:r>
                    </w:p>
                    <w:p w14:paraId="22771A85" w14:textId="77777777" w:rsidR="003F0F76" w:rsidRPr="00993914" w:rsidRDefault="003F0F76" w:rsidP="00993914">
                      <w:pPr>
                        <w:pStyle w:val="P00"/>
                        <w:spacing w:before="72"/>
                        <w:ind w:left="0" w:right="1134"/>
                        <w:rPr>
                          <w:rStyle w:val="default"/>
                          <w:rFonts w:cs="FrankRuehl"/>
                          <w:sz w:val="22"/>
                          <w:szCs w:val="22"/>
                          <w:rtl/>
                        </w:rPr>
                      </w:pPr>
                      <w:r w:rsidRPr="00993914">
                        <w:rPr>
                          <w:rStyle w:val="default"/>
                          <w:rFonts w:cs="FrankRuehl"/>
                          <w:sz w:val="22"/>
                          <w:szCs w:val="22"/>
                          <w:rtl/>
                        </w:rPr>
                        <w:t>(</w:t>
                      </w:r>
                      <w:r w:rsidRPr="00993914">
                        <w:rPr>
                          <w:rStyle w:val="default"/>
                          <w:rFonts w:cs="FrankRuehl" w:hint="cs"/>
                          <w:sz w:val="22"/>
                          <w:szCs w:val="22"/>
                          <w:rtl/>
                        </w:rPr>
                        <w:t>ד)</w:t>
                      </w:r>
                      <w:r w:rsidRPr="00DD131A">
                        <w:rPr>
                          <w:rStyle w:val="default"/>
                          <w:rFonts w:cs="FrankRuehl" w:hint="cs"/>
                          <w:b/>
                          <w:bCs/>
                          <w:sz w:val="22"/>
                          <w:szCs w:val="22"/>
                          <w:highlight w:val="yellow"/>
                          <w:rtl/>
                        </w:rPr>
                        <w:t>ניי</w:t>
                      </w:r>
                      <w:r w:rsidRPr="00DD131A">
                        <w:rPr>
                          <w:rStyle w:val="default"/>
                          <w:rFonts w:cs="FrankRuehl"/>
                          <w:b/>
                          <w:bCs/>
                          <w:sz w:val="22"/>
                          <w:szCs w:val="22"/>
                          <w:highlight w:val="yellow"/>
                          <w:rtl/>
                        </w:rPr>
                        <w:t>ר</w:t>
                      </w:r>
                      <w:r w:rsidRPr="00DD131A">
                        <w:rPr>
                          <w:rStyle w:val="default"/>
                          <w:rFonts w:cs="FrankRuehl" w:hint="cs"/>
                          <w:b/>
                          <w:bCs/>
                          <w:sz w:val="22"/>
                          <w:szCs w:val="22"/>
                          <w:highlight w:val="yellow"/>
                          <w:rtl/>
                        </w:rPr>
                        <w:t>ות ערך בני פדיון לא ייחשבו כחלק מהונה העצמי של החברה</w:t>
                      </w:r>
                      <w:r w:rsidRPr="00993914">
                        <w:rPr>
                          <w:rStyle w:val="default"/>
                          <w:rFonts w:cs="FrankRuehl" w:hint="cs"/>
                          <w:sz w:val="22"/>
                          <w:szCs w:val="22"/>
                          <w:rtl/>
                        </w:rPr>
                        <w:t xml:space="preserve">, יהא כינוים אשר יהא, </w:t>
                      </w:r>
                      <w:r w:rsidRPr="00DD131A">
                        <w:rPr>
                          <w:rStyle w:val="default"/>
                          <w:rFonts w:cs="FrankRuehl" w:hint="cs"/>
                          <w:b/>
                          <w:bCs/>
                          <w:sz w:val="22"/>
                          <w:szCs w:val="22"/>
                          <w:highlight w:val="yellow"/>
                          <w:rtl/>
                        </w:rPr>
                        <w:t>אלא אם כן הזכות לפדיונם הוגבלה למקרה של פירוק החברה לאחר פ</w:t>
                      </w:r>
                      <w:r w:rsidRPr="00DD131A">
                        <w:rPr>
                          <w:rStyle w:val="default"/>
                          <w:rFonts w:cs="FrankRuehl"/>
                          <w:b/>
                          <w:bCs/>
                          <w:sz w:val="22"/>
                          <w:szCs w:val="22"/>
                          <w:highlight w:val="yellow"/>
                          <w:rtl/>
                        </w:rPr>
                        <w:t>ר</w:t>
                      </w:r>
                      <w:r w:rsidRPr="00DD131A">
                        <w:rPr>
                          <w:rStyle w:val="default"/>
                          <w:rFonts w:cs="FrankRuehl" w:hint="cs"/>
                          <w:b/>
                          <w:bCs/>
                          <w:sz w:val="22"/>
                          <w:szCs w:val="22"/>
                          <w:highlight w:val="yellow"/>
                          <w:rtl/>
                        </w:rPr>
                        <w:t>עון כל התחייבויות החברה לנושיה בעת הפירוק</w:t>
                      </w:r>
                      <w:r w:rsidRPr="00993914">
                        <w:rPr>
                          <w:rStyle w:val="default"/>
                          <w:rFonts w:cs="FrankRuehl" w:hint="cs"/>
                          <w:sz w:val="22"/>
                          <w:szCs w:val="22"/>
                          <w:rtl/>
                        </w:rPr>
                        <w:t>; הוגבל</w:t>
                      </w:r>
                      <w:r w:rsidRPr="00993914">
                        <w:rPr>
                          <w:rStyle w:val="default"/>
                          <w:rFonts w:cs="FrankRuehl"/>
                          <w:sz w:val="22"/>
                          <w:szCs w:val="22"/>
                          <w:rtl/>
                        </w:rPr>
                        <w:t>ה</w:t>
                      </w:r>
                      <w:r w:rsidRPr="00993914">
                        <w:rPr>
                          <w:rStyle w:val="default"/>
                          <w:rFonts w:cs="FrankRuehl" w:hint="cs"/>
                          <w:sz w:val="22"/>
                          <w:szCs w:val="22"/>
                          <w:rtl/>
                        </w:rPr>
                        <w:t xml:space="preserve"> הז</w:t>
                      </w:r>
                      <w:r w:rsidRPr="00993914">
                        <w:rPr>
                          <w:rStyle w:val="default"/>
                          <w:rFonts w:cs="FrankRuehl"/>
                          <w:sz w:val="22"/>
                          <w:szCs w:val="22"/>
                          <w:rtl/>
                        </w:rPr>
                        <w:t>כ</w:t>
                      </w:r>
                      <w:r w:rsidRPr="00993914">
                        <w:rPr>
                          <w:rStyle w:val="default"/>
                          <w:rFonts w:cs="FrankRuehl" w:hint="cs"/>
                          <w:sz w:val="22"/>
                          <w:szCs w:val="22"/>
                          <w:rtl/>
                        </w:rPr>
                        <w:t>ות לפדיונם של ניירות הערך כאמור, יחולו,</w:t>
                      </w:r>
                      <w:r w:rsidRPr="00993914">
                        <w:rPr>
                          <w:rStyle w:val="default"/>
                          <w:rFonts w:cs="FrankRuehl"/>
                          <w:sz w:val="22"/>
                          <w:szCs w:val="22"/>
                          <w:rtl/>
                        </w:rPr>
                        <w:t xml:space="preserve"> לענ</w:t>
                      </w:r>
                      <w:r w:rsidRPr="00993914">
                        <w:rPr>
                          <w:rStyle w:val="default"/>
                          <w:rFonts w:cs="FrankRuehl" w:hint="cs"/>
                          <w:sz w:val="22"/>
                          <w:szCs w:val="22"/>
                          <w:rtl/>
                        </w:rPr>
                        <w:t>ין חלוקה, הוראות חוק ז</w:t>
                      </w:r>
                      <w:r w:rsidRPr="00993914">
                        <w:rPr>
                          <w:rStyle w:val="default"/>
                          <w:rFonts w:cs="FrankRuehl"/>
                          <w:sz w:val="22"/>
                          <w:szCs w:val="22"/>
                          <w:rtl/>
                        </w:rPr>
                        <w:t>ה</w:t>
                      </w:r>
                      <w:r w:rsidRPr="00993914">
                        <w:rPr>
                          <w:rStyle w:val="default"/>
                          <w:rFonts w:cs="FrankRuehl" w:hint="cs"/>
                          <w:sz w:val="22"/>
                          <w:szCs w:val="22"/>
                          <w:rtl/>
                        </w:rPr>
                        <w:t xml:space="preserve">, </w:t>
                      </w:r>
                      <w:r w:rsidRPr="00993914">
                        <w:rPr>
                          <w:rStyle w:val="default"/>
                          <w:rFonts w:cs="FrankRuehl"/>
                          <w:sz w:val="22"/>
                          <w:szCs w:val="22"/>
                          <w:rtl/>
                        </w:rPr>
                        <w:t>ע</w:t>
                      </w:r>
                      <w:r w:rsidRPr="00993914">
                        <w:rPr>
                          <w:rStyle w:val="default"/>
                          <w:rFonts w:cs="FrankRuehl" w:hint="cs"/>
                          <w:sz w:val="22"/>
                          <w:szCs w:val="22"/>
                          <w:rtl/>
                        </w:rPr>
                        <w:t>ל אף הוראות סעיף קטן (ב).</w:t>
                      </w:r>
                    </w:p>
                    <w:p w14:paraId="22771A86" w14:textId="77777777" w:rsidR="003F0F76" w:rsidRDefault="003F0F76" w:rsidP="00993914">
                      <w:pPr>
                        <w:rPr>
                          <w:rtl/>
                          <w:cs/>
                        </w:rPr>
                      </w:pPr>
                    </w:p>
                  </w:txbxContent>
                </v:textbox>
                <w10:wrap type="square"/>
              </v:shape>
            </w:pict>
          </mc:Fallback>
        </mc:AlternateContent>
      </w:r>
      <w:r w:rsidR="00993914">
        <w:rPr>
          <w:rFonts w:ascii="David" w:hAnsi="David" w:cs="David" w:hint="cs"/>
          <w:b/>
          <w:bCs/>
          <w:u w:val="single"/>
          <w:rtl/>
        </w:rPr>
        <w:t xml:space="preserve">הנפקדת מניות לפדיון </w:t>
      </w:r>
      <w:r w:rsidR="00993914">
        <w:rPr>
          <w:rFonts w:ascii="David" w:hAnsi="David" w:cs="David"/>
          <w:b/>
          <w:bCs/>
          <w:u w:val="single"/>
          <w:rtl/>
        </w:rPr>
        <w:t>–</w:t>
      </w:r>
      <w:r w:rsidR="00993914">
        <w:rPr>
          <w:rFonts w:ascii="David" w:hAnsi="David" w:cs="David" w:hint="cs"/>
          <w:b/>
          <w:bCs/>
          <w:u w:val="single"/>
          <w:rtl/>
        </w:rPr>
        <w:t xml:space="preserve"> </w:t>
      </w:r>
      <w:r w:rsidR="00993914">
        <w:rPr>
          <w:rFonts w:ascii="David" w:hAnsi="David" w:cs="David" w:hint="cs"/>
          <w:rtl/>
        </w:rPr>
        <w:t xml:space="preserve">אנחנו יודעים שכאשר בעל מניות בחברה קונה מניה הוא נשאר עם המניה והחברה לכאורה לא תקנה ממנו את המניה כי </w:t>
      </w:r>
      <w:r w:rsidR="00993914" w:rsidRPr="00DD131A">
        <w:rPr>
          <w:rFonts w:ascii="David" w:hAnsi="David" w:cs="David" w:hint="cs"/>
          <w:b/>
          <w:bCs/>
          <w:rtl/>
        </w:rPr>
        <w:t>רכישה חוזרת של המניה זה סוג של פגיעה בשימור ההון</w:t>
      </w:r>
      <w:r w:rsidR="00DD131A">
        <w:rPr>
          <w:rFonts w:ascii="David" w:hAnsi="David" w:cs="David" w:hint="cs"/>
          <w:rtl/>
        </w:rPr>
        <w:t xml:space="preserve">. </w:t>
      </w:r>
      <w:r w:rsidR="00993914">
        <w:rPr>
          <w:rFonts w:ascii="David" w:hAnsi="David" w:cs="David" w:hint="cs"/>
          <w:rtl/>
        </w:rPr>
        <w:t>אבל</w:t>
      </w:r>
      <w:r w:rsidR="00DD131A">
        <w:rPr>
          <w:rFonts w:ascii="David" w:hAnsi="David" w:cs="David" w:hint="cs"/>
          <w:rtl/>
        </w:rPr>
        <w:t>,</w:t>
      </w:r>
      <w:r w:rsidR="00993914">
        <w:rPr>
          <w:rFonts w:ascii="David" w:hAnsi="David" w:cs="David" w:hint="cs"/>
          <w:rtl/>
        </w:rPr>
        <w:t xml:space="preserve"> המחוקק אומר שהוא רוצה לתת כל מיני אפשרויות של השקעה והוא לא רוצה להגביל את החברות בהשקעה של מוצרים פיננסים ולכן הוא מוכן </w:t>
      </w:r>
      <w:r w:rsidR="00993914" w:rsidRPr="00DD131A">
        <w:rPr>
          <w:rFonts w:ascii="David" w:hAnsi="David" w:cs="David" w:hint="cs"/>
          <w:b/>
          <w:bCs/>
          <w:rtl/>
        </w:rPr>
        <w:t>ליצור מוצר שנקרא מניה לפדיון</w:t>
      </w:r>
      <w:r w:rsidR="00993914">
        <w:rPr>
          <w:rFonts w:ascii="David" w:hAnsi="David" w:cs="David" w:hint="cs"/>
          <w:rtl/>
        </w:rPr>
        <w:t xml:space="preserve"> </w:t>
      </w:r>
      <w:r w:rsidR="00993914">
        <w:rPr>
          <w:rFonts w:ascii="David" w:hAnsi="David" w:cs="David"/>
          <w:rtl/>
        </w:rPr>
        <w:t>–</w:t>
      </w:r>
      <w:r w:rsidR="00993914">
        <w:rPr>
          <w:rFonts w:ascii="David" w:hAnsi="David" w:cs="David" w:hint="cs"/>
          <w:rtl/>
        </w:rPr>
        <w:t xml:space="preserve"> משמעות הדבר זה </w:t>
      </w:r>
      <w:r w:rsidR="00993914" w:rsidRPr="00DD131A">
        <w:rPr>
          <w:rFonts w:ascii="David" w:hAnsi="David" w:cs="David" w:hint="cs"/>
          <w:b/>
          <w:bCs/>
          <w:u w:val="single"/>
          <w:rtl/>
        </w:rPr>
        <w:t>שהחברה מראש וברגע שהיא מנפיקה את המניה היא מודיעה שבתאריך מסוים היא תפדה את המניה.</w:t>
      </w:r>
      <w:r w:rsidR="00993914">
        <w:rPr>
          <w:rFonts w:ascii="David" w:hAnsi="David" w:cs="David" w:hint="cs"/>
          <w:rtl/>
        </w:rPr>
        <w:t xml:space="preserve"> כאשר החברה מנפיקה מניה היא למעשה מוכרת מניה ונניח שהיא מוכרת נייר ובתמורה לנייר הזה היא מקבלת כסף הכסף שהיא מקבלת והנייר שהיא נותנת הופך את המשקיע לשותף בחברה </w:t>
      </w:r>
      <w:r w:rsidR="00993914">
        <w:rPr>
          <w:rFonts w:ascii="David" w:hAnsi="David" w:cs="David"/>
          <w:rtl/>
        </w:rPr>
        <w:t>–</w:t>
      </w:r>
      <w:r w:rsidR="00993914">
        <w:rPr>
          <w:rFonts w:ascii="David" w:hAnsi="David" w:cs="David" w:hint="cs"/>
          <w:rtl/>
        </w:rPr>
        <w:t xml:space="preserve"> ככל שהוא מחזיק יותר מניות החלק שלו בחברה גדל. </w:t>
      </w:r>
      <w:r w:rsidR="00993914" w:rsidRPr="00DD131A">
        <w:rPr>
          <w:rFonts w:ascii="David" w:hAnsi="David" w:cs="David" w:hint="cs"/>
          <w:b/>
          <w:bCs/>
          <w:rtl/>
        </w:rPr>
        <w:t xml:space="preserve">יש משקיעים שאומרים לעצמם שהם רוצים להשקיע לשנתיים בלבד </w:t>
      </w:r>
      <w:r w:rsidR="00993914" w:rsidRPr="00DD131A">
        <w:rPr>
          <w:rFonts w:ascii="David" w:hAnsi="David" w:cs="David"/>
          <w:b/>
          <w:bCs/>
          <w:rtl/>
        </w:rPr>
        <w:t>–</w:t>
      </w:r>
      <w:r w:rsidR="00993914" w:rsidRPr="00DD131A">
        <w:rPr>
          <w:rFonts w:ascii="David" w:hAnsi="David" w:cs="David" w:hint="cs"/>
          <w:b/>
          <w:bCs/>
          <w:rtl/>
        </w:rPr>
        <w:t xml:space="preserve"> בשנתיים האלו הם רוצים לעבוד עם הכסף ולצבור רווחים עליו אבל תוך שנתיים הם רוצים את הכסף בחזרה.</w:t>
      </w:r>
      <w:r w:rsidR="00993914">
        <w:rPr>
          <w:rFonts w:ascii="David" w:hAnsi="David" w:cs="David" w:hint="cs"/>
          <w:rtl/>
        </w:rPr>
        <w:t xml:space="preserve"> מצד החברה היא עשויה לומר שהיא רוצה למכור מניות אבל היא</w:t>
      </w:r>
      <w:r w:rsidR="00993914" w:rsidRPr="00DD131A">
        <w:rPr>
          <w:rFonts w:ascii="David" w:hAnsi="David" w:cs="David" w:hint="cs"/>
          <w:b/>
          <w:bCs/>
          <w:rtl/>
        </w:rPr>
        <w:t xml:space="preserve"> לא רוצה שבעלי המניות יישארו </w:t>
      </w:r>
      <w:proofErr w:type="spellStart"/>
      <w:r w:rsidR="00993914" w:rsidRPr="00DD131A">
        <w:rPr>
          <w:rFonts w:ascii="David" w:hAnsi="David" w:cs="David" w:hint="cs"/>
          <w:b/>
          <w:bCs/>
          <w:rtl/>
        </w:rPr>
        <w:t>איתה</w:t>
      </w:r>
      <w:proofErr w:type="spellEnd"/>
      <w:r w:rsidR="00993914" w:rsidRPr="00DD131A">
        <w:rPr>
          <w:rFonts w:ascii="David" w:hAnsi="David" w:cs="David" w:hint="cs"/>
          <w:b/>
          <w:bCs/>
          <w:rtl/>
        </w:rPr>
        <w:t xml:space="preserve"> כל הזמן בחברה היא רוצה חברה קטנה ואינטימית</w:t>
      </w:r>
      <w:r w:rsidR="00993914">
        <w:rPr>
          <w:rFonts w:ascii="David" w:hAnsi="David" w:cs="David" w:hint="cs"/>
          <w:rtl/>
        </w:rPr>
        <w:t xml:space="preserve">. אז איך אנחנו מאפשרים את זה? אנחנו מנפיקים מניות שנקראות מניות לפדיון ואנחנו מצהירים מראש מה התאריך שבו אנחנו (החברה) פודים את המניות. </w:t>
      </w:r>
    </w:p>
    <w:p w14:paraId="2277167E" w14:textId="77777777" w:rsidR="00DD131A" w:rsidRDefault="00DD131A" w:rsidP="004F1BC3">
      <w:pPr>
        <w:pStyle w:val="a7"/>
        <w:spacing w:after="200" w:line="360" w:lineRule="auto"/>
        <w:ind w:left="363"/>
        <w:jc w:val="both"/>
        <w:rPr>
          <w:rFonts w:ascii="David" w:hAnsi="David" w:cs="David"/>
          <w:rtl/>
        </w:rPr>
      </w:pPr>
    </w:p>
    <w:p w14:paraId="2277167F" w14:textId="77777777" w:rsidR="00993914" w:rsidRDefault="00993914" w:rsidP="004F1BC3">
      <w:pPr>
        <w:pStyle w:val="a7"/>
        <w:spacing w:after="200" w:line="360" w:lineRule="auto"/>
        <w:ind w:left="363"/>
        <w:jc w:val="both"/>
        <w:rPr>
          <w:rFonts w:ascii="David" w:hAnsi="David" w:cs="David"/>
          <w:rtl/>
        </w:rPr>
      </w:pPr>
      <w:r>
        <w:rPr>
          <w:rFonts w:ascii="David" w:hAnsi="David" w:cs="David" w:hint="cs"/>
          <w:rtl/>
        </w:rPr>
        <w:t xml:space="preserve">בחלופה ד הסעיף אומר בצורה מפורשת שניירות ערך לפדיון לא ייחשבו חלק מההון העצמי של החברה, כלומר, </w:t>
      </w:r>
      <w:r w:rsidRPr="00DD131A">
        <w:rPr>
          <w:rFonts w:ascii="David" w:hAnsi="David" w:cs="David" w:hint="cs"/>
          <w:b/>
          <w:bCs/>
          <w:rtl/>
        </w:rPr>
        <w:t>עקרון שימור ההון לא יחול על זה</w:t>
      </w:r>
      <w:r>
        <w:rPr>
          <w:rFonts w:ascii="David" w:hAnsi="David" w:cs="David" w:hint="cs"/>
          <w:rtl/>
        </w:rPr>
        <w:t>. עיקרון שימור ההון אומר שאסור להפחית את ההון ללא אישור בימ"ש וכאן אנחנו כן מפחיתים את ההון אז עקרונית יש כאן פגיעה. איך אנחנו מתמודדים עם זה? על ידי כך שאנחנו מודיעים מראש שהכסף שהתקבל עבור המניות לפדיון אין לקחת אותו בחשבון כחלק מהעיקרון של שימור ההון כיוון ובשלב מסוים זה יוחזר לבעלי המניות.</w:t>
      </w:r>
    </w:p>
    <w:p w14:paraId="22771680" w14:textId="77777777" w:rsidR="00B70D51" w:rsidRDefault="00B70D51" w:rsidP="004F1BC3">
      <w:pPr>
        <w:pStyle w:val="a7"/>
        <w:spacing w:after="200" w:line="360" w:lineRule="auto"/>
        <w:ind w:left="363"/>
        <w:jc w:val="both"/>
        <w:rPr>
          <w:rFonts w:ascii="David" w:hAnsi="David" w:cs="David"/>
          <w:b/>
          <w:bCs/>
          <w:sz w:val="24"/>
          <w:szCs w:val="24"/>
          <w:u w:val="single"/>
          <w:rtl/>
        </w:rPr>
      </w:pPr>
    </w:p>
    <w:p w14:paraId="22771681" w14:textId="77777777" w:rsidR="00A24896" w:rsidRPr="00DD131A" w:rsidRDefault="00A24896" w:rsidP="004F1BC3">
      <w:pPr>
        <w:pStyle w:val="a7"/>
        <w:spacing w:after="200" w:line="360" w:lineRule="auto"/>
        <w:ind w:left="363"/>
        <w:jc w:val="both"/>
        <w:rPr>
          <w:rFonts w:ascii="David" w:hAnsi="David" w:cs="David"/>
          <w:b/>
          <w:bCs/>
          <w:sz w:val="24"/>
          <w:szCs w:val="24"/>
          <w:u w:val="single"/>
          <w:rtl/>
        </w:rPr>
      </w:pPr>
      <w:r w:rsidRPr="00DD131A">
        <w:rPr>
          <w:rFonts w:ascii="David" w:hAnsi="David" w:cs="David" w:hint="cs"/>
          <w:b/>
          <w:bCs/>
          <w:sz w:val="24"/>
          <w:szCs w:val="24"/>
          <w:u w:val="single"/>
          <w:rtl/>
        </w:rPr>
        <w:t xml:space="preserve">אז מה ההבדל בין מניות לפדיון לבין אגרות חוב? </w:t>
      </w:r>
    </w:p>
    <w:tbl>
      <w:tblPr>
        <w:tblStyle w:val="6"/>
        <w:bidiVisual/>
        <w:tblW w:w="4382" w:type="dxa"/>
        <w:tblInd w:w="1955" w:type="dxa"/>
        <w:tblLook w:val="04A0" w:firstRow="1" w:lastRow="0" w:firstColumn="1" w:lastColumn="0" w:noHBand="0" w:noVBand="1"/>
      </w:tblPr>
      <w:tblGrid>
        <w:gridCol w:w="1537"/>
        <w:gridCol w:w="1285"/>
        <w:gridCol w:w="1560"/>
      </w:tblGrid>
      <w:tr w:rsidR="00A24896" w14:paraId="22771685" w14:textId="77777777" w:rsidTr="00DD131A">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537" w:type="dxa"/>
          </w:tcPr>
          <w:p w14:paraId="22771682" w14:textId="77777777" w:rsidR="00A24896" w:rsidRPr="00DD131A" w:rsidRDefault="00A24896" w:rsidP="00993914">
            <w:pPr>
              <w:pStyle w:val="a7"/>
              <w:spacing w:after="200" w:line="360" w:lineRule="auto"/>
              <w:ind w:left="0"/>
              <w:jc w:val="both"/>
              <w:rPr>
                <w:rFonts w:ascii="David" w:hAnsi="David" w:cs="David"/>
                <w:b w:val="0"/>
                <w:bCs w:val="0"/>
                <w:sz w:val="12"/>
                <w:szCs w:val="12"/>
                <w:u w:val="single"/>
                <w:rtl/>
              </w:rPr>
            </w:pPr>
          </w:p>
        </w:tc>
        <w:tc>
          <w:tcPr>
            <w:tcW w:w="1285" w:type="dxa"/>
          </w:tcPr>
          <w:p w14:paraId="22771683" w14:textId="77777777" w:rsidR="00A24896" w:rsidRPr="00DD131A" w:rsidRDefault="00A24896" w:rsidP="00964916">
            <w:pPr>
              <w:pStyle w:val="a7"/>
              <w:spacing w:after="200" w:line="360" w:lineRule="auto"/>
              <w:ind w:left="0"/>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12"/>
                <w:szCs w:val="12"/>
                <w:u w:val="single"/>
                <w:rtl/>
              </w:rPr>
            </w:pPr>
            <w:r w:rsidRPr="00DD131A">
              <w:rPr>
                <w:rFonts w:ascii="David" w:hAnsi="David" w:cs="David" w:hint="cs"/>
                <w:b w:val="0"/>
                <w:bCs w:val="0"/>
                <w:sz w:val="12"/>
                <w:szCs w:val="12"/>
                <w:u w:val="single"/>
                <w:rtl/>
              </w:rPr>
              <w:t>מניות לפדיון</w:t>
            </w:r>
          </w:p>
        </w:tc>
        <w:tc>
          <w:tcPr>
            <w:tcW w:w="1560" w:type="dxa"/>
          </w:tcPr>
          <w:p w14:paraId="22771684" w14:textId="77777777" w:rsidR="00A24896" w:rsidRPr="00DD131A" w:rsidRDefault="00A24896" w:rsidP="00964916">
            <w:pPr>
              <w:pStyle w:val="a7"/>
              <w:spacing w:after="200" w:line="360" w:lineRule="auto"/>
              <w:ind w:left="0"/>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12"/>
                <w:szCs w:val="12"/>
                <w:u w:val="single"/>
                <w:rtl/>
              </w:rPr>
            </w:pPr>
            <w:r w:rsidRPr="00DD131A">
              <w:rPr>
                <w:rFonts w:ascii="David" w:hAnsi="David" w:cs="David" w:hint="cs"/>
                <w:b w:val="0"/>
                <w:bCs w:val="0"/>
                <w:sz w:val="12"/>
                <w:szCs w:val="12"/>
                <w:u w:val="single"/>
                <w:rtl/>
              </w:rPr>
              <w:t>אג"ח</w:t>
            </w:r>
          </w:p>
        </w:tc>
      </w:tr>
      <w:tr w:rsidR="00A24896" w14:paraId="22771689" w14:textId="77777777" w:rsidTr="00B70D5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537" w:type="dxa"/>
          </w:tcPr>
          <w:p w14:paraId="22771686" w14:textId="77777777" w:rsidR="00A24896" w:rsidRPr="00DD131A" w:rsidRDefault="00A24896" w:rsidP="00993914">
            <w:pPr>
              <w:pStyle w:val="a7"/>
              <w:spacing w:after="200" w:line="360" w:lineRule="auto"/>
              <w:ind w:left="0"/>
              <w:jc w:val="both"/>
              <w:rPr>
                <w:rFonts w:ascii="David" w:hAnsi="David" w:cs="David"/>
                <w:sz w:val="12"/>
                <w:szCs w:val="12"/>
                <w:rtl/>
              </w:rPr>
            </w:pPr>
            <w:r w:rsidRPr="00DD131A">
              <w:rPr>
                <w:rFonts w:ascii="David" w:hAnsi="David" w:cs="David" w:hint="cs"/>
                <w:sz w:val="12"/>
                <w:szCs w:val="12"/>
                <w:rtl/>
              </w:rPr>
              <w:t>השקעה בחברה</w:t>
            </w:r>
          </w:p>
        </w:tc>
        <w:tc>
          <w:tcPr>
            <w:tcW w:w="1285" w:type="dxa"/>
          </w:tcPr>
          <w:p w14:paraId="22771687" w14:textId="77777777" w:rsidR="00A24896" w:rsidRPr="00DD131A" w:rsidRDefault="00A24896" w:rsidP="00B70D51">
            <w:pPr>
              <w:pStyle w:val="a7"/>
              <w:numPr>
                <w:ilvl w:val="0"/>
                <w:numId w:val="23"/>
              </w:numPr>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12"/>
                <w:szCs w:val="12"/>
                <w:u w:val="single"/>
                <w:rtl/>
              </w:rPr>
            </w:pPr>
          </w:p>
        </w:tc>
        <w:tc>
          <w:tcPr>
            <w:tcW w:w="1560" w:type="dxa"/>
          </w:tcPr>
          <w:p w14:paraId="22771688" w14:textId="77777777" w:rsidR="00A24896" w:rsidRPr="00DD131A" w:rsidRDefault="00A24896" w:rsidP="00B70D51">
            <w:pPr>
              <w:pStyle w:val="a7"/>
              <w:numPr>
                <w:ilvl w:val="0"/>
                <w:numId w:val="23"/>
              </w:numPr>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12"/>
                <w:szCs w:val="12"/>
                <w:u w:val="single"/>
                <w:rtl/>
              </w:rPr>
            </w:pPr>
          </w:p>
        </w:tc>
      </w:tr>
      <w:tr w:rsidR="00A24896" w14:paraId="2277168D" w14:textId="77777777" w:rsidTr="00B70D51">
        <w:trPr>
          <w:trHeight w:val="233"/>
        </w:trPr>
        <w:tc>
          <w:tcPr>
            <w:cnfStyle w:val="001000000000" w:firstRow="0" w:lastRow="0" w:firstColumn="1" w:lastColumn="0" w:oddVBand="0" w:evenVBand="0" w:oddHBand="0" w:evenHBand="0" w:firstRowFirstColumn="0" w:firstRowLastColumn="0" w:lastRowFirstColumn="0" w:lastRowLastColumn="0"/>
            <w:tcW w:w="1537" w:type="dxa"/>
          </w:tcPr>
          <w:p w14:paraId="2277168A" w14:textId="77777777" w:rsidR="00A24896" w:rsidRPr="00DD131A" w:rsidRDefault="00A24896" w:rsidP="00993914">
            <w:pPr>
              <w:pStyle w:val="a7"/>
              <w:spacing w:after="200" w:line="360" w:lineRule="auto"/>
              <w:ind w:left="0"/>
              <w:jc w:val="both"/>
              <w:rPr>
                <w:rFonts w:ascii="David" w:hAnsi="David" w:cs="David"/>
                <w:sz w:val="12"/>
                <w:szCs w:val="12"/>
                <w:rtl/>
              </w:rPr>
            </w:pPr>
            <w:r w:rsidRPr="00DD131A">
              <w:rPr>
                <w:rFonts w:ascii="David" w:hAnsi="David" w:cs="David" w:hint="cs"/>
                <w:sz w:val="12"/>
                <w:szCs w:val="12"/>
                <w:rtl/>
              </w:rPr>
              <w:t>מקבל חזרה קרן</w:t>
            </w:r>
          </w:p>
        </w:tc>
        <w:tc>
          <w:tcPr>
            <w:tcW w:w="1285" w:type="dxa"/>
          </w:tcPr>
          <w:p w14:paraId="2277168B" w14:textId="77777777" w:rsidR="00A24896" w:rsidRPr="00DD131A" w:rsidRDefault="00A24896" w:rsidP="00B70D51">
            <w:pPr>
              <w:pStyle w:val="a7"/>
              <w:numPr>
                <w:ilvl w:val="0"/>
                <w:numId w:val="23"/>
              </w:numPr>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12"/>
                <w:szCs w:val="12"/>
                <w:u w:val="single"/>
                <w:rtl/>
              </w:rPr>
            </w:pPr>
          </w:p>
        </w:tc>
        <w:tc>
          <w:tcPr>
            <w:tcW w:w="1560" w:type="dxa"/>
          </w:tcPr>
          <w:p w14:paraId="2277168C" w14:textId="77777777" w:rsidR="00A24896" w:rsidRPr="00DD131A" w:rsidRDefault="00A24896" w:rsidP="00B70D51">
            <w:pPr>
              <w:pStyle w:val="a7"/>
              <w:numPr>
                <w:ilvl w:val="0"/>
                <w:numId w:val="23"/>
              </w:numPr>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12"/>
                <w:szCs w:val="12"/>
                <w:u w:val="single"/>
                <w:rtl/>
              </w:rPr>
            </w:pPr>
          </w:p>
        </w:tc>
      </w:tr>
      <w:tr w:rsidR="00A24896" w14:paraId="22771691" w14:textId="77777777" w:rsidTr="00B70D51">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537" w:type="dxa"/>
          </w:tcPr>
          <w:p w14:paraId="2277168E" w14:textId="77777777" w:rsidR="00A24896" w:rsidRPr="00DD131A" w:rsidRDefault="00A24896" w:rsidP="00993914">
            <w:pPr>
              <w:pStyle w:val="a7"/>
              <w:spacing w:after="200" w:line="360" w:lineRule="auto"/>
              <w:ind w:left="0"/>
              <w:jc w:val="both"/>
              <w:rPr>
                <w:rFonts w:ascii="David" w:hAnsi="David" w:cs="David"/>
                <w:sz w:val="12"/>
                <w:szCs w:val="12"/>
                <w:rtl/>
              </w:rPr>
            </w:pPr>
            <w:r w:rsidRPr="00DD131A">
              <w:rPr>
                <w:rFonts w:ascii="David" w:hAnsi="David" w:cs="David" w:hint="cs"/>
                <w:sz w:val="12"/>
                <w:szCs w:val="12"/>
                <w:rtl/>
              </w:rPr>
              <w:t xml:space="preserve">אופציה </w:t>
            </w:r>
            <w:r w:rsidR="00964916" w:rsidRPr="00DD131A">
              <w:rPr>
                <w:rFonts w:ascii="David" w:hAnsi="David" w:cs="David" w:hint="cs"/>
                <w:sz w:val="12"/>
                <w:szCs w:val="12"/>
                <w:rtl/>
              </w:rPr>
              <w:t>לדיבידנד</w:t>
            </w:r>
          </w:p>
        </w:tc>
        <w:tc>
          <w:tcPr>
            <w:tcW w:w="1285" w:type="dxa"/>
          </w:tcPr>
          <w:p w14:paraId="2277168F" w14:textId="77777777" w:rsidR="00A24896" w:rsidRPr="00DD131A" w:rsidRDefault="00A24896" w:rsidP="00B70D51">
            <w:pPr>
              <w:pStyle w:val="a7"/>
              <w:numPr>
                <w:ilvl w:val="0"/>
                <w:numId w:val="23"/>
              </w:numPr>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12"/>
                <w:szCs w:val="12"/>
                <w:u w:val="single"/>
                <w:rtl/>
              </w:rPr>
            </w:pPr>
          </w:p>
        </w:tc>
        <w:tc>
          <w:tcPr>
            <w:tcW w:w="1560" w:type="dxa"/>
          </w:tcPr>
          <w:p w14:paraId="22771690" w14:textId="77777777" w:rsidR="00964916" w:rsidRPr="00DD131A" w:rsidRDefault="00964916" w:rsidP="00B70D51">
            <w:pPr>
              <w:pStyle w:val="a7"/>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12"/>
                <w:szCs w:val="12"/>
                <w:rtl/>
              </w:rPr>
            </w:pPr>
            <w:r w:rsidRPr="00DD131A">
              <w:rPr>
                <w:rFonts w:ascii="David" w:hAnsi="David" w:cs="David" w:hint="cs"/>
                <w:b/>
                <w:bCs/>
                <w:sz w:val="12"/>
                <w:szCs w:val="12"/>
                <w:rtl/>
              </w:rPr>
              <w:t>---</w:t>
            </w:r>
          </w:p>
        </w:tc>
      </w:tr>
      <w:tr w:rsidR="00A24896" w14:paraId="22771695" w14:textId="77777777" w:rsidTr="00B70D51">
        <w:trPr>
          <w:trHeight w:val="230"/>
        </w:trPr>
        <w:tc>
          <w:tcPr>
            <w:cnfStyle w:val="001000000000" w:firstRow="0" w:lastRow="0" w:firstColumn="1" w:lastColumn="0" w:oddVBand="0" w:evenVBand="0" w:oddHBand="0" w:evenHBand="0" w:firstRowFirstColumn="0" w:firstRowLastColumn="0" w:lastRowFirstColumn="0" w:lastRowLastColumn="0"/>
            <w:tcW w:w="1537" w:type="dxa"/>
          </w:tcPr>
          <w:p w14:paraId="22771692" w14:textId="77777777" w:rsidR="00A24896" w:rsidRPr="00DD131A" w:rsidRDefault="00A24896" w:rsidP="00993914">
            <w:pPr>
              <w:pStyle w:val="a7"/>
              <w:spacing w:after="200" w:line="360" w:lineRule="auto"/>
              <w:ind w:left="0"/>
              <w:jc w:val="both"/>
              <w:rPr>
                <w:rFonts w:ascii="David" w:hAnsi="David" w:cs="David"/>
                <w:sz w:val="12"/>
                <w:szCs w:val="12"/>
                <w:rtl/>
              </w:rPr>
            </w:pPr>
            <w:r w:rsidRPr="00DD131A">
              <w:rPr>
                <w:rFonts w:ascii="David" w:hAnsi="David" w:cs="David" w:hint="cs"/>
                <w:sz w:val="12"/>
                <w:szCs w:val="12"/>
                <w:rtl/>
              </w:rPr>
              <w:t>ריבית מובטחת</w:t>
            </w:r>
          </w:p>
        </w:tc>
        <w:tc>
          <w:tcPr>
            <w:tcW w:w="1285" w:type="dxa"/>
          </w:tcPr>
          <w:p w14:paraId="22771693" w14:textId="77777777" w:rsidR="00A24896" w:rsidRPr="00DD131A" w:rsidRDefault="00964916" w:rsidP="00B70D51">
            <w:pPr>
              <w:pStyle w:val="a7"/>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12"/>
                <w:szCs w:val="12"/>
                <w:rtl/>
              </w:rPr>
            </w:pPr>
            <w:r w:rsidRPr="00DD131A">
              <w:rPr>
                <w:rFonts w:ascii="David" w:hAnsi="David" w:cs="David" w:hint="cs"/>
                <w:b/>
                <w:bCs/>
                <w:sz w:val="12"/>
                <w:szCs w:val="12"/>
                <w:rtl/>
              </w:rPr>
              <w:t>---</w:t>
            </w:r>
          </w:p>
        </w:tc>
        <w:tc>
          <w:tcPr>
            <w:tcW w:w="1560" w:type="dxa"/>
          </w:tcPr>
          <w:p w14:paraId="22771694" w14:textId="77777777" w:rsidR="00A24896" w:rsidRPr="00DD131A" w:rsidRDefault="00A24896" w:rsidP="00B70D51">
            <w:pPr>
              <w:pStyle w:val="a7"/>
              <w:numPr>
                <w:ilvl w:val="0"/>
                <w:numId w:val="23"/>
              </w:numPr>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12"/>
                <w:szCs w:val="12"/>
                <w:u w:val="single"/>
                <w:rtl/>
              </w:rPr>
            </w:pPr>
          </w:p>
        </w:tc>
      </w:tr>
      <w:tr w:rsidR="00A24896" w14:paraId="22771699" w14:textId="77777777" w:rsidTr="00B70D51">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1537" w:type="dxa"/>
          </w:tcPr>
          <w:p w14:paraId="22771696" w14:textId="77777777" w:rsidR="00A24896" w:rsidRPr="00DD131A" w:rsidRDefault="00A24896" w:rsidP="00993914">
            <w:pPr>
              <w:pStyle w:val="a7"/>
              <w:spacing w:after="200" w:line="360" w:lineRule="auto"/>
              <w:ind w:left="0"/>
              <w:jc w:val="both"/>
              <w:rPr>
                <w:rFonts w:ascii="David" w:hAnsi="David" w:cs="David"/>
                <w:sz w:val="12"/>
                <w:szCs w:val="12"/>
                <w:rtl/>
              </w:rPr>
            </w:pPr>
            <w:r w:rsidRPr="00DD131A">
              <w:rPr>
                <w:rFonts w:ascii="David" w:hAnsi="David" w:cs="David" w:hint="cs"/>
                <w:sz w:val="12"/>
                <w:szCs w:val="12"/>
                <w:rtl/>
              </w:rPr>
              <w:t>זכויות הצבעה</w:t>
            </w:r>
          </w:p>
        </w:tc>
        <w:tc>
          <w:tcPr>
            <w:tcW w:w="1285" w:type="dxa"/>
          </w:tcPr>
          <w:p w14:paraId="22771697" w14:textId="77777777" w:rsidR="00A24896" w:rsidRPr="00DD131A" w:rsidRDefault="00A24896" w:rsidP="00B70D51">
            <w:pPr>
              <w:pStyle w:val="a7"/>
              <w:numPr>
                <w:ilvl w:val="0"/>
                <w:numId w:val="23"/>
              </w:numPr>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12"/>
                <w:szCs w:val="12"/>
                <w:u w:val="single"/>
                <w:rtl/>
              </w:rPr>
            </w:pPr>
          </w:p>
        </w:tc>
        <w:tc>
          <w:tcPr>
            <w:tcW w:w="1560" w:type="dxa"/>
          </w:tcPr>
          <w:p w14:paraId="22771698" w14:textId="77777777" w:rsidR="00A24896" w:rsidRPr="00DD131A" w:rsidRDefault="00964916" w:rsidP="00B70D51">
            <w:pPr>
              <w:pStyle w:val="a7"/>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12"/>
                <w:szCs w:val="12"/>
                <w:rtl/>
              </w:rPr>
            </w:pPr>
            <w:r w:rsidRPr="00DD131A">
              <w:rPr>
                <w:rFonts w:ascii="David" w:hAnsi="David" w:cs="David"/>
                <w:b/>
                <w:bCs/>
                <w:sz w:val="12"/>
                <w:szCs w:val="12"/>
              </w:rPr>
              <w:t>---</w:t>
            </w:r>
          </w:p>
        </w:tc>
      </w:tr>
    </w:tbl>
    <w:p w14:paraId="2277169A" w14:textId="77777777" w:rsidR="00964916" w:rsidRPr="007D1F42" w:rsidRDefault="00964916" w:rsidP="00964916">
      <w:pPr>
        <w:spacing w:after="200" w:line="360" w:lineRule="auto"/>
        <w:jc w:val="both"/>
        <w:rPr>
          <w:rFonts w:ascii="David" w:hAnsi="David" w:cs="David"/>
          <w:b/>
          <w:bCs/>
          <w:i/>
          <w:iCs/>
          <w:sz w:val="28"/>
          <w:szCs w:val="28"/>
          <w:u w:val="single"/>
          <w:rtl/>
        </w:rPr>
      </w:pPr>
      <w:r w:rsidRPr="007D1F42">
        <w:rPr>
          <w:rFonts w:ascii="David" w:hAnsi="David" w:cs="David" w:hint="cs"/>
          <w:b/>
          <w:bCs/>
          <w:i/>
          <w:iCs/>
          <w:sz w:val="28"/>
          <w:szCs w:val="28"/>
          <w:highlight w:val="green"/>
          <w:u w:val="single"/>
          <w:rtl/>
        </w:rPr>
        <w:lastRenderedPageBreak/>
        <w:t xml:space="preserve">דף הוראה מס' 10 </w:t>
      </w:r>
      <w:r w:rsidRPr="007D1F42">
        <w:rPr>
          <w:rFonts w:ascii="David" w:hAnsi="David" w:cs="David"/>
          <w:b/>
          <w:bCs/>
          <w:i/>
          <w:iCs/>
          <w:sz w:val="28"/>
          <w:szCs w:val="28"/>
          <w:highlight w:val="green"/>
          <w:u w:val="single"/>
          <w:rtl/>
        </w:rPr>
        <w:t>–</w:t>
      </w:r>
      <w:r w:rsidRPr="007D1F42">
        <w:rPr>
          <w:rFonts w:ascii="David" w:hAnsi="David" w:cs="David" w:hint="cs"/>
          <w:b/>
          <w:bCs/>
          <w:i/>
          <w:iCs/>
          <w:sz w:val="28"/>
          <w:szCs w:val="28"/>
          <w:highlight w:val="green"/>
          <w:u w:val="single"/>
          <w:rtl/>
        </w:rPr>
        <w:t xml:space="preserve"> הון החברה (ב)</w:t>
      </w:r>
    </w:p>
    <w:p w14:paraId="2277169B" w14:textId="77777777" w:rsidR="00964916" w:rsidRDefault="00964916" w:rsidP="00964916">
      <w:pPr>
        <w:spacing w:after="200" w:line="360" w:lineRule="auto"/>
        <w:jc w:val="both"/>
        <w:rPr>
          <w:rFonts w:ascii="David" w:hAnsi="David" w:cs="David"/>
          <w:b/>
          <w:bCs/>
          <w:sz w:val="28"/>
          <w:szCs w:val="28"/>
          <w:u w:val="single"/>
          <w:rtl/>
        </w:rPr>
      </w:pPr>
      <w:r w:rsidRPr="00DD131A">
        <w:rPr>
          <w:rFonts w:ascii="David" w:hAnsi="David" w:cs="David" w:hint="cs"/>
          <w:b/>
          <w:bCs/>
          <w:sz w:val="28"/>
          <w:szCs w:val="28"/>
          <w:highlight w:val="yellow"/>
          <w:u w:val="single"/>
          <w:rtl/>
        </w:rPr>
        <w:t>הגדרת מניה</w:t>
      </w:r>
      <w:r w:rsidRPr="00964916">
        <w:rPr>
          <w:rFonts w:ascii="David" w:hAnsi="David" w:cs="David" w:hint="cs"/>
          <w:b/>
          <w:bCs/>
          <w:sz w:val="28"/>
          <w:szCs w:val="28"/>
          <w:u w:val="single"/>
          <w:rtl/>
        </w:rPr>
        <w:t xml:space="preserve"> </w:t>
      </w:r>
    </w:p>
    <w:p w14:paraId="2277169C" w14:textId="77777777" w:rsidR="00576989" w:rsidRDefault="00964916" w:rsidP="00964916">
      <w:pPr>
        <w:spacing w:after="200" w:line="360" w:lineRule="auto"/>
        <w:jc w:val="both"/>
        <w:rPr>
          <w:rFonts w:ascii="David" w:hAnsi="David" w:cs="David"/>
          <w:rtl/>
        </w:rPr>
      </w:pPr>
      <w:r>
        <w:rPr>
          <w:rFonts w:ascii="David" w:hAnsi="David" w:cs="David" w:hint="cs"/>
          <w:rtl/>
        </w:rPr>
        <w:t xml:space="preserve">מניה מוגדרת בסעיף ההגדרות של חוק החברות </w:t>
      </w:r>
      <w:r>
        <w:rPr>
          <w:rFonts w:ascii="David" w:hAnsi="David" w:cs="David"/>
          <w:rtl/>
        </w:rPr>
        <w:t>–</w:t>
      </w:r>
      <w:r>
        <w:rPr>
          <w:rFonts w:ascii="David" w:hAnsi="David" w:cs="David" w:hint="cs"/>
          <w:rtl/>
        </w:rPr>
        <w:t xml:space="preserve"> </w:t>
      </w:r>
      <w:r w:rsidRPr="00576989">
        <w:rPr>
          <w:rFonts w:ascii="David" w:hAnsi="David" w:cs="David" w:hint="cs"/>
          <w:b/>
          <w:bCs/>
          <w:rtl/>
        </w:rPr>
        <w:t>מוגדרת כאגד של זכויות בחברה הקבועות בדין ובתקנון.</w:t>
      </w:r>
      <w:r>
        <w:rPr>
          <w:rFonts w:ascii="David" w:hAnsi="David" w:cs="David" w:hint="cs"/>
          <w:rtl/>
        </w:rPr>
        <w:t xml:space="preserve"> </w:t>
      </w:r>
      <w:r w:rsidRPr="00576989">
        <w:rPr>
          <w:rFonts w:ascii="David" w:hAnsi="David" w:cs="David" w:hint="cs"/>
          <w:b/>
          <w:bCs/>
          <w:rtl/>
        </w:rPr>
        <w:t xml:space="preserve">למה גם בתקנון ? </w:t>
      </w:r>
      <w:r w:rsidRPr="00576989">
        <w:rPr>
          <w:rFonts w:ascii="David" w:hAnsi="David" w:cs="David" w:hint="cs"/>
          <w:rtl/>
        </w:rPr>
        <w:t xml:space="preserve">המניה מגלמת את מערכת היחסים בין בעל מניות לבין החברה חלק ממערכת היחסים זאת נקבעת גם על ידי החברה עצמה (תקנון) אבל מכיוון שהמחוקק חושב שיש דברים שהוא לא רוצה לתת לבעלי המניות לקבוע אז חלק מהזכויות של בעלי המניות נקבעות בחוק וחלק בתקנון שהוא ההסכם בין בעלי המניות לבין החברה  </w:t>
      </w:r>
      <w:r w:rsidRPr="00576989">
        <w:rPr>
          <w:rFonts w:ascii="David" w:hAnsi="David" w:cs="David" w:hint="cs"/>
          <w:b/>
          <w:bCs/>
          <w:highlight w:val="yellow"/>
          <w:u w:val="single"/>
          <w:rtl/>
        </w:rPr>
        <w:t xml:space="preserve">[ס' 184 </w:t>
      </w:r>
      <w:r w:rsidRPr="00576989">
        <w:rPr>
          <w:rFonts w:ascii="David" w:hAnsi="David" w:cs="David"/>
          <w:b/>
          <w:bCs/>
          <w:highlight w:val="yellow"/>
          <w:u w:val="single"/>
          <w:rtl/>
        </w:rPr>
        <w:t>–</w:t>
      </w:r>
      <w:r w:rsidRPr="00576989">
        <w:rPr>
          <w:rFonts w:ascii="David" w:hAnsi="David" w:cs="David" w:hint="cs"/>
          <w:b/>
          <w:bCs/>
          <w:highlight w:val="yellow"/>
          <w:u w:val="single"/>
          <w:rtl/>
        </w:rPr>
        <w:t xml:space="preserve"> 187 לחוק הם זכויות בעלי המניות ולא ניתן להתנות עליהם].</w:t>
      </w:r>
      <w:r w:rsidRPr="00576989">
        <w:rPr>
          <w:rFonts w:ascii="David" w:hAnsi="David" w:cs="David" w:hint="cs"/>
          <w:b/>
          <w:bCs/>
          <w:u w:val="single"/>
          <w:rtl/>
        </w:rPr>
        <w:t xml:space="preserve"> </w:t>
      </w:r>
      <w:r>
        <w:rPr>
          <w:rFonts w:ascii="David" w:hAnsi="David" w:cs="David" w:hint="cs"/>
          <w:rtl/>
        </w:rPr>
        <w:t xml:space="preserve">לעומת זאת </w:t>
      </w:r>
      <w:r w:rsidRPr="00576989">
        <w:rPr>
          <w:rFonts w:ascii="David" w:hAnsi="David" w:cs="David" w:hint="cs"/>
          <w:b/>
          <w:bCs/>
          <w:rtl/>
        </w:rPr>
        <w:t xml:space="preserve">יש גם זכויות שהחוק קובע אבל ניתן להתנות עליהם למשל ס' 188 שאומר </w:t>
      </w:r>
      <w:r w:rsidRPr="00576989">
        <w:rPr>
          <w:rFonts w:ascii="David" w:hAnsi="David" w:cs="David" w:hint="cs"/>
          <w:b/>
          <w:bCs/>
          <w:color w:val="FF0000"/>
          <w:u w:val="single"/>
          <w:rtl/>
        </w:rPr>
        <w:t>"שכל בעל מניה זכאי להשתתף באסיפה כללית ולהצביע בה בכפוף להוראות התקנון באשר לזכויות ההצבעה שצמודות לכל מניה".</w:t>
      </w:r>
      <w:r w:rsidRPr="00964916">
        <w:rPr>
          <w:rFonts w:ascii="David" w:hAnsi="David" w:cs="David" w:hint="cs"/>
          <w:b/>
          <w:bCs/>
          <w:i/>
          <w:iCs/>
          <w:color w:val="FF0000"/>
          <w:rtl/>
        </w:rPr>
        <w:t xml:space="preserve"> </w:t>
      </w:r>
      <w:r>
        <w:rPr>
          <w:rFonts w:ascii="David" w:hAnsi="David" w:cs="David" w:hint="cs"/>
          <w:rtl/>
        </w:rPr>
        <w:t xml:space="preserve">כלומר הסעיף אומר שבעל המניה יקבל זכות הצבעה אבל בתנאי שהתקנון העניק לו גם את הזכות הזו ואם הוא לא העניק לו זכות הצבעה אז הוא לא יקבל את הזכות הזו. </w:t>
      </w:r>
      <w:r w:rsidR="008D1001" w:rsidRPr="00576989">
        <w:rPr>
          <w:rFonts w:ascii="David" w:hAnsi="David" w:cs="David" w:hint="cs"/>
          <w:b/>
          <w:bCs/>
          <w:u w:val="single"/>
          <w:rtl/>
        </w:rPr>
        <w:t>לכל משקיע בחברה יש שתי ציפיות</w:t>
      </w:r>
      <w:r w:rsidR="008D1001">
        <w:rPr>
          <w:rFonts w:ascii="David" w:hAnsi="David" w:cs="David" w:hint="cs"/>
          <w:rtl/>
        </w:rPr>
        <w:t xml:space="preserve"> </w:t>
      </w:r>
      <w:r w:rsidR="008D1001" w:rsidRPr="00576989">
        <w:rPr>
          <w:rFonts w:ascii="David" w:hAnsi="David" w:cs="David" w:hint="cs"/>
          <w:b/>
          <w:bCs/>
          <w:rtl/>
        </w:rPr>
        <w:t>הראשונה</w:t>
      </w:r>
      <w:r w:rsidR="008D1001">
        <w:rPr>
          <w:rFonts w:ascii="David" w:hAnsi="David" w:cs="David" w:hint="cs"/>
          <w:rtl/>
        </w:rPr>
        <w:t xml:space="preserve"> זה לקבל דיבידנד </w:t>
      </w:r>
      <w:r w:rsidR="008D1001" w:rsidRPr="00576989">
        <w:rPr>
          <w:rFonts w:ascii="David" w:hAnsi="David" w:cs="David" w:hint="cs"/>
          <w:b/>
          <w:bCs/>
          <w:rtl/>
        </w:rPr>
        <w:t>והשנייה</w:t>
      </w:r>
      <w:r w:rsidR="008D1001">
        <w:rPr>
          <w:rFonts w:ascii="David" w:hAnsi="David" w:cs="David" w:hint="cs"/>
          <w:rtl/>
        </w:rPr>
        <w:t xml:space="preserve"> זה עלייה שווי המניה ואז מכירתה ברווח. אז עקרונית בתקנון אנחנו נמצא את הזכויות של המניות </w:t>
      </w:r>
      <w:r w:rsidR="008D1001">
        <w:rPr>
          <w:rFonts w:ascii="David" w:hAnsi="David" w:cs="David"/>
          <w:rtl/>
        </w:rPr>
        <w:t>–</w:t>
      </w:r>
      <w:r w:rsidR="008D1001">
        <w:rPr>
          <w:rFonts w:ascii="David" w:hAnsi="David" w:cs="David" w:hint="cs"/>
          <w:rtl/>
        </w:rPr>
        <w:t xml:space="preserve"> לכל מניה יש שם ובתקנון אנחנו נמצא מה מקנות המניות הללו לאלו המחזיקים בהם. כלומר, מבחינה עקרונית כל חברה יכולה להמציא כל מיני שמות למניות ולהדביק להן זכויות אבל המשק שמרני בנושא הזה על מנת לא ליצור בלבול </w:t>
      </w:r>
      <w:r w:rsidR="008D1001" w:rsidRPr="00576989">
        <w:rPr>
          <w:rFonts w:ascii="David" w:hAnsi="David" w:cs="David" w:hint="cs"/>
          <w:b/>
          <w:bCs/>
          <w:u w:val="single"/>
          <w:rtl/>
        </w:rPr>
        <w:t xml:space="preserve">אז יש דפוסים קבועים לשמות קבועים </w:t>
      </w:r>
      <w:r w:rsidR="008D1001" w:rsidRPr="00576989">
        <w:rPr>
          <w:rFonts w:ascii="David" w:hAnsi="David" w:cs="David"/>
          <w:b/>
          <w:bCs/>
          <w:u w:val="single"/>
          <w:rtl/>
        </w:rPr>
        <w:t>–</w:t>
      </w:r>
      <w:r w:rsidR="008D1001">
        <w:rPr>
          <w:rFonts w:ascii="David" w:hAnsi="David" w:cs="David" w:hint="cs"/>
          <w:rtl/>
        </w:rPr>
        <w:t xml:space="preserve"> למשל מניה רגילה מעניקה בדרך כלל 3 זכויות </w:t>
      </w:r>
      <w:r w:rsidR="008D1001">
        <w:rPr>
          <w:rFonts w:ascii="David" w:hAnsi="David" w:cs="David"/>
          <w:rtl/>
        </w:rPr>
        <w:t>–</w:t>
      </w:r>
      <w:r w:rsidR="008D1001">
        <w:rPr>
          <w:rFonts w:ascii="David" w:hAnsi="David" w:cs="David" w:hint="cs"/>
          <w:rtl/>
        </w:rPr>
        <w:t xml:space="preserve"> זכות להיות מוזמן להצביע באסיפה הכללית, זכות לקבל דיבידנדים וזכות להשתתף בחלוקת עודפי הון בפירוק.</w:t>
      </w:r>
    </w:p>
    <w:p w14:paraId="2277169D" w14:textId="77777777" w:rsidR="00964916" w:rsidRPr="00576989" w:rsidRDefault="008D1001" w:rsidP="00964916">
      <w:pPr>
        <w:spacing w:after="200" w:line="360" w:lineRule="auto"/>
        <w:jc w:val="both"/>
        <w:rPr>
          <w:rFonts w:ascii="David" w:hAnsi="David" w:cs="David"/>
          <w:b/>
          <w:bCs/>
          <w:u w:val="single"/>
          <w:rtl/>
        </w:rPr>
      </w:pPr>
      <w:r w:rsidRPr="00576989">
        <w:rPr>
          <w:rFonts w:ascii="David" w:hAnsi="David" w:cs="David" w:hint="cs"/>
          <w:b/>
          <w:bCs/>
          <w:u w:val="single"/>
          <w:rtl/>
        </w:rPr>
        <w:t xml:space="preserve">אם כך, מהי המשמעות של המניה ? למניה יש שתי משמעויות : </w:t>
      </w:r>
    </w:p>
    <w:p w14:paraId="2277169E" w14:textId="77777777" w:rsidR="008D1001" w:rsidRDefault="008D1001" w:rsidP="008F795C">
      <w:pPr>
        <w:pStyle w:val="a7"/>
        <w:numPr>
          <w:ilvl w:val="0"/>
          <w:numId w:val="24"/>
        </w:numPr>
        <w:spacing w:after="200" w:line="360" w:lineRule="auto"/>
        <w:jc w:val="both"/>
        <w:rPr>
          <w:rFonts w:ascii="David" w:hAnsi="David" w:cs="David"/>
        </w:rPr>
      </w:pPr>
      <w:r w:rsidRPr="00576989">
        <w:rPr>
          <w:rFonts w:ascii="David" w:hAnsi="David" w:cs="David" w:hint="cs"/>
          <w:b/>
          <w:bCs/>
          <w:rtl/>
        </w:rPr>
        <w:t xml:space="preserve">המשמעות הנורמטיבית </w:t>
      </w:r>
      <w:r w:rsidRPr="00576989">
        <w:rPr>
          <w:rFonts w:ascii="David" w:hAnsi="David" w:cs="David"/>
          <w:b/>
          <w:bCs/>
          <w:rtl/>
        </w:rPr>
        <w:t>–</w:t>
      </w:r>
      <w:r>
        <w:rPr>
          <w:rFonts w:ascii="David" w:hAnsi="David" w:cs="David" w:hint="cs"/>
          <w:rtl/>
        </w:rPr>
        <w:t xml:space="preserve"> מגדירה את מעמדו של בעל המניות</w:t>
      </w:r>
    </w:p>
    <w:p w14:paraId="2277169F" w14:textId="77777777" w:rsidR="008D1001" w:rsidRDefault="008D1001" w:rsidP="008F795C">
      <w:pPr>
        <w:pStyle w:val="a7"/>
        <w:numPr>
          <w:ilvl w:val="0"/>
          <w:numId w:val="24"/>
        </w:numPr>
        <w:spacing w:after="200" w:line="360" w:lineRule="auto"/>
        <w:jc w:val="both"/>
        <w:rPr>
          <w:rFonts w:ascii="David" w:hAnsi="David" w:cs="David"/>
        </w:rPr>
      </w:pPr>
      <w:r w:rsidRPr="00576989">
        <w:rPr>
          <w:rFonts w:ascii="David" w:hAnsi="David" w:cs="David" w:hint="cs"/>
          <w:b/>
          <w:bCs/>
          <w:rtl/>
        </w:rPr>
        <w:t xml:space="preserve">המשמעות הפורמלית </w:t>
      </w:r>
      <w:r w:rsidRPr="00576989">
        <w:rPr>
          <w:rFonts w:ascii="David" w:hAnsi="David" w:cs="David"/>
          <w:b/>
          <w:bCs/>
          <w:rtl/>
        </w:rPr>
        <w:t>–</w:t>
      </w:r>
      <w:r>
        <w:rPr>
          <w:rFonts w:ascii="David" w:hAnsi="David" w:cs="David" w:hint="cs"/>
          <w:rtl/>
        </w:rPr>
        <w:t xml:space="preserve"> שטר המניה הוא מסמך פיזי והוא זה שנותן את האסמכתא לכך שבעל המניה הוא אכן בעל מניה בחברה הזו. זאת התעודה שמצהירה על כך שמי שבעל המניה הוא אכן בעל המניה. </w:t>
      </w:r>
    </w:p>
    <w:p w14:paraId="227716A0" w14:textId="77777777" w:rsidR="008D1001" w:rsidRPr="00576989" w:rsidRDefault="008D1001" w:rsidP="00576989">
      <w:pPr>
        <w:spacing w:after="200" w:line="360" w:lineRule="auto"/>
        <w:jc w:val="both"/>
        <w:rPr>
          <w:rFonts w:ascii="David" w:hAnsi="David" w:cs="David"/>
          <w:b/>
          <w:bCs/>
          <w:sz w:val="24"/>
          <w:szCs w:val="24"/>
          <w:u w:val="single"/>
          <w:rtl/>
        </w:rPr>
      </w:pPr>
      <w:r w:rsidRPr="00576989">
        <w:rPr>
          <w:rFonts w:ascii="David" w:hAnsi="David" w:cs="David" w:hint="cs"/>
          <w:b/>
          <w:bCs/>
          <w:sz w:val="24"/>
          <w:szCs w:val="24"/>
          <w:u w:val="single"/>
          <w:rtl/>
        </w:rPr>
        <w:t>מה</w:t>
      </w:r>
      <w:r w:rsidR="00576989" w:rsidRPr="00576989">
        <w:rPr>
          <w:rFonts w:ascii="David" w:hAnsi="David" w:cs="David" w:hint="cs"/>
          <w:b/>
          <w:bCs/>
          <w:sz w:val="24"/>
          <w:szCs w:val="24"/>
          <w:u w:val="single"/>
          <w:rtl/>
        </w:rPr>
        <w:t>ם</w:t>
      </w:r>
      <w:r w:rsidRPr="00576989">
        <w:rPr>
          <w:rFonts w:ascii="David" w:hAnsi="David" w:cs="David" w:hint="cs"/>
          <w:b/>
          <w:bCs/>
          <w:sz w:val="24"/>
          <w:szCs w:val="24"/>
          <w:u w:val="single"/>
          <w:rtl/>
        </w:rPr>
        <w:t xml:space="preserve"> סוגי המניות ? </w:t>
      </w:r>
    </w:p>
    <w:p w14:paraId="227716A1" w14:textId="77777777" w:rsidR="008D1001" w:rsidRDefault="008D1001" w:rsidP="008D1001">
      <w:pPr>
        <w:spacing w:after="200" w:line="360" w:lineRule="auto"/>
        <w:jc w:val="both"/>
        <w:rPr>
          <w:rFonts w:ascii="David" w:hAnsi="David" w:cs="David"/>
          <w:b/>
          <w:bCs/>
          <w:rtl/>
        </w:rPr>
      </w:pPr>
      <w:r>
        <w:rPr>
          <w:rFonts w:ascii="David" w:hAnsi="David" w:cs="David" w:hint="cs"/>
          <w:rtl/>
        </w:rPr>
        <w:t xml:space="preserve">עקרונית , ישנם סוגים שונים של מניות, יש </w:t>
      </w:r>
      <w:r w:rsidRPr="00576989">
        <w:rPr>
          <w:rFonts w:ascii="David" w:hAnsi="David" w:cs="David" w:hint="cs"/>
          <w:b/>
          <w:bCs/>
          <w:highlight w:val="yellow"/>
          <w:rtl/>
        </w:rPr>
        <w:t>מניות רגילות, יש מניות בכורה, יש מניות שנקראות מניות יסוד ויש מניות הנהלה</w:t>
      </w:r>
      <w:r>
        <w:rPr>
          <w:rFonts w:ascii="David" w:hAnsi="David" w:cs="David" w:hint="cs"/>
          <w:rtl/>
        </w:rPr>
        <w:t xml:space="preserve">. אנחנו נראה שלפעמים חברות נותנו עוד קצת שמות למניות (למשל מניות רגילות א' ומניות רגילות ב'). טרם נעמוד על הזכויות </w:t>
      </w:r>
      <w:r w:rsidRPr="00726EE6">
        <w:rPr>
          <w:rFonts w:ascii="David" w:hAnsi="David" w:cs="David" w:hint="cs"/>
          <w:b/>
          <w:bCs/>
          <w:rtl/>
        </w:rPr>
        <w:t>ישנם מספר עקרונות בסיס</w:t>
      </w:r>
      <w:r w:rsidR="00204E4E">
        <w:rPr>
          <w:rFonts w:ascii="David" w:hAnsi="David" w:cs="David" w:hint="cs"/>
          <w:b/>
          <w:bCs/>
          <w:rtl/>
        </w:rPr>
        <w:t xml:space="preserve">יים </w:t>
      </w:r>
      <w:r w:rsidR="00204E4E" w:rsidRPr="00204E4E">
        <w:rPr>
          <w:rFonts w:ascii="David" w:hAnsi="David" w:cs="David" w:hint="cs"/>
          <w:b/>
          <w:bCs/>
          <w:bdr w:val="single" w:sz="4" w:space="0" w:color="auto"/>
          <w:rtl/>
        </w:rPr>
        <w:t>שמאפיינים את כל סוגי</w:t>
      </w:r>
      <w:r w:rsidR="00204E4E">
        <w:rPr>
          <w:rFonts w:ascii="David" w:hAnsi="David" w:cs="David" w:hint="cs"/>
          <w:b/>
          <w:bCs/>
          <w:rtl/>
        </w:rPr>
        <w:t xml:space="preserve"> המניות.</w:t>
      </w:r>
    </w:p>
    <w:p w14:paraId="227716A2" w14:textId="77777777" w:rsidR="00204E4E" w:rsidRPr="00204E4E" w:rsidRDefault="00204E4E" w:rsidP="00204E4E">
      <w:pPr>
        <w:spacing w:after="200" w:line="360" w:lineRule="auto"/>
        <w:jc w:val="both"/>
        <w:rPr>
          <w:rFonts w:ascii="David" w:hAnsi="David" w:cs="David"/>
          <w:sz w:val="28"/>
          <w:szCs w:val="28"/>
          <w:u w:val="single"/>
          <w:rtl/>
        </w:rPr>
      </w:pPr>
      <w:r w:rsidRPr="00204E4E">
        <w:rPr>
          <w:rFonts w:ascii="David" w:hAnsi="David" w:cs="David" w:hint="cs"/>
          <w:b/>
          <w:bCs/>
          <w:sz w:val="28"/>
          <w:szCs w:val="28"/>
          <w:u w:val="single"/>
          <w:rtl/>
        </w:rPr>
        <w:t xml:space="preserve">המאפיינים הכלליים של כל סוגי המניות - </w:t>
      </w:r>
    </w:p>
    <w:p w14:paraId="227716A3" w14:textId="77777777" w:rsidR="008D1001" w:rsidRDefault="008D1001" w:rsidP="006B1278">
      <w:pPr>
        <w:pStyle w:val="a7"/>
        <w:numPr>
          <w:ilvl w:val="0"/>
          <w:numId w:val="25"/>
        </w:numPr>
        <w:spacing w:after="200" w:line="360" w:lineRule="auto"/>
        <w:jc w:val="both"/>
        <w:rPr>
          <w:rFonts w:ascii="David" w:hAnsi="David" w:cs="David"/>
        </w:rPr>
      </w:pPr>
      <w:r w:rsidRPr="008D1001">
        <w:rPr>
          <w:rFonts w:ascii="David" w:hAnsi="David" w:cs="David" w:hint="cs"/>
          <w:b/>
          <w:bCs/>
          <w:u w:val="single"/>
          <w:rtl/>
        </w:rPr>
        <w:t xml:space="preserve">עקרון השוויון </w:t>
      </w:r>
      <w:r w:rsidRPr="008D1001">
        <w:rPr>
          <w:rFonts w:ascii="David" w:hAnsi="David" w:cs="David"/>
          <w:b/>
          <w:bCs/>
          <w:u w:val="single"/>
          <w:rtl/>
        </w:rPr>
        <w:t>–</w:t>
      </w:r>
      <w:r>
        <w:rPr>
          <w:rFonts w:ascii="David" w:hAnsi="David" w:cs="David" w:hint="cs"/>
          <w:rtl/>
        </w:rPr>
        <w:t xml:space="preserve"> כל סוגי המניות שווים עקרונית בזכויות ובחובות אלא אם כן נאמר אחרת ואכן הרבה פעמים נאמר אחרת. אם לחברה יש רק מניות רגילות אז אנחנו יודעים שלכל </w:t>
      </w:r>
      <w:r w:rsidR="00000B58">
        <w:rPr>
          <w:rFonts w:ascii="David" w:hAnsi="David" w:cs="David" w:hint="cs"/>
          <w:rtl/>
        </w:rPr>
        <w:t xml:space="preserve">המניות הללו יש את אותן הזכויות </w:t>
      </w:r>
      <w:r w:rsidR="00000B58">
        <w:rPr>
          <w:rFonts w:ascii="David" w:hAnsi="David" w:cs="David"/>
          <w:rtl/>
        </w:rPr>
        <w:t>–</w:t>
      </w:r>
      <w:r w:rsidR="00000B58">
        <w:rPr>
          <w:rFonts w:ascii="David" w:hAnsi="David" w:cs="David" w:hint="cs"/>
          <w:rtl/>
        </w:rPr>
        <w:t xml:space="preserve"> </w:t>
      </w:r>
      <w:r w:rsidR="00000B58" w:rsidRPr="00204E4E">
        <w:rPr>
          <w:rFonts w:ascii="David" w:hAnsi="David" w:cs="David" w:hint="cs"/>
          <w:b/>
          <w:bCs/>
          <w:rtl/>
        </w:rPr>
        <w:t>ס' 327 להצעת החוק והעדרה בחוק</w:t>
      </w:r>
      <w:r w:rsidR="006B1278">
        <w:rPr>
          <w:rFonts w:ascii="David" w:hAnsi="David" w:cs="David" w:hint="cs"/>
          <w:b/>
          <w:bCs/>
          <w:rtl/>
        </w:rPr>
        <w:t xml:space="preserve"> .</w:t>
      </w:r>
      <w:r w:rsidR="00000B58">
        <w:rPr>
          <w:rFonts w:ascii="David" w:hAnsi="David" w:cs="David" w:hint="cs"/>
          <w:rtl/>
        </w:rPr>
        <w:t xml:space="preserve"> </w:t>
      </w:r>
    </w:p>
    <w:p w14:paraId="227716A4" w14:textId="77777777" w:rsidR="00000B58" w:rsidRDefault="00000B58" w:rsidP="008F795C">
      <w:pPr>
        <w:pStyle w:val="a7"/>
        <w:numPr>
          <w:ilvl w:val="0"/>
          <w:numId w:val="25"/>
        </w:numPr>
        <w:spacing w:after="200" w:line="360" w:lineRule="auto"/>
        <w:jc w:val="both"/>
        <w:rPr>
          <w:rFonts w:ascii="David" w:hAnsi="David" w:cs="David"/>
        </w:rPr>
      </w:pPr>
      <w:r w:rsidRPr="00000B58">
        <w:rPr>
          <w:rFonts w:ascii="David" w:hAnsi="David" w:cs="David" w:hint="cs"/>
          <w:b/>
          <w:bCs/>
          <w:u w:val="single"/>
          <w:rtl/>
        </w:rPr>
        <w:t xml:space="preserve">עיקרון היחסיות בחלוקת דיבידנדים </w:t>
      </w:r>
      <w:r w:rsidRPr="00000B58">
        <w:rPr>
          <w:rFonts w:ascii="David" w:hAnsi="David" w:cs="David"/>
          <w:b/>
          <w:bCs/>
          <w:u w:val="single"/>
          <w:rtl/>
        </w:rPr>
        <w:t>–</w:t>
      </w:r>
      <w:r>
        <w:rPr>
          <w:rFonts w:ascii="David" w:hAnsi="David" w:cs="David" w:hint="cs"/>
          <w:rtl/>
        </w:rPr>
        <w:t xml:space="preserve"> משמעות הדבר היא </w:t>
      </w:r>
      <w:r w:rsidRPr="00204E4E">
        <w:rPr>
          <w:rFonts w:ascii="David" w:hAnsi="David" w:cs="David" w:hint="cs"/>
          <w:b/>
          <w:bCs/>
          <w:rtl/>
        </w:rPr>
        <w:t xml:space="preserve">שכאשר אנחנו מחלקים דיבידנדים אנחנו עושים זאת באופן יחסי להחזקה במניות </w:t>
      </w:r>
      <w:r w:rsidRPr="00204E4E">
        <w:rPr>
          <w:rFonts w:ascii="David" w:hAnsi="David" w:cs="David"/>
          <w:b/>
          <w:bCs/>
          <w:rtl/>
        </w:rPr>
        <w:t>–</w:t>
      </w:r>
      <w:r>
        <w:rPr>
          <w:rFonts w:ascii="David" w:hAnsi="David" w:cs="David" w:hint="cs"/>
          <w:rtl/>
        </w:rPr>
        <w:t xml:space="preserve"> לא ניתן את אותו דיבידנד למי שמחזיק ב1% בחברה ולמי שמחזיק ב50% בחברה. </w:t>
      </w:r>
      <w:r w:rsidRPr="00204E4E">
        <w:rPr>
          <w:rFonts w:ascii="David" w:hAnsi="David" w:cs="David" w:hint="cs"/>
          <w:b/>
          <w:bCs/>
          <w:rtl/>
        </w:rPr>
        <w:t>אותו דבר קורה גם בהצבעה</w:t>
      </w:r>
      <w:r>
        <w:rPr>
          <w:rFonts w:ascii="David" w:hAnsi="David" w:cs="David" w:hint="cs"/>
          <w:rtl/>
        </w:rPr>
        <w:t xml:space="preserve">, כל אחד מצביע יחסית לחלק שלו בחברה. </w:t>
      </w:r>
    </w:p>
    <w:p w14:paraId="227716A5" w14:textId="77777777" w:rsidR="00000B58" w:rsidRDefault="00000B58" w:rsidP="008F795C">
      <w:pPr>
        <w:pStyle w:val="a7"/>
        <w:numPr>
          <w:ilvl w:val="0"/>
          <w:numId w:val="25"/>
        </w:numPr>
        <w:spacing w:after="200" w:line="360" w:lineRule="auto"/>
        <w:jc w:val="both"/>
        <w:rPr>
          <w:rFonts w:ascii="David" w:hAnsi="David" w:cs="David"/>
        </w:rPr>
      </w:pPr>
      <w:r w:rsidRPr="00000B58">
        <w:rPr>
          <w:rFonts w:ascii="David" w:hAnsi="David" w:cs="David" w:hint="cs"/>
          <w:b/>
          <w:bCs/>
          <w:u w:val="single"/>
          <w:rtl/>
        </w:rPr>
        <w:t xml:space="preserve">עיקרון המיצוי </w:t>
      </w:r>
      <w:r w:rsidRPr="00000B58">
        <w:rPr>
          <w:rFonts w:ascii="David" w:hAnsi="David" w:cs="David"/>
          <w:b/>
          <w:bCs/>
          <w:u w:val="single"/>
          <w:rtl/>
        </w:rPr>
        <w:t>–</w:t>
      </w:r>
      <w:r>
        <w:rPr>
          <w:rFonts w:ascii="David" w:hAnsi="David" w:cs="David" w:hint="cs"/>
          <w:rtl/>
        </w:rPr>
        <w:t xml:space="preserve"> המשמעות היא </w:t>
      </w:r>
      <w:proofErr w:type="spellStart"/>
      <w:r>
        <w:rPr>
          <w:rFonts w:ascii="David" w:hAnsi="David" w:cs="David" w:hint="cs"/>
          <w:rtl/>
        </w:rPr>
        <w:t>שבהינתן</w:t>
      </w:r>
      <w:proofErr w:type="spellEnd"/>
      <w:r>
        <w:rPr>
          <w:rFonts w:ascii="David" w:hAnsi="David" w:cs="David" w:hint="cs"/>
          <w:rtl/>
        </w:rPr>
        <w:t xml:space="preserve"> למניות זכויות מסוימות רואים אותן כממצות את כל אגד הזכויות הצמודות למניות הללו. כלומר, אם למניה רגילה יש 3 זכויות (הצבעה, דיבידנד, השתתפות בעודפי הון בפירוק) משמעות הדבר שזה רק שלושת הזכויות הללו ולא זכויות נוספות. </w:t>
      </w:r>
      <w:r>
        <w:rPr>
          <w:rFonts w:ascii="David" w:hAnsi="David" w:cs="David" w:hint="cs"/>
          <w:rtl/>
        </w:rPr>
        <w:lastRenderedPageBreak/>
        <w:t xml:space="preserve">לדוגמא יש חברה שיש לה מניות שנקראות מניות רגילות א' ולהן יש רק זכויות הצבעה </w:t>
      </w:r>
      <w:r>
        <w:rPr>
          <w:rFonts w:ascii="David" w:hAnsi="David" w:cs="David"/>
          <w:rtl/>
        </w:rPr>
        <w:t>–</w:t>
      </w:r>
      <w:r>
        <w:rPr>
          <w:rFonts w:ascii="David" w:hAnsi="David" w:cs="David" w:hint="cs"/>
          <w:rtl/>
        </w:rPr>
        <w:t xml:space="preserve"> בשלב מסוים בא בעל מניה שמחזיק במניה רגילה א' ומבקש לקבל דיבידנד מכוח המניה הזו, האם יש לו זכות לכך? לא! דוגמא נוספת </w:t>
      </w:r>
      <w:r>
        <w:rPr>
          <w:rFonts w:ascii="David" w:hAnsi="David" w:cs="David"/>
          <w:rtl/>
        </w:rPr>
        <w:t>–</w:t>
      </w:r>
      <w:r>
        <w:rPr>
          <w:rFonts w:ascii="David" w:hAnsi="David" w:cs="David" w:hint="cs"/>
          <w:rtl/>
        </w:rPr>
        <w:t xml:space="preserve"> מניה רגילה ב' מעניקה לבעל המניה רק זכות לקבל דיבידנד ולא זכות הצבעה הוא מבקש להצביע, האם הוא זכאי? לא! למה? כי זה לא כתוב. </w:t>
      </w:r>
      <w:r w:rsidRPr="00204E4E">
        <w:rPr>
          <w:rFonts w:ascii="David" w:hAnsi="David" w:cs="David" w:hint="cs"/>
          <w:b/>
          <w:bCs/>
          <w:highlight w:val="yellow"/>
          <w:rtl/>
        </w:rPr>
        <w:t>אין לו גם זכות לטעון שהוא מקופח.</w:t>
      </w:r>
      <w:r w:rsidRPr="00204E4E">
        <w:rPr>
          <w:rFonts w:ascii="David" w:hAnsi="David" w:cs="David" w:hint="cs"/>
          <w:b/>
          <w:bCs/>
          <w:rtl/>
        </w:rPr>
        <w:t xml:space="preserve"> </w:t>
      </w:r>
    </w:p>
    <w:p w14:paraId="227716A6" w14:textId="77777777" w:rsidR="00000B58" w:rsidRDefault="00000B58" w:rsidP="007D1F42">
      <w:pPr>
        <w:pStyle w:val="a7"/>
        <w:numPr>
          <w:ilvl w:val="0"/>
          <w:numId w:val="25"/>
        </w:numPr>
        <w:spacing w:after="200" w:line="360" w:lineRule="auto"/>
        <w:jc w:val="both"/>
        <w:rPr>
          <w:rFonts w:ascii="David" w:hAnsi="David" w:cs="David"/>
        </w:rPr>
      </w:pPr>
      <w:r w:rsidRPr="00204E4E">
        <w:rPr>
          <w:rFonts w:ascii="David" w:hAnsi="David" w:cs="David" w:hint="cs"/>
          <w:b/>
          <w:bCs/>
          <w:u w:val="single"/>
          <w:rtl/>
        </w:rPr>
        <w:t>זכות החברה להנפיק סוגי מניות אלא אם כן נקבע אחרת בתקנון.</w:t>
      </w:r>
      <w:r>
        <w:rPr>
          <w:rFonts w:ascii="David" w:hAnsi="David" w:cs="David" w:hint="cs"/>
          <w:rtl/>
        </w:rPr>
        <w:t xml:space="preserve"> מה הבעיה? הסעיף הזה הוא ס' 288 לחוק החברות והוא קובע כך </w:t>
      </w:r>
      <w:r>
        <w:rPr>
          <w:rFonts w:ascii="David" w:hAnsi="David" w:cs="David"/>
          <w:rtl/>
        </w:rPr>
        <w:t>–</w:t>
      </w:r>
      <w:r>
        <w:rPr>
          <w:rFonts w:ascii="David" w:hAnsi="David" w:cs="David" w:hint="cs"/>
          <w:rtl/>
        </w:rPr>
        <w:t xml:space="preserve"> </w:t>
      </w:r>
      <w:r w:rsidRPr="00204E4E">
        <w:rPr>
          <w:rStyle w:val="default"/>
          <w:rFonts w:cs="FrankRuehl" w:hint="cs"/>
          <w:color w:val="FF0000"/>
          <w:rtl/>
        </w:rPr>
        <w:t>"</w:t>
      </w:r>
      <w:r w:rsidRPr="00204E4E">
        <w:rPr>
          <w:rStyle w:val="default"/>
          <w:rFonts w:cs="FrankRuehl"/>
          <w:color w:val="FF0000"/>
          <w:rtl/>
        </w:rPr>
        <w:t>ה</w:t>
      </w:r>
      <w:r w:rsidRPr="00204E4E">
        <w:rPr>
          <w:rStyle w:val="default"/>
          <w:rFonts w:cs="FrankRuehl" w:hint="cs"/>
          <w:color w:val="FF0000"/>
          <w:rtl/>
        </w:rPr>
        <w:t>דיר</w:t>
      </w:r>
      <w:r w:rsidRPr="00204E4E">
        <w:rPr>
          <w:rStyle w:val="default"/>
          <w:rFonts w:cs="FrankRuehl"/>
          <w:color w:val="FF0000"/>
          <w:rtl/>
        </w:rPr>
        <w:t>ק</w:t>
      </w:r>
      <w:r w:rsidRPr="00204E4E">
        <w:rPr>
          <w:rStyle w:val="default"/>
          <w:rFonts w:cs="FrankRuehl" w:hint="cs"/>
          <w:color w:val="FF0000"/>
          <w:rtl/>
        </w:rPr>
        <w:t xml:space="preserve">טוריון רשאי להנפיק או להקצות מניות וניירות ערך אחרים, </w:t>
      </w:r>
      <w:proofErr w:type="spellStart"/>
      <w:r w:rsidRPr="00204E4E">
        <w:rPr>
          <w:rStyle w:val="default"/>
          <w:rFonts w:cs="FrankRuehl" w:hint="cs"/>
          <w:color w:val="FF0000"/>
          <w:rtl/>
        </w:rPr>
        <w:t>המירים</w:t>
      </w:r>
      <w:proofErr w:type="spellEnd"/>
      <w:r w:rsidRPr="00204E4E">
        <w:rPr>
          <w:rStyle w:val="default"/>
          <w:rFonts w:cs="FrankRuehl" w:hint="cs"/>
          <w:color w:val="FF0000"/>
          <w:rtl/>
        </w:rPr>
        <w:t xml:space="preserve"> או ניתנים למימוש למניות, עד גבול הון המניו</w:t>
      </w:r>
      <w:r w:rsidRPr="00204E4E">
        <w:rPr>
          <w:rStyle w:val="default"/>
          <w:rFonts w:cs="FrankRuehl"/>
          <w:color w:val="FF0000"/>
          <w:rtl/>
        </w:rPr>
        <w:t xml:space="preserve">ת </w:t>
      </w:r>
      <w:r w:rsidRPr="00204E4E">
        <w:rPr>
          <w:rStyle w:val="default"/>
          <w:rFonts w:cs="FrankRuehl" w:hint="cs"/>
          <w:color w:val="FF0000"/>
          <w:rtl/>
        </w:rPr>
        <w:t xml:space="preserve">הרשום של החברה" </w:t>
      </w:r>
      <w:r w:rsidRPr="00204E4E">
        <w:rPr>
          <w:rStyle w:val="default"/>
          <w:rFonts w:cs="FrankRuehl"/>
          <w:color w:val="FF0000"/>
          <w:rtl/>
        </w:rPr>
        <w:t>–</w:t>
      </w:r>
      <w:r w:rsidRPr="008E0A7C">
        <w:rPr>
          <w:rStyle w:val="default"/>
          <w:rFonts w:cs="FrankRuehl" w:hint="cs"/>
          <w:color w:val="FF0000"/>
          <w:rtl/>
        </w:rPr>
        <w:t xml:space="preserve"> </w:t>
      </w:r>
      <w:r>
        <w:rPr>
          <w:rStyle w:val="default"/>
          <w:rFonts w:ascii="David" w:hAnsi="David" w:cs="David" w:hint="cs"/>
          <w:rtl/>
        </w:rPr>
        <w:t xml:space="preserve">נניח שיש לי בחברה רק מניות רגילות וזה הסוג היחידי בחברה ואז כאשר לחברה יש רווחים לחלוקה אז הרווחים מתחלקים בין בעלי המניות הרגילות בחברה ואז הם יודעים שכל הרווחים שנועדו לחלוקה מחולקים להם באופן שווה יחסית לחלק שלהם בחברה. </w:t>
      </w:r>
      <w:r w:rsidRPr="00204E4E">
        <w:rPr>
          <w:rStyle w:val="default"/>
          <w:rFonts w:ascii="David" w:hAnsi="David" w:cs="David" w:hint="cs"/>
          <w:b/>
          <w:bCs/>
          <w:rtl/>
        </w:rPr>
        <w:t>ואז החברה מתחילה להנפיק עוד סוג מניות</w:t>
      </w:r>
      <w:r>
        <w:rPr>
          <w:rStyle w:val="default"/>
          <w:rFonts w:ascii="David" w:hAnsi="David" w:cs="David" w:hint="cs"/>
          <w:rtl/>
        </w:rPr>
        <w:t xml:space="preserve"> </w:t>
      </w:r>
      <w:r>
        <w:rPr>
          <w:rStyle w:val="default"/>
          <w:rFonts w:ascii="David" w:hAnsi="David" w:cs="David"/>
          <w:rtl/>
        </w:rPr>
        <w:t>–</w:t>
      </w:r>
      <w:r>
        <w:rPr>
          <w:rStyle w:val="default"/>
          <w:rFonts w:ascii="David" w:hAnsi="David" w:cs="David" w:hint="cs"/>
          <w:rtl/>
        </w:rPr>
        <w:t xml:space="preserve"> מניות בכורה והיא נותנת למניות הבכורה זכות אחת </w:t>
      </w:r>
      <w:r>
        <w:rPr>
          <w:rStyle w:val="default"/>
          <w:rFonts w:ascii="David" w:hAnsi="David" w:cs="David"/>
          <w:rtl/>
        </w:rPr>
        <w:t>–</w:t>
      </w:r>
      <w:r>
        <w:rPr>
          <w:rStyle w:val="default"/>
          <w:rFonts w:ascii="David" w:hAnsi="David" w:cs="David" w:hint="cs"/>
          <w:rtl/>
        </w:rPr>
        <w:t xml:space="preserve"> זכות בכורה לקבל דיבידנד של 10%</w:t>
      </w:r>
      <w:r w:rsidR="008E0A7C">
        <w:rPr>
          <w:rStyle w:val="default"/>
          <w:rFonts w:ascii="David" w:hAnsi="David" w:cs="David" w:hint="cs"/>
          <w:rtl/>
        </w:rPr>
        <w:t xml:space="preserve">, משמעות הדבר היא שברגע שמכריזים על חלוקת דיבידנד אזי, </w:t>
      </w:r>
      <w:r w:rsidR="008E0A7C" w:rsidRPr="00204E4E">
        <w:rPr>
          <w:rStyle w:val="default"/>
          <w:rFonts w:ascii="David" w:hAnsi="David" w:cs="David" w:hint="cs"/>
          <w:b/>
          <w:bCs/>
          <w:rtl/>
        </w:rPr>
        <w:t xml:space="preserve">בעל המניה שמחזיק במניה בכורה יקבל </w:t>
      </w:r>
      <w:r w:rsidR="00204E4E">
        <w:rPr>
          <w:rStyle w:val="default"/>
          <w:rFonts w:ascii="David" w:hAnsi="David" w:cs="David" w:hint="cs"/>
          <w:b/>
          <w:bCs/>
          <w:rtl/>
        </w:rPr>
        <w:t xml:space="preserve">10% מהדיבידנד </w:t>
      </w:r>
      <w:r w:rsidR="008E0A7C" w:rsidRPr="00204E4E">
        <w:rPr>
          <w:rStyle w:val="default"/>
          <w:rFonts w:ascii="David" w:hAnsi="David" w:cs="David" w:hint="cs"/>
          <w:b/>
          <w:bCs/>
          <w:rtl/>
        </w:rPr>
        <w:t>לפני בעלי המניות הרגילות כיוון ויש לו בכורה וזו הזכות הגלומה בתוך המניה</w:t>
      </w:r>
      <w:r w:rsidR="008E0A7C">
        <w:rPr>
          <w:rStyle w:val="default"/>
          <w:rFonts w:ascii="David" w:hAnsi="David" w:cs="David" w:hint="cs"/>
          <w:rtl/>
        </w:rPr>
        <w:t xml:space="preserve">. האם זה </w:t>
      </w:r>
      <w:r w:rsidR="008E0A7C" w:rsidRPr="00204E4E">
        <w:rPr>
          <w:rStyle w:val="default"/>
          <w:rFonts w:ascii="David" w:hAnsi="David" w:cs="David" w:hint="cs"/>
          <w:b/>
          <w:bCs/>
          <w:rtl/>
        </w:rPr>
        <w:t>מאיים על בעלי המניות הרגילות</w:t>
      </w:r>
      <w:r w:rsidR="008E0A7C">
        <w:rPr>
          <w:rStyle w:val="default"/>
          <w:rFonts w:ascii="David" w:hAnsi="David" w:cs="David" w:hint="cs"/>
          <w:rtl/>
        </w:rPr>
        <w:t xml:space="preserve"> </w:t>
      </w:r>
      <w:r w:rsidR="008E0A7C" w:rsidRPr="00204E4E">
        <w:rPr>
          <w:rStyle w:val="default"/>
          <w:rFonts w:ascii="David" w:hAnsi="David" w:cs="David" w:hint="cs"/>
          <w:b/>
          <w:bCs/>
          <w:rtl/>
        </w:rPr>
        <w:t>?</w:t>
      </w:r>
      <w:r w:rsidR="008E0A7C">
        <w:rPr>
          <w:rStyle w:val="default"/>
          <w:rFonts w:ascii="David" w:hAnsi="David" w:cs="David" w:hint="cs"/>
          <w:rtl/>
        </w:rPr>
        <w:t xml:space="preserve"> </w:t>
      </w:r>
      <w:r w:rsidR="00204E4E">
        <w:rPr>
          <w:rStyle w:val="default"/>
          <w:rFonts w:ascii="David" w:hAnsi="David" w:cs="David" w:hint="cs"/>
          <w:rtl/>
        </w:rPr>
        <w:t xml:space="preserve">כן, </w:t>
      </w:r>
      <w:r w:rsidR="008E0A7C">
        <w:rPr>
          <w:rStyle w:val="default"/>
          <w:rFonts w:ascii="David" w:hAnsi="David" w:cs="David" w:hint="cs"/>
          <w:rtl/>
        </w:rPr>
        <w:t>כיוון וכעת השוויון הופר</w:t>
      </w:r>
      <w:r w:rsidR="008E0A7C">
        <w:rPr>
          <w:rFonts w:ascii="David" w:hAnsi="David" w:cs="David" w:hint="cs"/>
          <w:rtl/>
        </w:rPr>
        <w:t xml:space="preserve">. </w:t>
      </w:r>
      <w:r w:rsidR="008E0A7C" w:rsidRPr="00204E4E">
        <w:rPr>
          <w:rFonts w:ascii="David" w:hAnsi="David" w:cs="David" w:hint="cs"/>
          <w:b/>
          <w:bCs/>
          <w:rtl/>
        </w:rPr>
        <w:t>האם אנחנו יכולים להנפיק עוד מניות ?</w:t>
      </w:r>
      <w:r w:rsidR="008E0A7C">
        <w:rPr>
          <w:rFonts w:ascii="David" w:hAnsi="David" w:cs="David" w:hint="cs"/>
          <w:rtl/>
        </w:rPr>
        <w:t xml:space="preserve"> התשובה היא כן כיוון ובשביל להגביל את הזכות של החברה להנפיק מניות יש לרשום זאת מראש בתקנון. כמובן </w:t>
      </w:r>
      <w:r w:rsidR="008E0A7C" w:rsidRPr="00204E4E">
        <w:rPr>
          <w:rFonts w:ascii="David" w:hAnsi="David" w:cs="David" w:hint="cs"/>
          <w:b/>
          <w:bCs/>
          <w:rtl/>
        </w:rPr>
        <w:t>שבעלי המניות גם יחששו שמדללים להם את החלק שלהם</w:t>
      </w:r>
      <w:r w:rsidR="008E0A7C">
        <w:rPr>
          <w:rFonts w:ascii="David" w:hAnsi="David" w:cs="David" w:hint="cs"/>
          <w:rtl/>
        </w:rPr>
        <w:t xml:space="preserve">, יש איום על החלק שלהם אבל בכל זאת המחוקק קובע שהוא נותן לחברה לגייס כסף כמה שהיא רוצה אלא אם כן היא הגבילה את עצמה מראש בתקנון. </w:t>
      </w:r>
      <w:r w:rsidR="008E0A7C" w:rsidRPr="00204E4E">
        <w:rPr>
          <w:rFonts w:ascii="David" w:hAnsi="David" w:cs="David" w:hint="cs"/>
          <w:b/>
          <w:bCs/>
          <w:i/>
          <w:iCs/>
          <w:highlight w:val="yellow"/>
          <w:bdr w:val="single" w:sz="4" w:space="0" w:color="auto"/>
          <w:rtl/>
        </w:rPr>
        <w:t>אז מה האינטרס להגביל את עצמה בתקנון? כי עדיף שתהיה הגבלה כיוון ואת התקנון ניתן לשנות בעת הצורך אך חשוב לציין כי ניתן גם לשריין את השינוי</w:t>
      </w:r>
      <w:r w:rsidR="00204E4E" w:rsidRPr="00204E4E">
        <w:rPr>
          <w:rFonts w:ascii="David" w:hAnsi="David" w:cs="David" w:hint="cs"/>
          <w:b/>
          <w:bCs/>
          <w:i/>
          <w:iCs/>
          <w:highlight w:val="yellow"/>
          <w:bdr w:val="single" w:sz="4" w:space="0" w:color="auto"/>
          <w:rtl/>
        </w:rPr>
        <w:t xml:space="preserve"> (של התקנון)</w:t>
      </w:r>
      <w:r w:rsidR="008E0A7C" w:rsidRPr="00204E4E">
        <w:rPr>
          <w:rFonts w:ascii="David" w:hAnsi="David" w:cs="David" w:hint="cs"/>
          <w:b/>
          <w:bCs/>
          <w:i/>
          <w:iCs/>
          <w:highlight w:val="yellow"/>
          <w:bdr w:val="single" w:sz="4" w:space="0" w:color="auto"/>
          <w:rtl/>
        </w:rPr>
        <w:t xml:space="preserve"> ברוב מיוחס (שאלה לבחינה).</w:t>
      </w:r>
      <w:r w:rsidR="008E0A7C">
        <w:rPr>
          <w:rFonts w:ascii="David" w:hAnsi="David" w:cs="David" w:hint="cs"/>
          <w:rtl/>
        </w:rPr>
        <w:t xml:space="preserve">  בסופו של דבר </w:t>
      </w:r>
      <w:r w:rsidR="008E0A7C" w:rsidRPr="00204E4E">
        <w:rPr>
          <w:rFonts w:ascii="David" w:hAnsi="David" w:cs="David" w:hint="cs"/>
          <w:b/>
          <w:bCs/>
          <w:rtl/>
        </w:rPr>
        <w:t>ניתן לשנות הכל רק צריך את הרוב הרלבנטי.</w:t>
      </w:r>
    </w:p>
    <w:p w14:paraId="227716A7" w14:textId="77777777" w:rsidR="004B72BB" w:rsidRPr="00204E4E" w:rsidRDefault="002679FE" w:rsidP="007A252B">
      <w:pPr>
        <w:spacing w:after="200" w:line="360" w:lineRule="auto"/>
        <w:jc w:val="both"/>
        <w:rPr>
          <w:rFonts w:ascii="David" w:hAnsi="David" w:cs="David"/>
          <w:b/>
          <w:bCs/>
          <w:sz w:val="28"/>
          <w:szCs w:val="28"/>
          <w:u w:val="single"/>
          <w:rtl/>
        </w:rPr>
      </w:pPr>
      <w:r w:rsidRPr="00204E4E">
        <w:rPr>
          <w:rFonts w:ascii="David" w:hAnsi="David" w:cs="David" w:hint="cs"/>
          <w:b/>
          <w:bCs/>
          <w:sz w:val="28"/>
          <w:szCs w:val="28"/>
          <w:u w:val="single"/>
          <w:rtl/>
        </w:rPr>
        <w:t>מאפייניה</w:t>
      </w:r>
      <w:r w:rsidR="004B72BB" w:rsidRPr="00204E4E">
        <w:rPr>
          <w:rFonts w:ascii="David" w:hAnsi="David" w:cs="David" w:hint="cs"/>
          <w:b/>
          <w:bCs/>
          <w:sz w:val="28"/>
          <w:szCs w:val="28"/>
          <w:u w:val="single"/>
          <w:rtl/>
        </w:rPr>
        <w:t xml:space="preserve"> של </w:t>
      </w:r>
      <w:r w:rsidRPr="00204E4E">
        <w:rPr>
          <w:rFonts w:ascii="David" w:hAnsi="David" w:cs="David" w:hint="cs"/>
          <w:b/>
          <w:bCs/>
          <w:sz w:val="28"/>
          <w:szCs w:val="28"/>
          <w:u w:val="single"/>
          <w:rtl/>
        </w:rPr>
        <w:t>המניה הרגילה</w:t>
      </w:r>
      <w:r w:rsidR="004B72BB" w:rsidRPr="00204E4E">
        <w:rPr>
          <w:rFonts w:ascii="David" w:hAnsi="David" w:cs="David" w:hint="cs"/>
          <w:b/>
          <w:bCs/>
          <w:sz w:val="28"/>
          <w:szCs w:val="28"/>
          <w:u w:val="single"/>
          <w:rtl/>
        </w:rPr>
        <w:t xml:space="preserve"> </w:t>
      </w:r>
      <w:r w:rsidR="004B72BB" w:rsidRPr="00204E4E">
        <w:rPr>
          <w:rFonts w:ascii="David" w:hAnsi="David" w:cs="David"/>
          <w:b/>
          <w:bCs/>
          <w:sz w:val="28"/>
          <w:szCs w:val="28"/>
          <w:u w:val="single"/>
          <w:rtl/>
        </w:rPr>
        <w:t>–</w:t>
      </w:r>
      <w:r w:rsidR="004B72BB" w:rsidRPr="00204E4E">
        <w:rPr>
          <w:rFonts w:ascii="David" w:hAnsi="David" w:cs="David" w:hint="cs"/>
          <w:b/>
          <w:bCs/>
          <w:sz w:val="28"/>
          <w:szCs w:val="28"/>
          <w:u w:val="single"/>
          <w:rtl/>
        </w:rPr>
        <w:t xml:space="preserve"> </w:t>
      </w:r>
    </w:p>
    <w:p w14:paraId="227716A8" w14:textId="77777777" w:rsidR="007A252B" w:rsidRPr="007A252B" w:rsidRDefault="007A252B" w:rsidP="007A252B">
      <w:pPr>
        <w:pStyle w:val="NormalWeb"/>
        <w:shd w:val="clear" w:color="auto" w:fill="FFFFFF"/>
        <w:bidi/>
        <w:spacing w:before="0" w:beforeAutospacing="0" w:after="0" w:afterAutospacing="0" w:line="360" w:lineRule="auto"/>
        <w:jc w:val="both"/>
        <w:rPr>
          <w:rFonts w:ascii="Arial" w:hAnsi="Arial" w:cs="Arial"/>
          <w:color w:val="222222"/>
          <w:sz w:val="22"/>
          <w:szCs w:val="22"/>
        </w:rPr>
      </w:pPr>
      <w:r w:rsidRPr="007A252B">
        <w:rPr>
          <w:rFonts w:ascii="David" w:hAnsi="David" w:cs="David"/>
          <w:b/>
          <w:bCs/>
          <w:color w:val="000000"/>
          <w:sz w:val="22"/>
          <w:szCs w:val="22"/>
          <w:u w:val="single"/>
          <w:rtl/>
        </w:rPr>
        <w:t>זכות הצבעה-</w:t>
      </w:r>
      <w:r w:rsidRPr="007A252B">
        <w:rPr>
          <w:rStyle w:val="apple-converted-space"/>
          <w:rFonts w:ascii="David" w:hAnsi="David" w:cs="David"/>
          <w:b/>
          <w:bCs/>
          <w:color w:val="000000"/>
          <w:sz w:val="22"/>
          <w:szCs w:val="22"/>
          <w:u w:val="single"/>
          <w:rtl/>
        </w:rPr>
        <w:t> </w:t>
      </w:r>
      <w:r w:rsidRPr="007A252B">
        <w:rPr>
          <w:rFonts w:ascii="David" w:hAnsi="David" w:cs="David"/>
          <w:color w:val="000000"/>
          <w:sz w:val="22"/>
          <w:szCs w:val="22"/>
          <w:rtl/>
        </w:rPr>
        <w:t>בעל המניות מצביע באסיפה הכללית, לא ניתן יהא להצביע באסיפה הכללית מבלי שתהא לו הזכות הזו.</w:t>
      </w:r>
    </w:p>
    <w:p w14:paraId="227716A9" w14:textId="77777777" w:rsidR="007A252B" w:rsidRDefault="007A252B" w:rsidP="007A252B">
      <w:pPr>
        <w:pStyle w:val="NormalWeb"/>
        <w:shd w:val="clear" w:color="auto" w:fill="FFFFFF"/>
        <w:bidi/>
        <w:spacing w:before="0" w:beforeAutospacing="0" w:after="0" w:afterAutospacing="0" w:line="360" w:lineRule="auto"/>
        <w:jc w:val="both"/>
        <w:rPr>
          <w:rFonts w:ascii="David" w:hAnsi="David" w:cs="David"/>
          <w:b/>
          <w:bCs/>
          <w:color w:val="000000"/>
          <w:sz w:val="22"/>
          <w:szCs w:val="22"/>
          <w:u w:val="single"/>
          <w:rtl/>
        </w:rPr>
      </w:pPr>
    </w:p>
    <w:p w14:paraId="227716AA" w14:textId="77777777" w:rsidR="007A252B" w:rsidRPr="007A252B" w:rsidRDefault="007A252B" w:rsidP="007A252B">
      <w:pPr>
        <w:pStyle w:val="NormalWeb"/>
        <w:shd w:val="clear" w:color="auto" w:fill="FFFFFF"/>
        <w:bidi/>
        <w:spacing w:before="0" w:beforeAutospacing="0" w:after="0" w:afterAutospacing="0" w:line="360" w:lineRule="auto"/>
        <w:jc w:val="both"/>
        <w:rPr>
          <w:rFonts w:ascii="Arial" w:hAnsi="Arial" w:cs="Arial"/>
          <w:color w:val="222222"/>
          <w:sz w:val="22"/>
          <w:szCs w:val="22"/>
          <w:rtl/>
        </w:rPr>
      </w:pPr>
      <w:r w:rsidRPr="007A252B">
        <w:rPr>
          <w:rFonts w:ascii="David" w:hAnsi="David" w:cs="David"/>
          <w:b/>
          <w:bCs/>
          <w:color w:val="000000"/>
          <w:sz w:val="22"/>
          <w:szCs w:val="22"/>
          <w:u w:val="single"/>
          <w:rtl/>
        </w:rPr>
        <w:t>זכות לקבלת דיבידנד-</w:t>
      </w:r>
      <w:r w:rsidRPr="007A252B">
        <w:rPr>
          <w:rStyle w:val="apple-converted-space"/>
          <w:rFonts w:ascii="David" w:hAnsi="David" w:cs="David"/>
          <w:b/>
          <w:bCs/>
          <w:color w:val="000000"/>
          <w:sz w:val="22"/>
          <w:szCs w:val="22"/>
          <w:u w:val="single"/>
          <w:rtl/>
        </w:rPr>
        <w:t> </w:t>
      </w:r>
      <w:r w:rsidRPr="007A252B">
        <w:rPr>
          <w:rFonts w:ascii="David" w:hAnsi="David" w:cs="David"/>
          <w:color w:val="000000"/>
          <w:sz w:val="22"/>
          <w:szCs w:val="22"/>
          <w:rtl/>
        </w:rPr>
        <w:t>רק מי שכתוב במניה שלו בתקנון שיש לו את הזכות הזו, רק הוא יקבלה. מי שיוכל לממשה, יוכל לממשה רק לאחר שהחברה הכריזה על חלוקת דיבידנד ( חלוקת שכזו היא החלטה רצינית שצריכה לעמוד בכל מיני מבחנים, אבל אחרי שהיא מחליטה לחלקו אזי לבעל המניה יש זכות לקבל דיבידנד).</w:t>
      </w:r>
    </w:p>
    <w:p w14:paraId="227716AB" w14:textId="77777777" w:rsidR="007A252B" w:rsidRDefault="007A252B" w:rsidP="007A252B">
      <w:pPr>
        <w:pStyle w:val="NormalWeb"/>
        <w:shd w:val="clear" w:color="auto" w:fill="FFFFFF"/>
        <w:bidi/>
        <w:spacing w:before="0" w:beforeAutospacing="0" w:after="0" w:afterAutospacing="0" w:line="360" w:lineRule="auto"/>
        <w:jc w:val="both"/>
        <w:rPr>
          <w:rFonts w:ascii="David" w:hAnsi="David" w:cs="David"/>
          <w:b/>
          <w:bCs/>
          <w:color w:val="000000"/>
          <w:sz w:val="22"/>
          <w:szCs w:val="22"/>
          <w:u w:val="single"/>
          <w:rtl/>
        </w:rPr>
      </w:pPr>
    </w:p>
    <w:p w14:paraId="227716AC" w14:textId="77777777" w:rsidR="007A252B" w:rsidRPr="007A252B" w:rsidRDefault="007A252B" w:rsidP="007A252B">
      <w:pPr>
        <w:pStyle w:val="NormalWeb"/>
        <w:shd w:val="clear" w:color="auto" w:fill="FFFFFF"/>
        <w:bidi/>
        <w:spacing w:before="0" w:beforeAutospacing="0" w:after="0" w:afterAutospacing="0" w:line="360" w:lineRule="auto"/>
        <w:jc w:val="both"/>
        <w:rPr>
          <w:rFonts w:ascii="Arial" w:hAnsi="Arial" w:cs="Arial"/>
          <w:color w:val="222222"/>
          <w:sz w:val="22"/>
          <w:szCs w:val="22"/>
          <w:rtl/>
        </w:rPr>
      </w:pPr>
      <w:r w:rsidRPr="007A252B">
        <w:rPr>
          <w:rFonts w:ascii="David" w:hAnsi="David" w:cs="David"/>
          <w:b/>
          <w:bCs/>
          <w:color w:val="000000"/>
          <w:sz w:val="22"/>
          <w:szCs w:val="22"/>
          <w:u w:val="single"/>
          <w:rtl/>
        </w:rPr>
        <w:t>זכות לקבלת עודפי הון בפירוק</w:t>
      </w:r>
      <w:r w:rsidRPr="007A252B">
        <w:rPr>
          <w:rFonts w:ascii="David" w:hAnsi="David" w:cs="David"/>
          <w:color w:val="000000"/>
          <w:sz w:val="22"/>
          <w:szCs w:val="22"/>
          <w:rtl/>
        </w:rPr>
        <w:t>- כשחברה מתפרקת מרצון, אזי היא מתפרקת כי בעלי המניות רצו לפרקה, נגמרה המטרה או מכל מיני סיבות אחרות. מה שעושים, אוספים את כל הנכסים של החברה, מכנסים את כל החובות של החברה, פורעים את כל החובות של החברה,</w:t>
      </w:r>
      <w:r w:rsidRPr="00CE52DB">
        <w:rPr>
          <w:rFonts w:ascii="David" w:hAnsi="David" w:cs="David"/>
          <w:b/>
          <w:bCs/>
          <w:color w:val="000000"/>
          <w:sz w:val="22"/>
          <w:szCs w:val="22"/>
          <w:rtl/>
        </w:rPr>
        <w:t xml:space="preserve"> ואם נשאר הפרש- שואלים את עצמנו מה עושים איתו? מחלקים את ההפרש, רק למי שיש זכות כתובה.</w:t>
      </w:r>
    </w:p>
    <w:p w14:paraId="227716AD" w14:textId="77777777" w:rsidR="007A252B" w:rsidRDefault="007A252B" w:rsidP="007A252B">
      <w:pPr>
        <w:spacing w:after="200" w:line="360" w:lineRule="auto"/>
        <w:jc w:val="both"/>
        <w:rPr>
          <w:rFonts w:ascii="David" w:hAnsi="David" w:cs="David"/>
          <w:b/>
          <w:bCs/>
          <w:u w:val="single"/>
          <w:rtl/>
        </w:rPr>
      </w:pPr>
    </w:p>
    <w:p w14:paraId="227716AE" w14:textId="77777777" w:rsidR="00204E4E" w:rsidRPr="00204E4E" w:rsidRDefault="002679FE" w:rsidP="007A252B">
      <w:pPr>
        <w:spacing w:after="200" w:line="360" w:lineRule="auto"/>
        <w:jc w:val="both"/>
        <w:rPr>
          <w:rFonts w:ascii="David" w:hAnsi="David" w:cs="David"/>
          <w:sz w:val="28"/>
          <w:szCs w:val="28"/>
          <w:rtl/>
        </w:rPr>
      </w:pPr>
      <w:r w:rsidRPr="00204E4E">
        <w:rPr>
          <w:rFonts w:ascii="David" w:hAnsi="David" w:cs="David" w:hint="cs"/>
          <w:b/>
          <w:bCs/>
          <w:sz w:val="28"/>
          <w:szCs w:val="28"/>
          <w:u w:val="single"/>
          <w:rtl/>
        </w:rPr>
        <w:t>מאפייניה</w:t>
      </w:r>
      <w:r w:rsidR="004B72BB" w:rsidRPr="00204E4E">
        <w:rPr>
          <w:rFonts w:ascii="David" w:hAnsi="David" w:cs="David" w:hint="cs"/>
          <w:b/>
          <w:bCs/>
          <w:sz w:val="28"/>
          <w:szCs w:val="28"/>
          <w:u w:val="single"/>
          <w:rtl/>
        </w:rPr>
        <w:t xml:space="preserve"> </w:t>
      </w:r>
      <w:r w:rsidRPr="00204E4E">
        <w:rPr>
          <w:rFonts w:ascii="David" w:hAnsi="David" w:cs="David" w:hint="cs"/>
          <w:b/>
          <w:bCs/>
          <w:sz w:val="28"/>
          <w:szCs w:val="28"/>
          <w:u w:val="single"/>
          <w:rtl/>
        </w:rPr>
        <w:t xml:space="preserve">של מניית </w:t>
      </w:r>
      <w:r w:rsidR="004B72BB" w:rsidRPr="00204E4E">
        <w:rPr>
          <w:rFonts w:ascii="David" w:hAnsi="David" w:cs="David" w:hint="cs"/>
          <w:b/>
          <w:bCs/>
          <w:sz w:val="28"/>
          <w:szCs w:val="28"/>
          <w:u w:val="single"/>
          <w:rtl/>
        </w:rPr>
        <w:t xml:space="preserve">הבכורה </w:t>
      </w:r>
      <w:r w:rsidR="004B72BB" w:rsidRPr="00204E4E">
        <w:rPr>
          <w:rFonts w:ascii="David" w:hAnsi="David" w:cs="David"/>
          <w:b/>
          <w:bCs/>
          <w:sz w:val="28"/>
          <w:szCs w:val="28"/>
          <w:u w:val="single"/>
          <w:rtl/>
        </w:rPr>
        <w:t>–</w:t>
      </w:r>
      <w:r w:rsidR="004B72BB" w:rsidRPr="00204E4E">
        <w:rPr>
          <w:rFonts w:ascii="David" w:hAnsi="David" w:cs="David" w:hint="cs"/>
          <w:sz w:val="28"/>
          <w:szCs w:val="28"/>
          <w:rtl/>
        </w:rPr>
        <w:t xml:space="preserve"> </w:t>
      </w:r>
    </w:p>
    <w:p w14:paraId="227716AF" w14:textId="77777777" w:rsidR="004B72BB" w:rsidRDefault="004B72BB" w:rsidP="00CE52DB">
      <w:pPr>
        <w:spacing w:after="200" w:line="360" w:lineRule="auto"/>
        <w:jc w:val="both"/>
        <w:rPr>
          <w:rFonts w:ascii="David" w:hAnsi="David" w:cs="David"/>
          <w:rtl/>
        </w:rPr>
      </w:pPr>
      <w:r>
        <w:rPr>
          <w:rFonts w:ascii="David" w:hAnsi="David" w:cs="David" w:hint="cs"/>
          <w:rtl/>
        </w:rPr>
        <w:t xml:space="preserve">מכיוון שחברה זה יצור שרוצה להיענות לדרישות של כל מיני צרכנים, אנשים ויזמים אזי, אנחנו צריכים לספק לאותם היזמים אופציות שונות לניהול חיי המסחר ולכן אנחנו מאפשרים גם להנפיק מניות בכורה. מניות בכורה גם הן מניות וגם הן מקנות למחזיקים בהם זכות כלפי החברה אבל, זכות מסוג אחר.  כמובן </w:t>
      </w:r>
      <w:r>
        <w:rPr>
          <w:rFonts w:ascii="David" w:hAnsi="David" w:cs="David" w:hint="cs"/>
          <w:rtl/>
        </w:rPr>
        <w:lastRenderedPageBreak/>
        <w:t xml:space="preserve">שע"מ להיות בעל מניות בכורה בעל המניות צריך לשלם כסף עבור מניית הבכורה ובתמורה מה מקבל בעל המניה </w:t>
      </w:r>
      <w:r w:rsidRPr="00CE52DB">
        <w:rPr>
          <w:rFonts w:ascii="David" w:hAnsi="David" w:cs="David" w:hint="cs"/>
          <w:rtl/>
        </w:rPr>
        <w:t>?</w:t>
      </w:r>
      <w:r w:rsidRPr="00CE52DB">
        <w:rPr>
          <w:rFonts w:ascii="David" w:hAnsi="David" w:cs="David" w:hint="cs"/>
          <w:b/>
          <w:bCs/>
          <w:rtl/>
        </w:rPr>
        <w:t xml:space="preserve"> למונח מניית הבכורה אין הגדרה משפטית קבועה</w:t>
      </w:r>
      <w:r>
        <w:rPr>
          <w:rFonts w:ascii="David" w:hAnsi="David" w:cs="David" w:hint="cs"/>
          <w:rtl/>
        </w:rPr>
        <w:t xml:space="preserve"> </w:t>
      </w:r>
      <w:r w:rsidRPr="00CE52DB">
        <w:rPr>
          <w:rFonts w:ascii="David" w:hAnsi="David" w:cs="David" w:hint="cs"/>
          <w:b/>
          <w:bCs/>
          <w:rtl/>
        </w:rPr>
        <w:t xml:space="preserve">והזכויות של בעלי מניות בכורה נקבעות רק על פי התקנון של החברה או על פי תנאי ההנפקה. </w:t>
      </w:r>
      <w:r>
        <w:rPr>
          <w:rFonts w:ascii="David" w:hAnsi="David" w:cs="David" w:hint="cs"/>
          <w:rtl/>
        </w:rPr>
        <w:t xml:space="preserve">המאפיין את בעלי מניות הבכורה הוא שמניית הבכורה </w:t>
      </w:r>
      <w:r w:rsidRPr="00CE52DB">
        <w:rPr>
          <w:rFonts w:ascii="David" w:hAnsi="David" w:cs="David" w:hint="cs"/>
          <w:b/>
          <w:bCs/>
          <w:rtl/>
        </w:rPr>
        <w:t>מעניקה לבעלים שלה זכות בכורה כלשהי על פני בעלי המניות האחרות</w:t>
      </w:r>
      <w:r>
        <w:rPr>
          <w:rFonts w:ascii="David" w:hAnsi="David" w:cs="David" w:hint="cs"/>
          <w:rtl/>
        </w:rPr>
        <w:t xml:space="preserve">. </w:t>
      </w:r>
      <w:r w:rsidR="002679FE">
        <w:rPr>
          <w:rFonts w:ascii="David" w:hAnsi="David" w:cs="David" w:hint="cs"/>
          <w:rtl/>
        </w:rPr>
        <w:t>מניות הבכורה מושכות את הק</w:t>
      </w:r>
      <w:r w:rsidR="00CE52DB">
        <w:rPr>
          <w:rFonts w:ascii="David" w:hAnsi="David" w:cs="David" w:hint="cs"/>
          <w:rtl/>
        </w:rPr>
        <w:t>ה</w:t>
      </w:r>
      <w:r w:rsidR="002679FE">
        <w:rPr>
          <w:rFonts w:ascii="David" w:hAnsi="David" w:cs="David" w:hint="cs"/>
          <w:rtl/>
        </w:rPr>
        <w:t xml:space="preserve">ל והן אטרקטיביות כי </w:t>
      </w:r>
      <w:r w:rsidR="002679FE" w:rsidRPr="00CE52DB">
        <w:rPr>
          <w:rFonts w:ascii="David" w:hAnsi="David" w:cs="David" w:hint="cs"/>
          <w:b/>
          <w:bCs/>
          <w:rtl/>
        </w:rPr>
        <w:t>זכות הבכורה שהן מקבלות לרוב בעת חלוקת דיבידנד דומה לריבית על איגרת חוב,</w:t>
      </w:r>
      <w:r w:rsidR="002679FE">
        <w:rPr>
          <w:rFonts w:ascii="David" w:hAnsi="David" w:cs="David" w:hint="cs"/>
          <w:rtl/>
        </w:rPr>
        <w:t xml:space="preserve"> כלומר </w:t>
      </w:r>
      <w:r w:rsidR="002679FE" w:rsidRPr="00CE52DB">
        <w:rPr>
          <w:rFonts w:ascii="David" w:hAnsi="David" w:cs="David" w:hint="cs"/>
          <w:b/>
          <w:bCs/>
          <w:rtl/>
        </w:rPr>
        <w:t>הביטחון שהם יקבלו את הכסף גדול יותר אצל בעלי מניות בכורה מאשר אצל בעלי מניות רגילות</w:t>
      </w:r>
      <w:r w:rsidR="002679FE">
        <w:rPr>
          <w:rFonts w:ascii="David" w:hAnsi="David" w:cs="David" w:hint="cs"/>
          <w:rtl/>
        </w:rPr>
        <w:t xml:space="preserve"> כמובן שזה בכפוף להחלטה על חלוקת הדיבידנד וזה </w:t>
      </w:r>
      <w:r w:rsidR="002679FE" w:rsidRPr="00CE52DB">
        <w:rPr>
          <w:rFonts w:ascii="David" w:hAnsi="David" w:cs="David" w:hint="cs"/>
          <w:b/>
          <w:bCs/>
          <w:rtl/>
        </w:rPr>
        <w:t>דבר המושך את בעלי המניות</w:t>
      </w:r>
      <w:r w:rsidR="002679FE">
        <w:rPr>
          <w:rFonts w:ascii="David" w:hAnsi="David" w:cs="David" w:hint="cs"/>
          <w:rtl/>
        </w:rPr>
        <w:t xml:space="preserve">. כמובן שיש לכך מחיר והוא </w:t>
      </w:r>
      <w:r w:rsidR="002679FE" w:rsidRPr="00CE52DB">
        <w:rPr>
          <w:rFonts w:ascii="David" w:hAnsi="David" w:cs="David" w:hint="cs"/>
          <w:b/>
          <w:bCs/>
          <w:rtl/>
        </w:rPr>
        <w:t>שלא תמיד לבעלי מניות הבכורה יש זכות הצבעה</w:t>
      </w:r>
      <w:r w:rsidR="002679FE">
        <w:rPr>
          <w:rFonts w:ascii="David" w:hAnsi="David" w:cs="David" w:hint="cs"/>
          <w:rtl/>
        </w:rPr>
        <w:t xml:space="preserve">, כיוון שאומרים שהמעוניינים במניית בכורה מעוניינים בכסף ולא בניהול החברה אז הם מפרידים בין ניהול החברה לבין הזכות לקבלת כסף. ישנם מספר סוגים של מניות בכורה. </w:t>
      </w:r>
      <w:r w:rsidR="002679FE" w:rsidRPr="00CE52DB">
        <w:rPr>
          <w:rFonts w:ascii="David" w:hAnsi="David" w:cs="David" w:hint="cs"/>
          <w:b/>
          <w:bCs/>
          <w:u w:val="single"/>
          <w:rtl/>
        </w:rPr>
        <w:t>הבכורה יכולה להתבטא בין היתר בכל אחד מן התחומים הבאים :</w:t>
      </w:r>
      <w:r w:rsidR="002679FE">
        <w:rPr>
          <w:rFonts w:ascii="David" w:hAnsi="David" w:cs="David" w:hint="cs"/>
          <w:rtl/>
        </w:rPr>
        <w:t xml:space="preserve"> </w:t>
      </w:r>
    </w:p>
    <w:p w14:paraId="227716B0" w14:textId="77777777" w:rsidR="007D1F42" w:rsidRPr="002D6342" w:rsidRDefault="002679FE" w:rsidP="007D1F42">
      <w:pPr>
        <w:spacing w:after="0" w:line="360" w:lineRule="auto"/>
        <w:jc w:val="both"/>
        <w:rPr>
          <w:rFonts w:ascii="David" w:eastAsia="Times New Roman" w:hAnsi="David" w:cs="David"/>
          <w:b/>
          <w:bCs/>
          <w:color w:val="000000"/>
          <w:u w:val="single"/>
          <w:rtl/>
        </w:rPr>
      </w:pPr>
      <w:r w:rsidRPr="00CE52DB">
        <w:rPr>
          <w:rFonts w:ascii="David" w:hAnsi="David" w:cs="David" w:hint="cs"/>
          <w:b/>
          <w:bCs/>
          <w:u w:val="single"/>
          <w:rtl/>
        </w:rPr>
        <w:t xml:space="preserve">זכות בכורה לקבל דיבידנד </w:t>
      </w:r>
      <w:r w:rsidRPr="00CE52DB">
        <w:rPr>
          <w:rFonts w:ascii="David" w:hAnsi="David" w:cs="David"/>
          <w:b/>
          <w:bCs/>
          <w:u w:val="single"/>
          <w:rtl/>
        </w:rPr>
        <w:t>–</w:t>
      </w:r>
      <w:r w:rsidRPr="00927614">
        <w:rPr>
          <w:rFonts w:ascii="David" w:hAnsi="David" w:cs="David" w:hint="cs"/>
          <w:b/>
          <w:bCs/>
          <w:rtl/>
        </w:rPr>
        <w:t xml:space="preserve"> </w:t>
      </w:r>
      <w:r w:rsidRPr="00927614">
        <w:rPr>
          <w:rFonts w:ascii="David" w:hAnsi="David" w:cs="David" w:hint="cs"/>
          <w:rtl/>
        </w:rPr>
        <w:t>משמעות הדבר היא שכאשר החברה מכריזה על חלוקת דיבידנד יש לבעל מניית הבכורה זכות עדיפות בקבלת דיבידנדים לפני בעלי המניות האחרים. זכות כזו מתבטאת באחוז מסוים מהערך הנקוב של המניות כגון דיבידנד בשיעור של 8% במידה והחברה לא צברה רווחים באותה שנה או לא הכריזה על חלוקת דיבידנדים בעל המניה לא יהיה זכאי לקבל את הדיבידנד. מה הכוונה דיבידנד 8%? המשמעות היא שאם המניה היא בת 1 שקל ערך נקב אזי הדיבידנ</w:t>
      </w:r>
      <w:r w:rsidRPr="00927614">
        <w:rPr>
          <w:rFonts w:ascii="David" w:hAnsi="David" w:cs="David" w:hint="eastAsia"/>
          <w:rtl/>
        </w:rPr>
        <w:t>ד</w:t>
      </w:r>
      <w:r w:rsidRPr="00927614">
        <w:rPr>
          <w:rFonts w:ascii="David" w:hAnsi="David" w:cs="David" w:hint="cs"/>
          <w:rtl/>
        </w:rPr>
        <w:t xml:space="preserve"> יהיה 8 אגורות ואז כל פעם שמחלקים דיבידנד צריך לקחת בחשבון קודם כל לשלם לבעלי מניות בכורה. איך זה עובד? </w:t>
      </w:r>
      <w:r w:rsidR="00927614" w:rsidRPr="00927614">
        <w:rPr>
          <w:rFonts w:ascii="David" w:hAnsi="David" w:cs="David" w:hint="cs"/>
          <w:rtl/>
        </w:rPr>
        <w:t xml:space="preserve">דוגמא למניית בכורה </w:t>
      </w:r>
      <w:r w:rsidR="00927614" w:rsidRPr="00927614">
        <w:rPr>
          <w:rFonts w:ascii="David" w:hAnsi="David" w:cs="David"/>
          <w:rtl/>
        </w:rPr>
        <w:t>–</w:t>
      </w:r>
      <w:r w:rsidR="00927614" w:rsidRPr="00927614">
        <w:rPr>
          <w:rFonts w:ascii="David" w:hAnsi="David" w:cs="David" w:hint="cs"/>
          <w:rtl/>
        </w:rPr>
        <w:t xml:space="preserve"> הון החברה הוא 1000 ₪ מחולק ל1000 מניות בנות 1 ₪ ע"נ כ"א. מתוכן 100 מניות בכורה ו900 מניות רגילות. לכל מניית בכורה יש דיבידנד של 10%  = משמע 10 אגורות דיבידנד בכורה לכל מניה. החברה </w:t>
      </w:r>
      <w:r w:rsidR="00CE52DB">
        <w:rPr>
          <w:rFonts w:ascii="David" w:hAnsi="David" w:cs="David" w:hint="cs"/>
          <w:rtl/>
        </w:rPr>
        <w:t>הכריזה על חלוקת דיבידנד של 2000</w:t>
      </w:r>
      <w:r w:rsidR="00927614" w:rsidRPr="00927614">
        <w:rPr>
          <w:rFonts w:ascii="David" w:hAnsi="David" w:cs="David" w:hint="cs"/>
          <w:rtl/>
        </w:rPr>
        <w:t xml:space="preserve">₪ ולכל מניית בכורה יש דיבידנד של 10%, יש לנו 100 מניות בכורה </w:t>
      </w:r>
      <w:r w:rsidR="00927614" w:rsidRPr="00927614">
        <w:rPr>
          <w:rFonts w:ascii="David" w:hAnsi="David" w:cs="David"/>
          <w:rtl/>
        </w:rPr>
        <w:t>–</w:t>
      </w:r>
      <w:r w:rsidR="00927614" w:rsidRPr="00927614">
        <w:rPr>
          <w:rFonts w:ascii="David" w:hAnsi="David" w:cs="David" w:hint="cs"/>
          <w:rtl/>
        </w:rPr>
        <w:t xml:space="preserve"> 100 מניות בכורה </w:t>
      </w:r>
      <w:r w:rsidR="00927614" w:rsidRPr="00927614">
        <w:rPr>
          <w:rFonts w:ascii="David" w:hAnsi="David" w:cs="David" w:hint="cs"/>
        </w:rPr>
        <w:t>X</w:t>
      </w:r>
      <w:r w:rsidR="00CE52DB">
        <w:rPr>
          <w:rFonts w:ascii="David" w:hAnsi="David" w:cs="David" w:hint="cs"/>
          <w:rtl/>
        </w:rPr>
        <w:t xml:space="preserve"> 10% = 10</w:t>
      </w:r>
      <w:r w:rsidR="00927614" w:rsidRPr="00927614">
        <w:rPr>
          <w:rFonts w:ascii="David" w:hAnsi="David" w:cs="David" w:hint="cs"/>
          <w:rtl/>
        </w:rPr>
        <w:t xml:space="preserve">₪. דוגמא נוספת - </w:t>
      </w:r>
      <w:r w:rsidRPr="00927614">
        <w:rPr>
          <w:rFonts w:ascii="David" w:hAnsi="David" w:cs="David" w:hint="cs"/>
          <w:rtl/>
        </w:rPr>
        <w:t xml:space="preserve">נניח שהון החברה הוא 100 מניות, מתוכן יש לנו 10 מניות בכורה שיש להן דיבידנד של 8%, כמה דיבידנד יצטרכו לשלם על כל מניה? 0.08 ₪. אם יש לנו 10 מניות בכורה לכל מניות הבכורה יהיה צריך לשלם דיבידנד של 80 </w:t>
      </w:r>
      <w:proofErr w:type="spellStart"/>
      <w:r w:rsidRPr="00927614">
        <w:rPr>
          <w:rFonts w:ascii="David" w:hAnsi="David" w:cs="David" w:hint="cs"/>
          <w:rtl/>
        </w:rPr>
        <w:t>אג</w:t>
      </w:r>
      <w:proofErr w:type="spellEnd"/>
      <w:r w:rsidRPr="00927614">
        <w:rPr>
          <w:rFonts w:ascii="David" w:hAnsi="David" w:cs="David" w:hint="cs"/>
          <w:rtl/>
        </w:rPr>
        <w:t>'. כאשר הוחלט להכריז על חלוקת דיבידנד של 10 ₪ מה החשב של החברה יצטרך לעשות?</w:t>
      </w:r>
      <w:r w:rsidR="00927614">
        <w:rPr>
          <w:rFonts w:ascii="David" w:hAnsi="David" w:cs="David" w:hint="cs"/>
          <w:rtl/>
        </w:rPr>
        <w:t xml:space="preserve"> </w:t>
      </w:r>
      <w:r w:rsidRPr="00927614">
        <w:rPr>
          <w:rFonts w:ascii="David" w:hAnsi="David" w:cs="David" w:hint="cs"/>
          <w:rtl/>
        </w:rPr>
        <w:t xml:space="preserve">לשלם 0.8 ₪ </w:t>
      </w:r>
      <w:r w:rsidR="002B36F9" w:rsidRPr="00927614">
        <w:rPr>
          <w:rFonts w:ascii="David" w:hAnsi="David" w:cs="David" w:hint="cs"/>
          <w:rtl/>
        </w:rPr>
        <w:t>לבעלי מניות בכורה</w:t>
      </w:r>
      <w:r w:rsidRPr="00927614">
        <w:rPr>
          <w:rFonts w:ascii="David" w:hAnsi="David" w:cs="David" w:hint="cs"/>
          <w:rtl/>
        </w:rPr>
        <w:t xml:space="preserve"> היתרה </w:t>
      </w:r>
      <w:r w:rsidR="007D1F42">
        <w:rPr>
          <w:rFonts w:ascii="David" w:hAnsi="David" w:cs="David" w:hint="cs"/>
          <w:rtl/>
        </w:rPr>
        <w:t xml:space="preserve">. </w:t>
      </w:r>
      <w:r w:rsidR="007D1F42" w:rsidRPr="007D1F42">
        <w:rPr>
          <w:rFonts w:ascii="David" w:hAnsi="David" w:cs="David" w:hint="cs"/>
          <w:b/>
          <w:bCs/>
          <w:highlight w:val="yellow"/>
          <w:u w:val="single"/>
          <w:rtl/>
        </w:rPr>
        <w:t>דוגמא טובה ל</w:t>
      </w:r>
      <w:r w:rsidR="007D1F42" w:rsidRPr="007D1F42">
        <w:rPr>
          <w:rFonts w:ascii="David" w:eastAsia="Times New Roman" w:hAnsi="David" w:cs="David" w:hint="cs"/>
          <w:b/>
          <w:bCs/>
          <w:color w:val="000000"/>
          <w:highlight w:val="yellow"/>
          <w:u w:val="single"/>
          <w:rtl/>
        </w:rPr>
        <w:t>מניות בכורה-</w:t>
      </w:r>
      <w:r w:rsidR="007D1F42" w:rsidRPr="002D6342">
        <w:rPr>
          <w:rFonts w:ascii="David" w:eastAsia="Times New Roman" w:hAnsi="David" w:cs="David" w:hint="cs"/>
          <w:b/>
          <w:bCs/>
          <w:color w:val="000000"/>
          <w:u w:val="single"/>
          <w:rtl/>
        </w:rPr>
        <w:t xml:space="preserve"> </w:t>
      </w:r>
      <w:r w:rsidR="007D1F42" w:rsidRPr="002D6342">
        <w:rPr>
          <w:rFonts w:ascii="David" w:eastAsia="Times New Roman" w:hAnsi="David" w:cs="David" w:hint="cs"/>
          <w:color w:val="000000"/>
          <w:rtl/>
        </w:rPr>
        <w:t>מניות בכורה, זו מנייה שיש לה זכות שיש לה דיבידנד בכורה לקבל דיבידנד של 10% מהערך הנקוב.</w:t>
      </w:r>
      <w:r w:rsidR="007D1F42" w:rsidRPr="002D6342">
        <w:rPr>
          <w:rFonts w:ascii="David" w:eastAsia="Times New Roman" w:hAnsi="David" w:cs="David" w:hint="cs"/>
          <w:b/>
          <w:bCs/>
          <w:color w:val="000000"/>
          <w:rtl/>
        </w:rPr>
        <w:t xml:space="preserve"> </w:t>
      </w:r>
      <w:r w:rsidR="007D1F42" w:rsidRPr="002D6342">
        <w:rPr>
          <w:rFonts w:ascii="David" w:eastAsia="Times New Roman" w:hAnsi="David" w:cs="David" w:hint="cs"/>
          <w:color w:val="000000"/>
          <w:rtl/>
        </w:rPr>
        <w:t>100 מניות בכורה של 10%, ערך נקוב= 1 ₪ ערך נקוב כל אחת.</w:t>
      </w:r>
    </w:p>
    <w:p w14:paraId="227716B1" w14:textId="77777777" w:rsidR="007D1F42" w:rsidRPr="002D6342" w:rsidRDefault="007D1F42" w:rsidP="007D1F42">
      <w:pPr>
        <w:spacing w:after="0" w:line="360" w:lineRule="auto"/>
        <w:jc w:val="both"/>
        <w:rPr>
          <w:rFonts w:ascii="David" w:eastAsia="Times New Roman" w:hAnsi="David" w:cs="David"/>
          <w:color w:val="000000"/>
          <w:rtl/>
        </w:rPr>
      </w:pPr>
      <w:r w:rsidRPr="002D6342">
        <w:rPr>
          <w:rFonts w:ascii="David" w:eastAsia="Times New Roman" w:hAnsi="David" w:cs="David" w:hint="cs"/>
          <w:color w:val="000000"/>
          <w:rtl/>
        </w:rPr>
        <w:t xml:space="preserve">900 מניות רגילות. </w:t>
      </w:r>
      <w:r w:rsidRPr="002D6342">
        <w:rPr>
          <w:rFonts w:ascii="David" w:eastAsia="Times New Roman" w:hAnsi="David" w:cs="David" w:hint="cs"/>
          <w:b/>
          <w:bCs/>
          <w:color w:val="000000"/>
          <w:rtl/>
        </w:rPr>
        <w:t>הגיע זמן חלוקת הדיבידנד-</w:t>
      </w:r>
      <w:r w:rsidRPr="002D6342">
        <w:rPr>
          <w:rFonts w:ascii="David" w:eastAsia="Times New Roman" w:hAnsi="David" w:cs="David" w:hint="cs"/>
          <w:color w:val="000000"/>
          <w:rtl/>
        </w:rPr>
        <w:t xml:space="preserve"> מחלקים דיבידנד של 1000 ₪ .</w:t>
      </w:r>
    </w:p>
    <w:p w14:paraId="227716B2" w14:textId="77777777" w:rsidR="007D1F42" w:rsidRPr="002D6342" w:rsidRDefault="007D1F42" w:rsidP="007D1F42">
      <w:pPr>
        <w:spacing w:after="0" w:line="360" w:lineRule="auto"/>
        <w:jc w:val="both"/>
        <w:rPr>
          <w:rFonts w:ascii="David" w:eastAsia="Times New Roman" w:hAnsi="David" w:cs="David"/>
          <w:color w:val="000000"/>
          <w:rtl/>
        </w:rPr>
      </w:pPr>
      <w:r w:rsidRPr="002D6342">
        <w:rPr>
          <w:rFonts w:ascii="David" w:eastAsia="Times New Roman" w:hAnsi="David" w:cs="David" w:hint="cs"/>
          <w:color w:val="000000"/>
          <w:rtl/>
        </w:rPr>
        <w:t xml:space="preserve">הפרשה למניות בכורה: 100 מניות * 10%= 10 ₪. </w:t>
      </w:r>
      <w:r w:rsidRPr="002D6342">
        <w:rPr>
          <w:rFonts w:ascii="David" w:eastAsia="Times New Roman" w:hAnsi="David" w:cs="David" w:hint="cs"/>
          <w:b/>
          <w:bCs/>
          <w:color w:val="000000"/>
          <w:u w:val="single"/>
          <w:rtl/>
        </w:rPr>
        <w:t>הדיבידנד הוא 1000-10= 990 ₪.</w:t>
      </w:r>
    </w:p>
    <w:p w14:paraId="227716B3" w14:textId="77777777" w:rsidR="007D1F42" w:rsidRPr="002D6342" w:rsidRDefault="007D1F42" w:rsidP="007D1F42">
      <w:pPr>
        <w:spacing w:after="0" w:line="360" w:lineRule="auto"/>
        <w:jc w:val="both"/>
        <w:rPr>
          <w:rFonts w:ascii="David" w:eastAsia="Times New Roman" w:hAnsi="David" w:cs="David"/>
          <w:color w:val="000000"/>
          <w:rtl/>
        </w:rPr>
      </w:pPr>
      <w:r w:rsidRPr="002D6342">
        <w:rPr>
          <w:rFonts w:ascii="David" w:eastAsia="Times New Roman" w:hAnsi="David" w:cs="David" w:hint="cs"/>
          <w:b/>
          <w:bCs/>
          <w:color w:val="000000"/>
          <w:rtl/>
        </w:rPr>
        <w:t xml:space="preserve">את 990 ₪ למי אני מחלקת ? </w:t>
      </w:r>
      <w:r w:rsidRPr="002D6342">
        <w:rPr>
          <w:rFonts w:ascii="David" w:eastAsia="Times New Roman" w:hAnsi="David" w:cs="David" w:hint="cs"/>
          <w:color w:val="000000"/>
          <w:rtl/>
        </w:rPr>
        <w:t xml:space="preserve">שתי אופציות: אם המניות הבכורה </w:t>
      </w:r>
      <w:r>
        <w:rPr>
          <w:rFonts w:ascii="David" w:eastAsia="Times New Roman" w:hAnsi="David" w:cs="David" w:hint="cs"/>
          <w:color w:val="000000"/>
          <w:rtl/>
        </w:rPr>
        <w:t>משתתפות, נחלק 990 ₪ ל-1000 (</w:t>
      </w:r>
      <w:r w:rsidRPr="002D6342">
        <w:rPr>
          <w:rFonts w:ascii="David" w:eastAsia="Times New Roman" w:hAnsi="David" w:cs="David" w:hint="cs"/>
          <w:color w:val="000000"/>
          <w:rtl/>
        </w:rPr>
        <w:t xml:space="preserve">900+100). אם מניות הבכורה </w:t>
      </w:r>
      <w:r>
        <w:rPr>
          <w:rFonts w:ascii="David" w:eastAsia="Times New Roman" w:hAnsi="David" w:cs="David" w:hint="cs"/>
          <w:color w:val="000000"/>
          <w:rtl/>
        </w:rPr>
        <w:t xml:space="preserve">לא משתתפות, נחלק את 990 ל-900. מכאן נעבור לבחון מהן מניות בכורה צוברות ומהן מניות בכורה משתתפות. </w:t>
      </w:r>
    </w:p>
    <w:p w14:paraId="227716B4" w14:textId="77777777" w:rsidR="007D1F42" w:rsidRDefault="007D1F42" w:rsidP="007D1F42">
      <w:pPr>
        <w:spacing w:after="0" w:line="360" w:lineRule="auto"/>
        <w:jc w:val="both"/>
        <w:rPr>
          <w:rFonts w:ascii="David" w:hAnsi="David" w:cs="David"/>
          <w:rtl/>
        </w:rPr>
      </w:pPr>
    </w:p>
    <w:p w14:paraId="227716B5" w14:textId="77777777" w:rsidR="0007228A" w:rsidRPr="007D1F42" w:rsidRDefault="002679FE" w:rsidP="007D1F42">
      <w:pPr>
        <w:spacing w:after="0" w:line="360" w:lineRule="auto"/>
        <w:jc w:val="both"/>
        <w:rPr>
          <w:rFonts w:ascii="David" w:hAnsi="David" w:cs="David"/>
          <w:b/>
          <w:bCs/>
        </w:rPr>
      </w:pPr>
      <w:r w:rsidRPr="007D1F42">
        <w:rPr>
          <w:rFonts w:ascii="David" w:hAnsi="David" w:cs="David" w:hint="cs"/>
          <w:b/>
          <w:bCs/>
          <w:u w:val="single"/>
          <w:rtl/>
        </w:rPr>
        <w:t xml:space="preserve">השתתפות נוספת ברווחים </w:t>
      </w:r>
      <w:r w:rsidRPr="007D1F42">
        <w:rPr>
          <w:rFonts w:ascii="David" w:hAnsi="David" w:cs="David"/>
          <w:b/>
          <w:bCs/>
          <w:u w:val="single"/>
          <w:rtl/>
        </w:rPr>
        <w:t>–</w:t>
      </w:r>
      <w:r w:rsidRPr="007D1F42">
        <w:rPr>
          <w:rFonts w:ascii="David" w:hAnsi="David" w:cs="David" w:hint="cs"/>
          <w:b/>
          <w:bCs/>
          <w:u w:val="single"/>
          <w:rtl/>
        </w:rPr>
        <w:t xml:space="preserve"> יש מניות בכורה צוברות ויש מניות בכורה משתתפות. </w:t>
      </w:r>
      <w:r w:rsidRPr="007D1F42">
        <w:rPr>
          <w:rFonts w:ascii="David" w:hAnsi="David" w:cs="David" w:hint="cs"/>
          <w:b/>
          <w:bCs/>
          <w:highlight w:val="yellow"/>
          <w:u w:val="single"/>
          <w:rtl/>
        </w:rPr>
        <w:t>החזקה היא שהמניות הן צוברות אבל לא משתתפות.</w:t>
      </w:r>
      <w:r w:rsidRPr="007D1F42">
        <w:rPr>
          <w:rFonts w:ascii="David" w:hAnsi="David" w:cs="David" w:hint="cs"/>
          <w:b/>
          <w:bCs/>
          <w:rtl/>
        </w:rPr>
        <w:t xml:space="preserve"> </w:t>
      </w:r>
      <w:r w:rsidR="00927614" w:rsidRPr="007D1F42">
        <w:rPr>
          <w:rFonts w:ascii="David" w:hAnsi="David" w:cs="David" w:hint="cs"/>
          <w:rtl/>
        </w:rPr>
        <w:t>כלומר, מניית הבכורה יכולה להעניק בנוסף לדיבידנד הבכורה גם</w:t>
      </w:r>
      <w:r w:rsidR="00927614" w:rsidRPr="007D1F42">
        <w:rPr>
          <w:rFonts w:ascii="David" w:hAnsi="David" w:cs="David" w:hint="cs"/>
          <w:b/>
          <w:bCs/>
          <w:rtl/>
        </w:rPr>
        <w:t xml:space="preserve"> זכות להשתתף ביתרת רווחי החברה העומדים לחלוקה לאחר התשלום לבעלי מניות </w:t>
      </w:r>
      <w:r w:rsidR="0007228A" w:rsidRPr="007D1F42">
        <w:rPr>
          <w:rFonts w:ascii="David" w:hAnsi="David" w:cs="David" w:hint="cs"/>
          <w:b/>
          <w:bCs/>
          <w:rtl/>
        </w:rPr>
        <w:t>הבכורה</w:t>
      </w:r>
      <w:r w:rsidR="00927614" w:rsidRPr="007D1F42">
        <w:rPr>
          <w:rFonts w:ascii="David" w:hAnsi="David" w:cs="David" w:hint="cs"/>
          <w:rtl/>
        </w:rPr>
        <w:t xml:space="preserve">. אם קיבלו את הזכות הזו הם יקראו </w:t>
      </w:r>
      <w:r w:rsidR="00927614" w:rsidRPr="007D1F42">
        <w:rPr>
          <w:rFonts w:ascii="David" w:hAnsi="David" w:cs="David" w:hint="cs"/>
          <w:b/>
          <w:bCs/>
          <w:highlight w:val="yellow"/>
          <w:rtl/>
        </w:rPr>
        <w:t>מניות בכורה משתתפות</w:t>
      </w:r>
      <w:r w:rsidR="00927614" w:rsidRPr="007D1F42">
        <w:rPr>
          <w:rFonts w:ascii="David" w:hAnsi="David" w:cs="David" w:hint="cs"/>
          <w:rtl/>
        </w:rPr>
        <w:t xml:space="preserve">. כדי שהם ישתתפו ביתרה שנותרה זה צריך להיות כתוב בתקנון, </w:t>
      </w:r>
      <w:r w:rsidR="00927614" w:rsidRPr="007D1F42">
        <w:rPr>
          <w:rFonts w:ascii="David" w:hAnsi="David" w:cs="David" w:hint="cs"/>
          <w:b/>
          <w:bCs/>
          <w:rtl/>
        </w:rPr>
        <w:t>מניות בכורה בד"כ לא משתתפות בקבל</w:t>
      </w:r>
      <w:r w:rsidR="0007228A" w:rsidRPr="007D1F42">
        <w:rPr>
          <w:rFonts w:ascii="David" w:hAnsi="David" w:cs="David" w:hint="cs"/>
          <w:b/>
          <w:bCs/>
          <w:rtl/>
        </w:rPr>
        <w:t>ת היתרות עם בעלי המניות האחרים. השתתפות נוספת יכולה להיות גם באמצעות צבירה</w:t>
      </w:r>
      <w:r w:rsidR="0007228A" w:rsidRPr="007D1F42">
        <w:rPr>
          <w:rFonts w:ascii="David" w:hAnsi="David" w:cs="David" w:hint="cs"/>
          <w:rtl/>
        </w:rPr>
        <w:t xml:space="preserve">. מניית בכורה שהדיבידנד שלה הוא צביר מעניקה זכות כדלקמן </w:t>
      </w:r>
      <w:r w:rsidR="0007228A" w:rsidRPr="007D1F42">
        <w:rPr>
          <w:rFonts w:ascii="David" w:hAnsi="David" w:cs="David"/>
          <w:rtl/>
        </w:rPr>
        <w:t>–</w:t>
      </w:r>
      <w:r w:rsidR="0007228A" w:rsidRPr="007D1F42">
        <w:rPr>
          <w:rFonts w:ascii="David" w:hAnsi="David" w:cs="David" w:hint="cs"/>
          <w:rtl/>
        </w:rPr>
        <w:t xml:space="preserve"> אם בשנה כלשהי או במשך מספר שנים לא מחלקים דיבידנד נשמרת הזכות לקבלת הדיבידנדי</w:t>
      </w:r>
      <w:r w:rsidR="0007228A" w:rsidRPr="007D1F42">
        <w:rPr>
          <w:rFonts w:ascii="David" w:hAnsi="David" w:cs="David" w:hint="eastAsia"/>
          <w:rtl/>
        </w:rPr>
        <w:t>ם</w:t>
      </w:r>
      <w:r w:rsidR="00CE52DB" w:rsidRPr="007D1F42">
        <w:rPr>
          <w:rFonts w:ascii="David" w:hAnsi="David" w:cs="David" w:hint="cs"/>
          <w:rtl/>
        </w:rPr>
        <w:t xml:space="preserve"> שהצטברו לשנה החדשה שבה יהיו</w:t>
      </w:r>
      <w:r w:rsidR="0007228A" w:rsidRPr="007D1F42">
        <w:rPr>
          <w:rFonts w:ascii="David" w:hAnsi="David" w:cs="David" w:hint="cs"/>
          <w:rtl/>
        </w:rPr>
        <w:t xml:space="preserve"> לחברה חלקים לחלוקה , בשנה זו ישולמו הדיבידנד</w:t>
      </w:r>
      <w:r w:rsidR="0007228A" w:rsidRPr="007D1F42">
        <w:rPr>
          <w:rFonts w:ascii="David" w:hAnsi="David" w:cs="David" w:hint="eastAsia"/>
          <w:rtl/>
        </w:rPr>
        <w:t>ים</w:t>
      </w:r>
      <w:r w:rsidR="0007228A" w:rsidRPr="007D1F42">
        <w:rPr>
          <w:rFonts w:ascii="David" w:hAnsi="David" w:cs="David" w:hint="cs"/>
          <w:rtl/>
        </w:rPr>
        <w:t xml:space="preserve"> למניות האחרות רק לאחר התשלום לבעלי מניות הבכור</w:t>
      </w:r>
      <w:r w:rsidR="00CE52DB" w:rsidRPr="007D1F42">
        <w:rPr>
          <w:rFonts w:ascii="David" w:hAnsi="David" w:cs="David" w:hint="cs"/>
          <w:rtl/>
        </w:rPr>
        <w:t>ה</w:t>
      </w:r>
      <w:r w:rsidR="0007228A" w:rsidRPr="007D1F42">
        <w:rPr>
          <w:rFonts w:ascii="David" w:hAnsi="David" w:cs="David" w:hint="cs"/>
          <w:rtl/>
        </w:rPr>
        <w:t xml:space="preserve"> הצוברות של הסכום שיצטבר בגין השנים הקודמות והשנה האחרונה מבחינה זו יש קו דמיון בין השקעה בין מניות חברה צוברות לבין ההשק</w:t>
      </w:r>
      <w:r w:rsidR="00CE52DB" w:rsidRPr="007D1F42">
        <w:rPr>
          <w:rFonts w:ascii="David" w:hAnsi="David" w:cs="David" w:hint="cs"/>
          <w:rtl/>
        </w:rPr>
        <w:t>ע</w:t>
      </w:r>
      <w:r w:rsidR="0007228A" w:rsidRPr="007D1F42">
        <w:rPr>
          <w:rFonts w:ascii="David" w:hAnsi="David" w:cs="David" w:hint="cs"/>
          <w:rtl/>
        </w:rPr>
        <w:t xml:space="preserve">ה באגרות חוב מכיוון </w:t>
      </w:r>
      <w:r w:rsidR="0007228A" w:rsidRPr="007D1F42">
        <w:rPr>
          <w:rFonts w:ascii="David" w:hAnsi="David" w:cs="David" w:hint="cs"/>
          <w:b/>
          <w:bCs/>
          <w:rtl/>
        </w:rPr>
        <w:t>שדיבידנ</w:t>
      </w:r>
      <w:r w:rsidR="0007228A" w:rsidRPr="007D1F42">
        <w:rPr>
          <w:rFonts w:ascii="David" w:hAnsi="David" w:cs="David" w:hint="eastAsia"/>
          <w:b/>
          <w:bCs/>
          <w:rtl/>
        </w:rPr>
        <w:t>ד</w:t>
      </w:r>
      <w:r w:rsidR="0007228A" w:rsidRPr="007D1F42">
        <w:rPr>
          <w:rFonts w:ascii="David" w:hAnsi="David" w:cs="David" w:hint="cs"/>
          <w:b/>
          <w:bCs/>
          <w:rtl/>
        </w:rPr>
        <w:t xml:space="preserve"> שמיועד לצבירה  מהווה למעשה הכנסה מובטחת מראש.</w:t>
      </w:r>
      <w:r w:rsidR="0007228A" w:rsidRPr="007D1F42">
        <w:rPr>
          <w:rFonts w:ascii="David" w:hAnsi="David" w:cs="David" w:hint="cs"/>
          <w:rtl/>
        </w:rPr>
        <w:t xml:space="preserve"> מניה שהדיבידנ</w:t>
      </w:r>
      <w:r w:rsidR="0007228A" w:rsidRPr="007D1F42">
        <w:rPr>
          <w:rFonts w:ascii="David" w:hAnsi="David" w:cs="David" w:hint="eastAsia"/>
          <w:rtl/>
        </w:rPr>
        <w:t>ד</w:t>
      </w:r>
      <w:r w:rsidR="0007228A" w:rsidRPr="007D1F42">
        <w:rPr>
          <w:rFonts w:ascii="David" w:hAnsi="David" w:cs="David" w:hint="cs"/>
          <w:rtl/>
        </w:rPr>
        <w:t xml:space="preserve"> של</w:t>
      </w:r>
      <w:r w:rsidR="00CE52DB" w:rsidRPr="007D1F42">
        <w:rPr>
          <w:rFonts w:ascii="David" w:hAnsi="David" w:cs="David" w:hint="cs"/>
          <w:rtl/>
        </w:rPr>
        <w:t>ה</w:t>
      </w:r>
      <w:r w:rsidR="0007228A" w:rsidRPr="007D1F42">
        <w:rPr>
          <w:rFonts w:ascii="David" w:hAnsi="David" w:cs="David" w:hint="cs"/>
          <w:rtl/>
        </w:rPr>
        <w:t xml:space="preserve">א לא צביר אינו מצטבר לזכותו של בעל המניה </w:t>
      </w:r>
      <w:r w:rsidR="0007228A" w:rsidRPr="007D1F42">
        <w:rPr>
          <w:rFonts w:ascii="David" w:hAnsi="David" w:cs="David" w:hint="cs"/>
          <w:rtl/>
        </w:rPr>
        <w:lastRenderedPageBreak/>
        <w:t xml:space="preserve">והחברה לא חייבת להשלים את החסר בשנים הבאות, כל שנה נחשבת כתקופה נפרדת בפני עצמה ובעלי מניות הבכורה מסוג זה יצטרכו להמתין לשנה הבאה . </w:t>
      </w:r>
      <w:r w:rsidR="0007228A" w:rsidRPr="007D1F42">
        <w:rPr>
          <w:rFonts w:ascii="David" w:hAnsi="David" w:cs="David" w:hint="cs"/>
          <w:b/>
          <w:bCs/>
          <w:highlight w:val="yellow"/>
          <w:rtl/>
        </w:rPr>
        <w:t>האם יש לקבוע במפורש את חזקת ההצטברות? בד"כ החזקה היא שמניות הן צוברות ולא משתתפות.</w:t>
      </w:r>
      <w:r w:rsidR="0007228A" w:rsidRPr="007D1F42">
        <w:rPr>
          <w:rFonts w:ascii="David" w:hAnsi="David" w:cs="David" w:hint="cs"/>
          <w:rtl/>
        </w:rPr>
        <w:t xml:space="preserve">  </w:t>
      </w:r>
    </w:p>
    <w:p w14:paraId="227716B6" w14:textId="77777777" w:rsidR="002679FE" w:rsidRPr="007D1F42" w:rsidRDefault="002679FE" w:rsidP="007D1F42">
      <w:pPr>
        <w:spacing w:after="200" w:line="360" w:lineRule="auto"/>
        <w:jc w:val="both"/>
        <w:rPr>
          <w:rFonts w:ascii="David" w:hAnsi="David" w:cs="David"/>
          <w:b/>
          <w:bCs/>
        </w:rPr>
      </w:pPr>
      <w:r w:rsidRPr="007D1F42">
        <w:rPr>
          <w:rFonts w:ascii="David" w:hAnsi="David" w:cs="David" w:hint="cs"/>
          <w:b/>
          <w:bCs/>
          <w:u w:val="single"/>
          <w:rtl/>
        </w:rPr>
        <w:t xml:space="preserve">זכות בכורה של דין קדימה והחזרת הון </w:t>
      </w:r>
      <w:r w:rsidRPr="007D1F42">
        <w:rPr>
          <w:rFonts w:ascii="David" w:hAnsi="David" w:cs="David"/>
          <w:b/>
          <w:bCs/>
          <w:u w:val="single"/>
          <w:rtl/>
        </w:rPr>
        <w:t>–</w:t>
      </w:r>
      <w:r w:rsidRPr="007D1F42">
        <w:rPr>
          <w:rFonts w:ascii="David" w:hAnsi="David" w:cs="David" w:hint="cs"/>
          <w:b/>
          <w:bCs/>
          <w:rtl/>
        </w:rPr>
        <w:t xml:space="preserve"> </w:t>
      </w:r>
      <w:r w:rsidR="00770E37" w:rsidRPr="007D1F42">
        <w:rPr>
          <w:rFonts w:ascii="David" w:hAnsi="David" w:cs="David" w:hint="cs"/>
          <w:rtl/>
        </w:rPr>
        <w:t xml:space="preserve">בפירוק חברה לאחר התשלום של כל הוצאות הפירוק ופירעון החובות, יחזיר המפרק לבעלי המניות את השקעתן בהון החברה. מהי השקעתם בהון החברה? כלומר את </w:t>
      </w:r>
      <w:proofErr w:type="spellStart"/>
      <w:r w:rsidR="00770E37" w:rsidRPr="007D1F42">
        <w:rPr>
          <w:rFonts w:ascii="David" w:hAnsi="David" w:cs="David" w:hint="cs"/>
          <w:rtl/>
        </w:rPr>
        <w:t>הע"נ</w:t>
      </w:r>
      <w:proofErr w:type="spellEnd"/>
      <w:r w:rsidR="00770E37" w:rsidRPr="007D1F42">
        <w:rPr>
          <w:rFonts w:ascii="David" w:hAnsi="David" w:cs="David" w:hint="cs"/>
          <w:rtl/>
        </w:rPr>
        <w:t xml:space="preserve"> של המניה. הכלל הוא שכל סכום שנותר ישולם לכל סוגי בעלי המניות באופן יחסי לערך הנקוב של מניותיהן. </w:t>
      </w:r>
      <w:r w:rsidR="003D7B2E" w:rsidRPr="007D1F42">
        <w:rPr>
          <w:rFonts w:ascii="David" w:hAnsi="David" w:cs="David" w:hint="cs"/>
          <w:rtl/>
        </w:rPr>
        <w:t>אולם</w:t>
      </w:r>
      <w:r w:rsidR="003D7B2E" w:rsidRPr="007D1F42">
        <w:rPr>
          <w:rFonts w:ascii="David" w:hAnsi="David" w:cs="David" w:hint="cs"/>
          <w:b/>
          <w:bCs/>
          <w:rtl/>
        </w:rPr>
        <w:t>, תקנון החברה עשוי לקבוע דין קדימה מפורש לסוג מסוים של מניות לדוגמא, תקנון החברה עשוי לקבוע כי מניות הבכורה יקבלו זכות קדימה והחזר השקעתם על פני כל בעלי המניות</w:t>
      </w:r>
      <w:r w:rsidR="003D7B2E" w:rsidRPr="007D1F42">
        <w:rPr>
          <w:rFonts w:ascii="David" w:hAnsi="David" w:cs="David" w:hint="cs"/>
          <w:rtl/>
        </w:rPr>
        <w:t xml:space="preserve">. לדוגמא </w:t>
      </w:r>
      <w:r w:rsidR="003D7B2E" w:rsidRPr="007D1F42">
        <w:rPr>
          <w:rFonts w:ascii="David" w:hAnsi="David" w:cs="David"/>
          <w:rtl/>
        </w:rPr>
        <w:t>–</w:t>
      </w:r>
      <w:r w:rsidR="003D7B2E" w:rsidRPr="007D1F42">
        <w:rPr>
          <w:rFonts w:ascii="David" w:hAnsi="David" w:cs="David" w:hint="cs"/>
          <w:rtl/>
        </w:rPr>
        <w:t xml:space="preserve"> לאחר כל תשלום החובות נשאר סכום של 100 שקלים. יש לנו 100 מניות בכורה כל אחת ע"נ של 1 שקל, כלומר אנחנו נחזיר את כל הסכום למניות הבכורה כי יש להם דין קדימה להחזר הון בפירוק. </w:t>
      </w:r>
    </w:p>
    <w:p w14:paraId="227716B7" w14:textId="77777777" w:rsidR="002679FE" w:rsidRPr="007D1F42" w:rsidRDefault="002679FE" w:rsidP="007D1F42">
      <w:pPr>
        <w:spacing w:after="200" w:line="360" w:lineRule="auto"/>
        <w:jc w:val="both"/>
        <w:rPr>
          <w:rFonts w:ascii="David" w:hAnsi="David" w:cs="David"/>
          <w:b/>
          <w:bCs/>
        </w:rPr>
      </w:pPr>
      <w:r w:rsidRPr="007D1F42">
        <w:rPr>
          <w:rFonts w:ascii="David" w:hAnsi="David" w:cs="David" w:hint="cs"/>
          <w:b/>
          <w:bCs/>
          <w:u w:val="single"/>
          <w:rtl/>
        </w:rPr>
        <w:t xml:space="preserve">זכות בכורה באמצעות השתתפות בעודפי הנכסים בפירוק </w:t>
      </w:r>
      <w:r w:rsidR="003D7B2E" w:rsidRPr="007D1F42">
        <w:rPr>
          <w:rFonts w:ascii="David" w:hAnsi="David" w:cs="David"/>
          <w:b/>
          <w:bCs/>
          <w:u w:val="single"/>
          <w:rtl/>
        </w:rPr>
        <w:t>–</w:t>
      </w:r>
      <w:r w:rsidRPr="007D1F42">
        <w:rPr>
          <w:rFonts w:ascii="David" w:hAnsi="David" w:cs="David" w:hint="cs"/>
          <w:b/>
          <w:bCs/>
          <w:rtl/>
        </w:rPr>
        <w:t xml:space="preserve"> </w:t>
      </w:r>
      <w:r w:rsidR="003D7B2E" w:rsidRPr="007D1F42">
        <w:rPr>
          <w:rFonts w:ascii="David" w:hAnsi="David" w:cs="David" w:hint="cs"/>
          <w:rtl/>
        </w:rPr>
        <w:t xml:space="preserve">לאחר התשלום של כל הוצאות הפירוק ופירעון החובות והחזר ההון הנפרע לבעלי המניות עשויים להישאר עודפי נכסים. </w:t>
      </w:r>
      <w:r w:rsidR="003D7B2E" w:rsidRPr="007D1F42">
        <w:rPr>
          <w:rFonts w:ascii="David" w:hAnsi="David" w:cs="David" w:hint="cs"/>
          <w:b/>
          <w:bCs/>
          <w:rtl/>
        </w:rPr>
        <w:t>אם יש עודפי נכסים בד"כ הם יתחלקו בין בעלי המניות הרגילות בלבד אבל, אם בעלי מניות הבכורה רוצים להשתתף גם בעודפי נכסים בפירוק זה צריך להיות כתוב בתקנון במסג</w:t>
      </w:r>
      <w:r w:rsidR="00937452" w:rsidRPr="007D1F42">
        <w:rPr>
          <w:rFonts w:ascii="David" w:hAnsi="David" w:cs="David" w:hint="cs"/>
          <w:b/>
          <w:bCs/>
          <w:rtl/>
        </w:rPr>
        <w:t>רת הזכויות של בעלי מניות בכורה כל זאת מכוח חזקת המיצוי</w:t>
      </w:r>
      <w:r w:rsidR="00937452" w:rsidRPr="007D1F42">
        <w:rPr>
          <w:rFonts w:ascii="David" w:hAnsi="David" w:cs="David" w:hint="cs"/>
          <w:rtl/>
        </w:rPr>
        <w:t xml:space="preserve">. מה אומרת </w:t>
      </w:r>
      <w:r w:rsidR="00937452" w:rsidRPr="007D1F42">
        <w:rPr>
          <w:rFonts w:ascii="David" w:hAnsi="David" w:cs="David" w:hint="cs"/>
          <w:b/>
          <w:bCs/>
          <w:highlight w:val="yellow"/>
          <w:bdr w:val="single" w:sz="4" w:space="0" w:color="auto"/>
          <w:rtl/>
        </w:rPr>
        <w:t>חזקת המיצוי?</w:t>
      </w:r>
      <w:r w:rsidR="00937452" w:rsidRPr="007D1F42">
        <w:rPr>
          <w:rFonts w:ascii="David" w:hAnsi="David" w:cs="David" w:hint="cs"/>
          <w:rtl/>
        </w:rPr>
        <w:t xml:space="preserve"> זה אומר שהזכויות של בעלי המניות כתובות בתקנון ומה שכתוב בתקנון ממצה את הזכויות, אם הם רוצים זכויות נוספות זה צריך להיות כתוב בתקנון. </w:t>
      </w:r>
    </w:p>
    <w:p w14:paraId="227716B8" w14:textId="77777777" w:rsidR="002D6342" w:rsidRPr="002D6342" w:rsidRDefault="002D6342" w:rsidP="002D6342">
      <w:pPr>
        <w:spacing w:after="0" w:line="360" w:lineRule="auto"/>
        <w:jc w:val="both"/>
        <w:rPr>
          <w:rFonts w:ascii="David" w:eastAsia="Times New Roman" w:hAnsi="David" w:cs="David"/>
          <w:color w:val="000000"/>
          <w:rtl/>
        </w:rPr>
      </w:pPr>
      <w:r w:rsidRPr="00CE52DB">
        <w:rPr>
          <w:rFonts w:ascii="David" w:eastAsia="Times New Roman" w:hAnsi="David" w:cs="David" w:hint="cs"/>
          <w:b/>
          <w:bCs/>
          <w:color w:val="000000"/>
          <w:u w:val="single"/>
          <w:rtl/>
        </w:rPr>
        <w:t>לסיכום</w:t>
      </w:r>
      <w:r w:rsidRPr="002D6342">
        <w:rPr>
          <w:rFonts w:ascii="David" w:eastAsia="Times New Roman" w:hAnsi="David" w:cs="David" w:hint="cs"/>
          <w:color w:val="000000"/>
          <w:rtl/>
        </w:rPr>
        <w:t>, גם השתתפות ביתרת הדיבידנד וגם השתתפות בעודפי נכסים בפירוק צריכה להיות קבוע</w:t>
      </w:r>
      <w:r w:rsidR="00CE52DB">
        <w:rPr>
          <w:rFonts w:ascii="David" w:eastAsia="Times New Roman" w:hAnsi="David" w:cs="David" w:hint="cs"/>
          <w:color w:val="000000"/>
          <w:rtl/>
        </w:rPr>
        <w:t>ה</w:t>
      </w:r>
      <w:r w:rsidRPr="002D6342">
        <w:rPr>
          <w:rFonts w:ascii="David" w:eastAsia="Times New Roman" w:hAnsi="David" w:cs="David" w:hint="cs"/>
          <w:color w:val="000000"/>
          <w:rtl/>
        </w:rPr>
        <w:t xml:space="preserve"> בתקנון כל זאת מכוח </w:t>
      </w:r>
      <w:r w:rsidRPr="00CE52DB">
        <w:rPr>
          <w:rFonts w:ascii="David" w:eastAsia="Times New Roman" w:hAnsi="David" w:cs="David" w:hint="cs"/>
          <w:b/>
          <w:bCs/>
          <w:color w:val="000000"/>
          <w:highlight w:val="green"/>
          <w:bdr w:val="single" w:sz="4" w:space="0" w:color="auto"/>
          <w:rtl/>
        </w:rPr>
        <w:t>חזקת המיצוי</w:t>
      </w:r>
      <w:r w:rsidRPr="00CE52DB">
        <w:rPr>
          <w:rFonts w:ascii="David" w:eastAsia="Times New Roman" w:hAnsi="David" w:cs="David" w:hint="cs"/>
          <w:color w:val="000000"/>
          <w:highlight w:val="green"/>
          <w:bdr w:val="single" w:sz="4" w:space="0" w:color="auto"/>
          <w:rtl/>
        </w:rPr>
        <w:t>,</w:t>
      </w:r>
      <w:r w:rsidRPr="002D6342">
        <w:rPr>
          <w:rFonts w:ascii="David" w:eastAsia="Times New Roman" w:hAnsi="David" w:cs="David" w:hint="cs"/>
          <w:color w:val="000000"/>
          <w:rtl/>
        </w:rPr>
        <w:t xml:space="preserve"> אשר אומרת שהזכויות של בעלי המניות כתובות בתקנון ומה שכתוב בתקנון ממצה את הזכויות. אם הם רוצים זכויות נוספות זה צריך להיות כתוב בתקנון, השתתפות ביתרת הדיבידנד צריכה להיות כתובה, השתתפות בעודפי נכסים בפירוק צריכה להיות כתובה. </w:t>
      </w:r>
    </w:p>
    <w:p w14:paraId="227716B9" w14:textId="77777777" w:rsidR="002D6342" w:rsidRPr="002D6342" w:rsidRDefault="002D6342" w:rsidP="002D6342">
      <w:pPr>
        <w:spacing w:after="0" w:line="360" w:lineRule="auto"/>
        <w:jc w:val="both"/>
        <w:rPr>
          <w:rFonts w:ascii="David" w:eastAsia="Times New Roman" w:hAnsi="David" w:cs="David"/>
          <w:b/>
          <w:bCs/>
          <w:color w:val="000000"/>
          <w:u w:val="single"/>
          <w:rtl/>
        </w:rPr>
      </w:pPr>
    </w:p>
    <w:p w14:paraId="227716BA" w14:textId="77777777" w:rsidR="002D6342" w:rsidRPr="002D6342" w:rsidRDefault="002D6342" w:rsidP="002D6342">
      <w:pPr>
        <w:spacing w:after="0" w:line="360" w:lineRule="auto"/>
        <w:jc w:val="both"/>
        <w:rPr>
          <w:rFonts w:ascii="David" w:eastAsia="Times New Roman" w:hAnsi="David" w:cs="David"/>
          <w:color w:val="000000"/>
          <w:rtl/>
        </w:rPr>
      </w:pPr>
      <w:r w:rsidRPr="002D6342">
        <w:rPr>
          <w:rFonts w:ascii="David" w:eastAsia="Times New Roman" w:hAnsi="David" w:cs="David" w:hint="cs"/>
          <w:b/>
          <w:bCs/>
          <w:color w:val="000000"/>
          <w:u w:val="single"/>
          <w:rtl/>
        </w:rPr>
        <w:t xml:space="preserve">לעבודה- </w:t>
      </w:r>
      <w:r w:rsidRPr="002D6342">
        <w:rPr>
          <w:rFonts w:ascii="David" w:eastAsia="Times New Roman" w:hAnsi="David" w:cs="David" w:hint="cs"/>
          <w:color w:val="000000"/>
          <w:rtl/>
        </w:rPr>
        <w:t xml:space="preserve">האם אפשר לחלק דיבידנדים ב-200,000 כאשר הרווח הוא 100,000 ₪- ממש בחצי, נורת אזהרה לגבי הדבר הזה.  לגבי מניות הטבה- אולי כן אפשר לחלק.  אם יש דיבידנד של 200,000 ₪, צריך שיהיה רווח דומה לסכום הזה. </w:t>
      </w:r>
    </w:p>
    <w:p w14:paraId="227716BB" w14:textId="77777777" w:rsidR="002D6342" w:rsidRPr="002D6342" w:rsidRDefault="002D6342" w:rsidP="002D6342">
      <w:pPr>
        <w:spacing w:after="0" w:line="360" w:lineRule="auto"/>
        <w:jc w:val="both"/>
        <w:rPr>
          <w:rFonts w:ascii="David" w:eastAsia="Times New Roman" w:hAnsi="David" w:cs="David"/>
          <w:b/>
          <w:bCs/>
          <w:color w:val="000000"/>
          <w:u w:val="single"/>
          <w:rtl/>
        </w:rPr>
      </w:pPr>
    </w:p>
    <w:p w14:paraId="227716BC" w14:textId="77777777" w:rsidR="002D6342" w:rsidRPr="002D6342" w:rsidRDefault="002D6342" w:rsidP="002D6342">
      <w:pPr>
        <w:spacing w:after="0" w:line="360" w:lineRule="auto"/>
        <w:jc w:val="both"/>
        <w:rPr>
          <w:rFonts w:ascii="David" w:eastAsia="Times New Roman" w:hAnsi="David" w:cs="David"/>
          <w:b/>
          <w:bCs/>
          <w:color w:val="000000"/>
          <w:u w:val="single"/>
          <w:rtl/>
        </w:rPr>
      </w:pPr>
      <w:r w:rsidRPr="002D6342">
        <w:rPr>
          <w:rFonts w:ascii="David" w:eastAsia="Times New Roman" w:hAnsi="David" w:cs="David" w:hint="cs"/>
          <w:b/>
          <w:bCs/>
          <w:color w:val="000000"/>
          <w:u w:val="single"/>
          <w:rtl/>
        </w:rPr>
        <w:t xml:space="preserve">מניות בכורה- </w:t>
      </w:r>
      <w:r w:rsidRPr="002D6342">
        <w:rPr>
          <w:rFonts w:ascii="David" w:eastAsia="Times New Roman" w:hAnsi="David" w:cs="David" w:hint="cs"/>
          <w:color w:val="000000"/>
          <w:rtl/>
        </w:rPr>
        <w:t>מניות בכורה, זו מנייה שיש לה זכות שיש לה דיבידנד בכורה לקבל דיבידנד של 10% מהערך הנקוב.</w:t>
      </w:r>
      <w:r w:rsidRPr="002D6342">
        <w:rPr>
          <w:rFonts w:ascii="David" w:eastAsia="Times New Roman" w:hAnsi="David" w:cs="David" w:hint="cs"/>
          <w:b/>
          <w:bCs/>
          <w:color w:val="000000"/>
          <w:rtl/>
        </w:rPr>
        <w:t xml:space="preserve"> </w:t>
      </w:r>
      <w:r w:rsidRPr="002D6342">
        <w:rPr>
          <w:rFonts w:ascii="David" w:eastAsia="Times New Roman" w:hAnsi="David" w:cs="David" w:hint="cs"/>
          <w:color w:val="000000"/>
          <w:rtl/>
        </w:rPr>
        <w:t>100 מניות בכורה של 10%, ערך נקוב= 1 ₪ ערך נקוב כל אחת.</w:t>
      </w:r>
    </w:p>
    <w:p w14:paraId="227716BD" w14:textId="77777777" w:rsidR="002D6342" w:rsidRPr="002D6342" w:rsidRDefault="002D6342" w:rsidP="002D6342">
      <w:pPr>
        <w:spacing w:after="0" w:line="360" w:lineRule="auto"/>
        <w:jc w:val="both"/>
        <w:rPr>
          <w:rFonts w:ascii="David" w:eastAsia="Times New Roman" w:hAnsi="David" w:cs="David"/>
          <w:color w:val="000000"/>
          <w:rtl/>
        </w:rPr>
      </w:pPr>
      <w:r w:rsidRPr="002D6342">
        <w:rPr>
          <w:rFonts w:ascii="David" w:eastAsia="Times New Roman" w:hAnsi="David" w:cs="David" w:hint="cs"/>
          <w:color w:val="000000"/>
          <w:rtl/>
        </w:rPr>
        <w:t xml:space="preserve">900 מניות רגילות. </w:t>
      </w:r>
      <w:r w:rsidRPr="002D6342">
        <w:rPr>
          <w:rFonts w:ascii="David" w:eastAsia="Times New Roman" w:hAnsi="David" w:cs="David" w:hint="cs"/>
          <w:b/>
          <w:bCs/>
          <w:color w:val="000000"/>
          <w:rtl/>
        </w:rPr>
        <w:t>הגיע זמן חלוקת הדיבידנד-</w:t>
      </w:r>
      <w:r w:rsidRPr="002D6342">
        <w:rPr>
          <w:rFonts w:ascii="David" w:eastAsia="Times New Roman" w:hAnsi="David" w:cs="David" w:hint="cs"/>
          <w:color w:val="000000"/>
          <w:rtl/>
        </w:rPr>
        <w:t xml:space="preserve"> מחלקים דיבידנד של 1000 ₪ .</w:t>
      </w:r>
    </w:p>
    <w:p w14:paraId="227716BE" w14:textId="77777777" w:rsidR="002D6342" w:rsidRPr="002D6342" w:rsidRDefault="002D6342" w:rsidP="002D6342">
      <w:pPr>
        <w:spacing w:after="0" w:line="360" w:lineRule="auto"/>
        <w:jc w:val="both"/>
        <w:rPr>
          <w:rFonts w:ascii="David" w:eastAsia="Times New Roman" w:hAnsi="David" w:cs="David"/>
          <w:color w:val="000000"/>
          <w:rtl/>
        </w:rPr>
      </w:pPr>
      <w:r w:rsidRPr="002D6342">
        <w:rPr>
          <w:rFonts w:ascii="David" w:eastAsia="Times New Roman" w:hAnsi="David" w:cs="David" w:hint="cs"/>
          <w:color w:val="000000"/>
          <w:rtl/>
        </w:rPr>
        <w:t xml:space="preserve">הפרשה למניות בכורה: 100 מניות * 10%= 10 ₪. </w:t>
      </w:r>
      <w:r w:rsidRPr="002D6342">
        <w:rPr>
          <w:rFonts w:ascii="David" w:eastAsia="Times New Roman" w:hAnsi="David" w:cs="David" w:hint="cs"/>
          <w:b/>
          <w:bCs/>
          <w:color w:val="000000"/>
          <w:u w:val="single"/>
          <w:rtl/>
        </w:rPr>
        <w:t>הדיבידנד הוא 1000-10= 990 ₪.</w:t>
      </w:r>
    </w:p>
    <w:p w14:paraId="227716BF" w14:textId="77777777" w:rsidR="002D6342" w:rsidRPr="002D6342" w:rsidRDefault="002D6342" w:rsidP="002D6342">
      <w:pPr>
        <w:spacing w:after="0" w:line="360" w:lineRule="auto"/>
        <w:jc w:val="both"/>
        <w:rPr>
          <w:rFonts w:ascii="David" w:eastAsia="Times New Roman" w:hAnsi="David" w:cs="David"/>
          <w:color w:val="000000"/>
          <w:rtl/>
        </w:rPr>
      </w:pPr>
      <w:r w:rsidRPr="002D6342">
        <w:rPr>
          <w:rFonts w:ascii="David" w:eastAsia="Times New Roman" w:hAnsi="David" w:cs="David" w:hint="cs"/>
          <w:b/>
          <w:bCs/>
          <w:color w:val="000000"/>
          <w:rtl/>
        </w:rPr>
        <w:t xml:space="preserve">את 990 ₪ למי אני מחלקת ? </w:t>
      </w:r>
      <w:r w:rsidRPr="002D6342">
        <w:rPr>
          <w:rFonts w:ascii="David" w:eastAsia="Times New Roman" w:hAnsi="David" w:cs="David" w:hint="cs"/>
          <w:color w:val="000000"/>
          <w:rtl/>
        </w:rPr>
        <w:t xml:space="preserve">שתי אופציות: אם המניות הבכורה </w:t>
      </w:r>
      <w:r w:rsidR="007D1F42">
        <w:rPr>
          <w:rFonts w:ascii="David" w:eastAsia="Times New Roman" w:hAnsi="David" w:cs="David" w:hint="cs"/>
          <w:color w:val="000000"/>
          <w:rtl/>
        </w:rPr>
        <w:t>משתתפות, נחלק את 990 ₪ ל-1000 (</w:t>
      </w:r>
      <w:r w:rsidRPr="002D6342">
        <w:rPr>
          <w:rFonts w:ascii="David" w:eastAsia="Times New Roman" w:hAnsi="David" w:cs="David" w:hint="cs"/>
          <w:color w:val="000000"/>
          <w:rtl/>
        </w:rPr>
        <w:t xml:space="preserve">900+100). אם מניות הבכורה לא משתתפות, נחלק את 990 ל-900.  </w:t>
      </w:r>
    </w:p>
    <w:p w14:paraId="227716C0" w14:textId="77777777" w:rsidR="002D6342" w:rsidRPr="002D6342" w:rsidRDefault="002D6342" w:rsidP="002D6342">
      <w:pPr>
        <w:spacing w:after="0" w:line="360" w:lineRule="auto"/>
        <w:jc w:val="both"/>
        <w:rPr>
          <w:rFonts w:ascii="David" w:eastAsia="Times New Roman" w:hAnsi="David" w:cs="David"/>
          <w:b/>
          <w:bCs/>
          <w:color w:val="000000"/>
          <w:u w:val="single"/>
          <w:rtl/>
        </w:rPr>
      </w:pPr>
    </w:p>
    <w:p w14:paraId="227716C1" w14:textId="77777777" w:rsidR="002D6342" w:rsidRPr="0092248A" w:rsidRDefault="002D6342" w:rsidP="002D6342">
      <w:pPr>
        <w:spacing w:after="0" w:line="360" w:lineRule="auto"/>
        <w:jc w:val="both"/>
        <w:rPr>
          <w:rFonts w:ascii="David" w:eastAsia="Times New Roman" w:hAnsi="David" w:cs="David"/>
          <w:b/>
          <w:bCs/>
          <w:color w:val="000000"/>
          <w:rtl/>
        </w:rPr>
      </w:pPr>
      <w:r w:rsidRPr="002D6342">
        <w:rPr>
          <w:rFonts w:ascii="David" w:eastAsia="Times New Roman" w:hAnsi="David" w:cs="David" w:hint="cs"/>
          <w:color w:val="000000"/>
          <w:rtl/>
        </w:rPr>
        <w:t xml:space="preserve">קיימות מניות נוספות, </w:t>
      </w:r>
      <w:r w:rsidRPr="002D6342">
        <w:rPr>
          <w:rFonts w:ascii="David" w:eastAsia="Times New Roman" w:hAnsi="David" w:cs="David" w:hint="cs"/>
          <w:color w:val="000000"/>
          <w:u w:val="single"/>
          <w:rtl/>
        </w:rPr>
        <w:t xml:space="preserve">הנקראות </w:t>
      </w:r>
      <w:r w:rsidRPr="007D1F42">
        <w:rPr>
          <w:rFonts w:ascii="David" w:eastAsia="Times New Roman" w:hAnsi="David" w:cs="David" w:hint="cs"/>
          <w:b/>
          <w:bCs/>
          <w:color w:val="000000"/>
          <w:sz w:val="24"/>
          <w:szCs w:val="24"/>
          <w:highlight w:val="yellow"/>
          <w:bdr w:val="single" w:sz="4" w:space="0" w:color="auto"/>
          <w:rtl/>
        </w:rPr>
        <w:t>מניות יסוד -</w:t>
      </w:r>
      <w:r w:rsidRPr="007D1F42">
        <w:rPr>
          <w:rFonts w:ascii="David" w:eastAsia="Times New Roman" w:hAnsi="David" w:cs="David" w:hint="cs"/>
          <w:b/>
          <w:bCs/>
          <w:color w:val="000000"/>
          <w:sz w:val="24"/>
          <w:szCs w:val="24"/>
          <w:rtl/>
        </w:rPr>
        <w:t xml:space="preserve"> </w:t>
      </w:r>
      <w:r w:rsidRPr="002D6342">
        <w:rPr>
          <w:rFonts w:ascii="David" w:eastAsia="Times New Roman" w:hAnsi="David" w:cs="David" w:hint="cs"/>
          <w:color w:val="000000"/>
          <w:rtl/>
        </w:rPr>
        <w:t xml:space="preserve">הן מוחזקות </w:t>
      </w:r>
      <w:r w:rsidRPr="0092248A">
        <w:rPr>
          <w:rFonts w:ascii="David" w:eastAsia="Times New Roman" w:hAnsi="David" w:cs="David" w:hint="cs"/>
          <w:b/>
          <w:bCs/>
          <w:color w:val="000000"/>
          <w:u w:val="single"/>
          <w:rtl/>
        </w:rPr>
        <w:t>ע"י המייסדים</w:t>
      </w:r>
      <w:r w:rsidRPr="002D6342">
        <w:rPr>
          <w:rFonts w:ascii="David" w:eastAsia="Times New Roman" w:hAnsi="David" w:cs="David" w:hint="cs"/>
          <w:color w:val="000000"/>
          <w:rtl/>
        </w:rPr>
        <w:t xml:space="preserve"> והן מקנות </w:t>
      </w:r>
      <w:r w:rsidRPr="0092248A">
        <w:rPr>
          <w:rFonts w:ascii="David" w:eastAsia="Times New Roman" w:hAnsi="David" w:cs="David" w:hint="cs"/>
          <w:b/>
          <w:bCs/>
          <w:color w:val="000000"/>
          <w:u w:val="single"/>
          <w:rtl/>
        </w:rPr>
        <w:t>זכויות מיוחדות</w:t>
      </w:r>
      <w:r w:rsidRPr="002D6342">
        <w:rPr>
          <w:rFonts w:ascii="David" w:eastAsia="Times New Roman" w:hAnsi="David" w:cs="David" w:hint="cs"/>
          <w:color w:val="000000"/>
          <w:rtl/>
        </w:rPr>
        <w:t xml:space="preserve">. </w:t>
      </w:r>
      <w:r w:rsidRPr="0092248A">
        <w:rPr>
          <w:rFonts w:ascii="David" w:eastAsia="Times New Roman" w:hAnsi="David" w:cs="David" w:hint="cs"/>
          <w:b/>
          <w:bCs/>
          <w:color w:val="000000"/>
          <w:u w:val="single"/>
          <w:rtl/>
        </w:rPr>
        <w:t>לדוג':</w:t>
      </w:r>
      <w:r w:rsidRPr="002D6342">
        <w:rPr>
          <w:rFonts w:ascii="David" w:eastAsia="Times New Roman" w:hAnsi="David" w:cs="David" w:hint="cs"/>
          <w:color w:val="000000"/>
          <w:rtl/>
        </w:rPr>
        <w:t xml:space="preserve"> זכויות </w:t>
      </w:r>
      <w:r w:rsidRPr="0092248A">
        <w:rPr>
          <w:rFonts w:ascii="David" w:eastAsia="Times New Roman" w:hAnsi="David" w:cs="David" w:hint="cs"/>
          <w:b/>
          <w:bCs/>
          <w:color w:val="000000"/>
          <w:rtl/>
        </w:rPr>
        <w:t>הצבעה מיוחדות אשר נותנות רוב גדול יותר</w:t>
      </w:r>
      <w:r w:rsidRPr="002D6342">
        <w:rPr>
          <w:rFonts w:ascii="David" w:eastAsia="Times New Roman" w:hAnsi="David" w:cs="David" w:hint="cs"/>
          <w:color w:val="000000"/>
          <w:rtl/>
        </w:rPr>
        <w:t xml:space="preserve">, או </w:t>
      </w:r>
      <w:r w:rsidRPr="0092248A">
        <w:rPr>
          <w:rFonts w:ascii="David" w:eastAsia="Times New Roman" w:hAnsi="David" w:cs="David" w:hint="cs"/>
          <w:b/>
          <w:bCs/>
          <w:color w:val="000000"/>
          <w:rtl/>
        </w:rPr>
        <w:t>זכות למינוי דירקטורים</w:t>
      </w:r>
      <w:r w:rsidRPr="002D6342">
        <w:rPr>
          <w:rFonts w:ascii="David" w:eastAsia="Times New Roman" w:hAnsi="David" w:cs="David" w:hint="cs"/>
          <w:color w:val="000000"/>
          <w:rtl/>
        </w:rPr>
        <w:t xml:space="preserve">. בד"כ מנפיקים מניות יסוד למייסדי החברה כדי לשמר את שליטתם בחברה. </w:t>
      </w:r>
      <w:r w:rsidRPr="0092248A">
        <w:rPr>
          <w:rFonts w:ascii="David" w:eastAsia="Times New Roman" w:hAnsi="David" w:cs="David" w:hint="cs"/>
          <w:b/>
          <w:bCs/>
          <w:color w:val="000000"/>
          <w:rtl/>
        </w:rPr>
        <w:t>לפעמים אפילו נקבע בתקנון שהזכויות המיוחדות שצמודות למניית היסוד תתקיימנה רק כל עוד המייסד בחיים וכאשר המייסד ימות המנייה הופכת למנייה נדחית</w:t>
      </w:r>
      <w:r w:rsidRPr="002D6342">
        <w:rPr>
          <w:rFonts w:ascii="David" w:eastAsia="Times New Roman" w:hAnsi="David" w:cs="David" w:hint="cs"/>
          <w:color w:val="000000"/>
          <w:rtl/>
        </w:rPr>
        <w:t xml:space="preserve">. כשאנשים מייסדים חברה הם רוצים להבטיח שתהיה להם שליטה בחברה, שליטה בחברה משמעותה שתהיה להם זכות הכרעה בהצבעה באסיפה הכללית או שתהיה להם זכות הכרעה בהצבעה בדירקטוריון. כלומר, אם למשל יש לנו מצב שבו יש כוחות שווים באסיפה הכללית, אז לבעל מניית יסוד יהיה קול כפול ואז הוא יכריע את ההצבעה. בעוד שלכל בעלי מניות ההצבעה יש קול אחד לכל אחד, לבעל מניית יסוד יהיו 10 קולות. </w:t>
      </w:r>
      <w:r w:rsidRPr="0092248A">
        <w:rPr>
          <w:rFonts w:ascii="David" w:eastAsia="Times New Roman" w:hAnsi="David" w:cs="David" w:hint="cs"/>
          <w:b/>
          <w:bCs/>
          <w:color w:val="000000"/>
          <w:rtl/>
        </w:rPr>
        <w:t xml:space="preserve">המייסד אומר כאשר הוא ימות, הוא לא רוצה להוריש את הכוח, ולכן </w:t>
      </w:r>
      <w:r w:rsidRPr="0092248A">
        <w:rPr>
          <w:rFonts w:ascii="David" w:eastAsia="Times New Roman" w:hAnsi="David" w:cs="David" w:hint="cs"/>
          <w:b/>
          <w:bCs/>
          <w:color w:val="000000"/>
          <w:rtl/>
        </w:rPr>
        <w:lastRenderedPageBreak/>
        <w:t xml:space="preserve">המשחק יקוזז ולכולם יהיו זכויות שוות, ושהם יסתדרו ביניהם. לאחר מכן, קובעים שאם מותו של המייסד המניה תהפוך למנייה נדחית. </w:t>
      </w:r>
    </w:p>
    <w:p w14:paraId="227716C2" w14:textId="77777777" w:rsidR="002D6342" w:rsidRPr="0092248A" w:rsidRDefault="002D6342" w:rsidP="002D6342">
      <w:pPr>
        <w:spacing w:after="0" w:line="360" w:lineRule="auto"/>
        <w:jc w:val="both"/>
        <w:rPr>
          <w:rFonts w:ascii="David" w:eastAsia="Times New Roman" w:hAnsi="David" w:cs="David"/>
          <w:b/>
          <w:bCs/>
          <w:color w:val="000000"/>
          <w:rtl/>
        </w:rPr>
      </w:pPr>
    </w:p>
    <w:p w14:paraId="227716C3" w14:textId="77777777" w:rsidR="002D6342" w:rsidRPr="002D6342" w:rsidRDefault="002D6342" w:rsidP="0092248A">
      <w:pPr>
        <w:spacing w:after="0" w:line="360" w:lineRule="auto"/>
        <w:jc w:val="both"/>
        <w:rPr>
          <w:rFonts w:ascii="David" w:eastAsia="Times New Roman" w:hAnsi="David" w:cs="David"/>
          <w:color w:val="000000"/>
          <w:rtl/>
        </w:rPr>
      </w:pPr>
      <w:r w:rsidRPr="0092248A">
        <w:rPr>
          <w:rFonts w:ascii="David" w:eastAsia="Times New Roman" w:hAnsi="David" w:cs="David" w:hint="cs"/>
          <w:b/>
          <w:bCs/>
          <w:color w:val="000000"/>
          <w:sz w:val="24"/>
          <w:szCs w:val="24"/>
          <w:u w:val="single"/>
          <w:rtl/>
        </w:rPr>
        <w:t>מניה נדחית -</w:t>
      </w:r>
      <w:r w:rsidRPr="0092248A">
        <w:rPr>
          <w:rFonts w:ascii="David" w:eastAsia="Times New Roman" w:hAnsi="David" w:cs="David" w:hint="cs"/>
          <w:b/>
          <w:bCs/>
          <w:color w:val="000000"/>
          <w:sz w:val="24"/>
          <w:szCs w:val="24"/>
          <w:rtl/>
        </w:rPr>
        <w:t xml:space="preserve"> </w:t>
      </w:r>
      <w:r w:rsidRPr="0092248A">
        <w:rPr>
          <w:rFonts w:ascii="David" w:eastAsia="Times New Roman" w:hAnsi="David" w:cs="David" w:hint="cs"/>
          <w:color w:val="000000"/>
          <w:sz w:val="24"/>
          <w:szCs w:val="24"/>
          <w:rtl/>
        </w:rPr>
        <w:t xml:space="preserve"> </w:t>
      </w:r>
      <w:r w:rsidRPr="002D6342">
        <w:rPr>
          <w:rFonts w:ascii="David" w:eastAsia="Times New Roman" w:hAnsi="David" w:cs="David" w:hint="cs"/>
          <w:color w:val="000000"/>
          <w:rtl/>
        </w:rPr>
        <w:t xml:space="preserve">כידוע </w:t>
      </w:r>
      <w:r w:rsidRPr="0092248A">
        <w:rPr>
          <w:rFonts w:ascii="David" w:eastAsia="Times New Roman" w:hAnsi="David" w:cs="David" w:hint="cs"/>
          <w:b/>
          <w:bCs/>
          <w:color w:val="000000"/>
          <w:rtl/>
        </w:rPr>
        <w:t>המאזן של החברה הוא תמיד מאוזן ( = מצד אחד, יש את ההתחייבויות ומצד שני יש את הנכסים).</w:t>
      </w:r>
      <w:r w:rsidRPr="002D6342">
        <w:rPr>
          <w:rFonts w:ascii="David" w:eastAsia="Times New Roman" w:hAnsi="David" w:cs="David" w:hint="cs"/>
          <w:color w:val="000000"/>
          <w:rtl/>
        </w:rPr>
        <w:t xml:space="preserve"> תמורת כל מניה שיש בצד אחד, בצד השני יש את התמורה ששילמו עבורה. </w:t>
      </w:r>
      <w:r w:rsidRPr="0092248A">
        <w:rPr>
          <w:rFonts w:ascii="David" w:eastAsia="Times New Roman" w:hAnsi="David" w:cs="David" w:hint="cs"/>
          <w:b/>
          <w:bCs/>
          <w:color w:val="000000"/>
          <w:rtl/>
        </w:rPr>
        <w:t>כאשר המייסד ימות, נמחק את המניה יוצא שיש חוסר איזון ולא יכול להיות חוסר איזון כי אלו הכללים החשבונאים.</w:t>
      </w:r>
      <w:r w:rsidRPr="002D6342">
        <w:rPr>
          <w:rFonts w:ascii="David" w:eastAsia="Times New Roman" w:hAnsi="David" w:cs="David" w:hint="cs"/>
          <w:color w:val="000000"/>
          <w:rtl/>
        </w:rPr>
        <w:t xml:space="preserve"> במקרה שכזה, </w:t>
      </w:r>
      <w:r w:rsidRPr="0092248A">
        <w:rPr>
          <w:rFonts w:ascii="David" w:eastAsia="Times New Roman" w:hAnsi="David" w:cs="David" w:hint="cs"/>
          <w:b/>
          <w:bCs/>
          <w:color w:val="000000"/>
          <w:bdr w:val="single" w:sz="4" w:space="0" w:color="auto"/>
          <w:rtl/>
        </w:rPr>
        <w:t>הופכים את המניה למניה נדחית</w:t>
      </w:r>
      <w:r w:rsidR="0092248A">
        <w:rPr>
          <w:rFonts w:ascii="David" w:eastAsia="Times New Roman" w:hAnsi="David" w:cs="David" w:hint="cs"/>
          <w:color w:val="000000"/>
          <w:rtl/>
        </w:rPr>
        <w:t xml:space="preserve"> (</w:t>
      </w:r>
      <w:r w:rsidRPr="002D6342">
        <w:rPr>
          <w:rFonts w:ascii="David" w:eastAsia="Times New Roman" w:hAnsi="David" w:cs="David" w:hint="cs"/>
          <w:color w:val="000000"/>
          <w:rtl/>
        </w:rPr>
        <w:t xml:space="preserve">לא מבטלים אותה, משאירים אותה וכך האיזון נשאר) </w:t>
      </w:r>
      <w:r w:rsidRPr="0092248A">
        <w:rPr>
          <w:rFonts w:ascii="David" w:eastAsia="Times New Roman" w:hAnsi="David" w:cs="David" w:hint="cs"/>
          <w:b/>
          <w:bCs/>
          <w:color w:val="000000"/>
          <w:u w:val="single"/>
          <w:rtl/>
        </w:rPr>
        <w:t>אבל, המניה מאבדת את הזכויות שלה</w:t>
      </w:r>
      <w:r w:rsidRPr="002D6342">
        <w:rPr>
          <w:rFonts w:ascii="David" w:eastAsia="Times New Roman" w:hAnsi="David" w:cs="David" w:hint="cs"/>
          <w:color w:val="000000"/>
          <w:rtl/>
        </w:rPr>
        <w:t>, אין לה את זכויות היסוד שפעם היו לה. ** מדווחים עליה בתור מניה נדחית, אשר שייכת ליורשים, היא לא שווה כלום</w:t>
      </w:r>
      <w:r w:rsidR="0092248A">
        <w:rPr>
          <w:rFonts w:ascii="David" w:eastAsia="Times New Roman" w:hAnsi="David" w:cs="David" w:hint="cs"/>
          <w:color w:val="000000"/>
          <w:rtl/>
        </w:rPr>
        <w:t>.</w:t>
      </w:r>
      <w:r w:rsidRPr="002D6342">
        <w:rPr>
          <w:rFonts w:ascii="David" w:eastAsia="Times New Roman" w:hAnsi="David" w:cs="David" w:hint="cs"/>
          <w:color w:val="000000"/>
          <w:rtl/>
        </w:rPr>
        <w:t xml:space="preserve"> קיימת בעיה נוספת, של הפחתת הון. כי אם נצטרך לבטל את המניה נצטרך לבצע הפחתת הון ( להחזיר לעיזבון את הכסף ששילמו עבור המנייה) ונדרש לכך החלטה של האסיפה הכללית. </w:t>
      </w:r>
      <w:r w:rsidRPr="0092248A">
        <w:rPr>
          <w:rFonts w:ascii="David" w:eastAsia="Times New Roman" w:hAnsi="David" w:cs="David" w:hint="cs"/>
          <w:b/>
          <w:bCs/>
          <w:color w:val="000000"/>
          <w:rtl/>
        </w:rPr>
        <w:t>לכן, בשביל להימנע מהפרוצדורה הגדולה הזאת ובשביל למנוע את חוסר האיזון נוצר המנגנון שנקרא מניה נדחית (= אין למניה זו זכות לדיבידנד, היא לא מעניקה יותר זכויות ממה שהעניקה קודם, אלא בעבר היא נחשבת למניה שהעניקה זכות ההצבעה).</w:t>
      </w:r>
    </w:p>
    <w:p w14:paraId="227716C4" w14:textId="77777777" w:rsidR="002D6342" w:rsidRPr="002D6342" w:rsidRDefault="002D6342" w:rsidP="002D6342">
      <w:pPr>
        <w:spacing w:after="0" w:line="360" w:lineRule="auto"/>
        <w:jc w:val="both"/>
        <w:rPr>
          <w:rFonts w:ascii="David" w:eastAsia="Times New Roman" w:hAnsi="David" w:cs="David"/>
          <w:color w:val="000000"/>
          <w:rtl/>
        </w:rPr>
      </w:pPr>
    </w:p>
    <w:p w14:paraId="227716C5" w14:textId="77777777" w:rsidR="002D6342" w:rsidRPr="002D6342" w:rsidRDefault="002D6342" w:rsidP="002D6342">
      <w:pPr>
        <w:spacing w:after="0" w:line="360" w:lineRule="auto"/>
        <w:jc w:val="both"/>
        <w:rPr>
          <w:rFonts w:ascii="David" w:eastAsia="Times New Roman" w:hAnsi="David" w:cs="David"/>
          <w:b/>
          <w:bCs/>
          <w:color w:val="000000"/>
          <w:u w:val="single"/>
          <w:rtl/>
        </w:rPr>
      </w:pPr>
      <w:r w:rsidRPr="00884DDF">
        <w:rPr>
          <w:rFonts w:ascii="David" w:eastAsia="Times New Roman" w:hAnsi="David" w:cs="David" w:hint="cs"/>
          <w:b/>
          <w:bCs/>
          <w:color w:val="000000"/>
          <w:sz w:val="24"/>
          <w:szCs w:val="24"/>
          <w:u w:val="single"/>
          <w:rtl/>
        </w:rPr>
        <w:t xml:space="preserve">מניות הנהלה או מניות ניהול  - </w:t>
      </w:r>
      <w:r w:rsidRPr="002D6342">
        <w:rPr>
          <w:rFonts w:ascii="David" w:eastAsia="Times New Roman" w:hAnsi="David" w:cs="David" w:hint="cs"/>
          <w:color w:val="000000"/>
          <w:rtl/>
        </w:rPr>
        <w:t xml:space="preserve">מניות הנהלה </w:t>
      </w:r>
      <w:r w:rsidRPr="00884DDF">
        <w:rPr>
          <w:rFonts w:ascii="David" w:eastAsia="Times New Roman" w:hAnsi="David" w:cs="David" w:hint="cs"/>
          <w:b/>
          <w:bCs/>
          <w:color w:val="000000"/>
          <w:u w:val="single"/>
          <w:rtl/>
        </w:rPr>
        <w:t>מעניקות בד"כ זכות ייחודית לבחירת דירקטורים</w:t>
      </w:r>
      <w:r w:rsidRPr="002D6342">
        <w:rPr>
          <w:rFonts w:ascii="David" w:eastAsia="Times New Roman" w:hAnsi="David" w:cs="David" w:hint="cs"/>
          <w:color w:val="000000"/>
          <w:rtl/>
        </w:rPr>
        <w:t xml:space="preserve">. לפעמים בחברות, רוצים לחלק/לפצל את הכוח . לדוג' - רוצים לתת את זכות ההצבעה רק למי שקיבל באופן ספציפי מניות שנותנת זכות הצבעה, אז הון החברה מתחלק לשניים. </w:t>
      </w:r>
      <w:r w:rsidRPr="00884DDF">
        <w:rPr>
          <w:rFonts w:ascii="David" w:eastAsia="Times New Roman" w:hAnsi="David" w:cs="David" w:hint="cs"/>
          <w:b/>
          <w:bCs/>
          <w:color w:val="000000"/>
          <w:rtl/>
        </w:rPr>
        <w:t>מצד אחד, נותנים את כוח ההצבעה למי שיש לו מניות הנהלה והחלק השני הן מניות רגילות שמקנות רק זכות לקבלת דיבידנד.</w:t>
      </w:r>
      <w:r w:rsidRPr="002D6342">
        <w:rPr>
          <w:rFonts w:ascii="David" w:eastAsia="Times New Roman" w:hAnsi="David" w:cs="David" w:hint="cs"/>
          <w:color w:val="000000"/>
          <w:rtl/>
        </w:rPr>
        <w:t xml:space="preserve"> כלומר, בעוד שבאופן רגיל אנו רגילים לראות מניות שנותנות גם זכות השתתפות והצבעה באסיפה הכללית וגם זכות לקבלת דיבידנד וגם זכות לקבלת החזר עודפי הון בפירוק, </w:t>
      </w:r>
      <w:r w:rsidRPr="00884DDF">
        <w:rPr>
          <w:rFonts w:ascii="David" w:eastAsia="Times New Roman" w:hAnsi="David" w:cs="David" w:hint="cs"/>
          <w:b/>
          <w:bCs/>
          <w:color w:val="000000"/>
          <w:bdr w:val="single" w:sz="4" w:space="0" w:color="auto"/>
          <w:rtl/>
        </w:rPr>
        <w:t xml:space="preserve">כאן אנחנו מחלקים את הזכויות בין שני סוגי מניות: מצד אחד, מניות ניהול שמקנות זכות הצבעה ומצד שני מניות שנקראות </w:t>
      </w:r>
      <w:r w:rsidRPr="00884DDF">
        <w:rPr>
          <w:rFonts w:ascii="David" w:eastAsia="Times New Roman" w:hAnsi="David" w:cs="David" w:hint="cs"/>
          <w:b/>
          <w:bCs/>
          <w:color w:val="000000"/>
          <w:sz w:val="24"/>
          <w:szCs w:val="24"/>
          <w:highlight w:val="yellow"/>
          <w:bdr w:val="single" w:sz="4" w:space="0" w:color="auto"/>
          <w:rtl/>
        </w:rPr>
        <w:t>מניות "אקווטי"-</w:t>
      </w:r>
      <w:r w:rsidRPr="00884DDF">
        <w:rPr>
          <w:rFonts w:ascii="David" w:eastAsia="Times New Roman" w:hAnsi="David" w:cs="David" w:hint="cs"/>
          <w:b/>
          <w:bCs/>
          <w:color w:val="000000"/>
          <w:sz w:val="24"/>
          <w:szCs w:val="24"/>
          <w:bdr w:val="single" w:sz="4" w:space="0" w:color="auto"/>
          <w:rtl/>
        </w:rPr>
        <w:t xml:space="preserve"> </w:t>
      </w:r>
      <w:r w:rsidRPr="00884DDF">
        <w:rPr>
          <w:rFonts w:ascii="David" w:eastAsia="Times New Roman" w:hAnsi="David" w:cs="David" w:hint="cs"/>
          <w:b/>
          <w:bCs/>
          <w:color w:val="000000"/>
          <w:bdr w:val="single" w:sz="4" w:space="0" w:color="auto"/>
          <w:rtl/>
        </w:rPr>
        <w:t>הון, והמניות הללו מעניקות זכות לקבלת דיבידנד רק!</w:t>
      </w:r>
      <w:r w:rsidRPr="002D6342">
        <w:rPr>
          <w:rFonts w:ascii="David" w:eastAsia="Times New Roman" w:hAnsi="David" w:cs="David" w:hint="cs"/>
          <w:color w:val="000000"/>
          <w:rtl/>
        </w:rPr>
        <w:t xml:space="preserve"> כלומר מי שיש לו מניות הון, רק יקבל דיבידנד, ומי שיש לו מניות הצבעה רק יוכל להצביע באסיפה הכללית. </w:t>
      </w:r>
      <w:r w:rsidRPr="00884DDF">
        <w:rPr>
          <w:rFonts w:ascii="David" w:eastAsia="Times New Roman" w:hAnsi="David" w:cs="David" w:hint="cs"/>
          <w:b/>
          <w:bCs/>
          <w:color w:val="000000"/>
          <w:highlight w:val="yellow"/>
          <w:rtl/>
        </w:rPr>
        <w:t>מי שרוצה גם לקבל דיבידנד וגם להצביע, צריך להחזיק את שני סוגי המניות.</w:t>
      </w:r>
      <w:r w:rsidRPr="002D6342">
        <w:rPr>
          <w:rFonts w:ascii="David" w:eastAsia="Times New Roman" w:hAnsi="David" w:cs="David" w:hint="cs"/>
          <w:color w:val="000000"/>
          <w:rtl/>
        </w:rPr>
        <w:t xml:space="preserve"> הדבר נעשה משום שהשוק רואה שלא כל אלה שרוצים דיבידנד רוצים להצביע, יש הרבה אנשים שרוצים לקבל דיבידנד אבל הם ממש לא מעוניינים להצביע ולא יודעים איך להצביע משום שהם אינם מעורבים בחברה. לעומת זאת, יש כאלה שמאוד רוצים להשפיע על החברה, הם השולטים עליה ואלו ששולטים עליה עושים זאת ע"י כוח שנוצר מזכות ההצבעה וכך הם מצביעים באסיפה הכללית, הדבר מהווה את עניין שליטתם בחברה. באסיפה הכללית, הם ימנו את הדירקטורים שהם רוצים, ואלו יעשו את העבודה. החלוקה של הון המניות בין מניות ניהול לבין מניות הון היא חלוקה שעונה על דרישת השוק, וזה קורה בהרבה מאוד חברות </w:t>
      </w:r>
      <w:r w:rsidR="00884DDF">
        <w:rPr>
          <w:rFonts w:ascii="David" w:eastAsia="Times New Roman" w:hAnsi="David" w:cs="David" w:hint="cs"/>
          <w:b/>
          <w:bCs/>
          <w:color w:val="000000"/>
          <w:highlight w:val="yellow"/>
          <w:bdr w:val="single" w:sz="4" w:space="0" w:color="auto"/>
          <w:rtl/>
        </w:rPr>
        <w:t>(</w:t>
      </w:r>
      <w:r w:rsidRPr="00884DDF">
        <w:rPr>
          <w:rFonts w:ascii="David" w:eastAsia="Times New Roman" w:hAnsi="David" w:cs="David" w:hint="cs"/>
          <w:b/>
          <w:bCs/>
          <w:color w:val="000000"/>
          <w:highlight w:val="yellow"/>
          <w:bdr w:val="single" w:sz="4" w:space="0" w:color="auto"/>
          <w:rtl/>
        </w:rPr>
        <w:t>לא בחברות ציבוריות).</w:t>
      </w:r>
      <w:r w:rsidRPr="002D6342">
        <w:rPr>
          <w:rFonts w:ascii="David" w:eastAsia="Times New Roman" w:hAnsi="David" w:cs="David" w:hint="cs"/>
          <w:color w:val="000000"/>
          <w:rtl/>
        </w:rPr>
        <w:t xml:space="preserve"> מניית הצבעה הערך הנקוב של הוא 5 ₪ בהבדל ממניית הון שהערך הנקוב שלה הוא 1 ₪. מניות הניהול הן יותר יקרות ממניות הון. </w:t>
      </w:r>
      <w:r w:rsidRPr="00884DDF">
        <w:rPr>
          <w:rFonts w:ascii="David" w:eastAsia="Times New Roman" w:hAnsi="David" w:cs="David" w:hint="cs"/>
          <w:b/>
          <w:bCs/>
          <w:color w:val="000000"/>
          <w:highlight w:val="yellow"/>
          <w:u w:val="single"/>
          <w:rtl/>
        </w:rPr>
        <w:t>השווי של מניית ניהול הוא גבוהה יותר מהשווי של מניית הון.</w:t>
      </w:r>
      <w:r w:rsidRPr="00884DDF">
        <w:rPr>
          <w:rFonts w:ascii="David" w:eastAsia="Times New Roman" w:hAnsi="David" w:cs="David" w:hint="cs"/>
          <w:b/>
          <w:bCs/>
          <w:color w:val="000000"/>
          <w:u w:val="single"/>
          <w:rtl/>
        </w:rPr>
        <w:t xml:space="preserve"> </w:t>
      </w:r>
    </w:p>
    <w:p w14:paraId="227716C6" w14:textId="77777777" w:rsidR="002D6342" w:rsidRPr="002D6342" w:rsidRDefault="002D6342" w:rsidP="002D6342">
      <w:pPr>
        <w:spacing w:after="0" w:line="360" w:lineRule="auto"/>
        <w:jc w:val="both"/>
        <w:rPr>
          <w:rFonts w:ascii="David" w:eastAsia="Times New Roman" w:hAnsi="David" w:cs="David"/>
          <w:color w:val="000000"/>
          <w:rtl/>
        </w:rPr>
      </w:pPr>
    </w:p>
    <w:p w14:paraId="227716C7" w14:textId="77777777" w:rsidR="002D6342" w:rsidRPr="00884DDF" w:rsidRDefault="002D6342" w:rsidP="00884DDF">
      <w:pPr>
        <w:spacing w:after="0" w:line="360" w:lineRule="auto"/>
        <w:jc w:val="both"/>
        <w:rPr>
          <w:rFonts w:ascii="David" w:eastAsia="Times New Roman" w:hAnsi="David" w:cs="David"/>
          <w:color w:val="000000"/>
          <w:sz w:val="24"/>
          <w:szCs w:val="24"/>
          <w:u w:val="single"/>
          <w:rtl/>
        </w:rPr>
      </w:pPr>
      <w:r w:rsidRPr="00884DDF">
        <w:rPr>
          <w:rFonts w:ascii="David" w:eastAsia="Times New Roman" w:hAnsi="David" w:cs="David" w:hint="cs"/>
          <w:b/>
          <w:bCs/>
          <w:color w:val="000000"/>
          <w:sz w:val="24"/>
          <w:szCs w:val="24"/>
          <w:u w:val="single"/>
          <w:rtl/>
        </w:rPr>
        <w:t xml:space="preserve">מניות הטבה-  </w:t>
      </w:r>
      <w:r w:rsidRPr="002D6342">
        <w:rPr>
          <w:rFonts w:ascii="David" w:eastAsia="Times New Roman" w:hAnsi="David" w:cs="David" w:hint="cs"/>
          <w:color w:val="000000"/>
          <w:rtl/>
        </w:rPr>
        <w:t xml:space="preserve">היא לא עוד סוג מסוים של מניה, אלא השם "הטבה" ניתן לה מהסיבה שמקבל המניה אינו משלם תמורה עבורה והיא </w:t>
      </w:r>
      <w:r w:rsidRPr="00884DDF">
        <w:rPr>
          <w:rFonts w:ascii="David" w:eastAsia="Times New Roman" w:hAnsi="David" w:cs="David" w:hint="cs"/>
          <w:b/>
          <w:bCs/>
          <w:color w:val="000000"/>
          <w:u w:val="single"/>
          <w:rtl/>
        </w:rPr>
        <w:t>מוקצית לו כדיבידנד.</w:t>
      </w:r>
      <w:r w:rsidRPr="002D6342">
        <w:rPr>
          <w:rFonts w:ascii="David" w:eastAsia="Times New Roman" w:hAnsi="David" w:cs="David" w:hint="cs"/>
          <w:color w:val="000000"/>
          <w:rtl/>
        </w:rPr>
        <w:t xml:space="preserve"> ההקצאה נעשית מתוך הרווחים של החברה מבלי להעביר לבעלי המניות חלק מנכסי החברה במזומנים. </w:t>
      </w:r>
      <w:r w:rsidRPr="00884DDF">
        <w:rPr>
          <w:rFonts w:ascii="David" w:eastAsia="Times New Roman" w:hAnsi="David" w:cs="David" w:hint="cs"/>
          <w:b/>
          <w:bCs/>
          <w:color w:val="000000"/>
          <w:rtl/>
        </w:rPr>
        <w:t>ההקצאה נעשית באמצעות הקצאת תעודות מנייה נוספות בהון החברה.</w:t>
      </w:r>
      <w:r w:rsidRPr="002D6342">
        <w:rPr>
          <w:rFonts w:ascii="David" w:eastAsia="Times New Roman" w:hAnsi="David" w:cs="David" w:hint="cs"/>
          <w:color w:val="000000"/>
          <w:rtl/>
        </w:rPr>
        <w:t xml:space="preserve"> מאחר והקצאת מניות ההטבה נעשית ללא תמורה י</w:t>
      </w:r>
      <w:r w:rsidRPr="00884DDF">
        <w:rPr>
          <w:rFonts w:ascii="David" w:eastAsia="Times New Roman" w:hAnsi="David" w:cs="David" w:hint="cs"/>
          <w:b/>
          <w:bCs/>
          <w:color w:val="000000"/>
          <w:highlight w:val="yellow"/>
          <w:rtl/>
        </w:rPr>
        <w:t>ש לחפש מקור שממנו ניתן יהיה לשלם עבור המניות שהוקצו</w:t>
      </w:r>
      <w:r w:rsidRPr="002D6342">
        <w:rPr>
          <w:rFonts w:ascii="David" w:eastAsia="Times New Roman" w:hAnsi="David" w:cs="David" w:hint="cs"/>
          <w:color w:val="000000"/>
          <w:rtl/>
        </w:rPr>
        <w:t xml:space="preserve">, זאת מכיוון שבעבור כל הקצאת מניות צריכה להשתלם תמורה לחברה בין במזומנים ובין בדרך אחרת </w:t>
      </w:r>
      <w:r w:rsidRPr="00884DDF">
        <w:rPr>
          <w:rFonts w:ascii="David" w:eastAsia="Times New Roman" w:hAnsi="David" w:cs="David" w:hint="cs"/>
          <w:b/>
          <w:bCs/>
          <w:color w:val="000000"/>
          <w:highlight w:val="yellow"/>
          <w:rtl/>
        </w:rPr>
        <w:t>שאם לא נעשה כן מדובר בהפחתת ההון העצמי של החברה ובפגיעה בכרית הביטחון.</w:t>
      </w:r>
      <w:r w:rsidRPr="002D6342">
        <w:rPr>
          <w:rFonts w:ascii="David" w:eastAsia="Times New Roman" w:hAnsi="David" w:cs="David" w:hint="cs"/>
          <w:color w:val="000000"/>
          <w:rtl/>
        </w:rPr>
        <w:t xml:space="preserve"> </w:t>
      </w:r>
      <w:r w:rsidRPr="00884DDF">
        <w:rPr>
          <w:rFonts w:ascii="David" w:eastAsia="Times New Roman" w:hAnsi="David" w:cs="David" w:hint="cs"/>
          <w:b/>
          <w:bCs/>
          <w:color w:val="000000"/>
          <w:rtl/>
        </w:rPr>
        <w:t>מקורות המימון עבור המניות הם רווחים כאמור בס' 302(ב) לחוק או מקור אחר בהון העצמי של החברה כמו קרנות שמורות.</w:t>
      </w:r>
      <w:r w:rsidRPr="002D6342">
        <w:rPr>
          <w:rFonts w:ascii="David" w:eastAsia="Times New Roman" w:hAnsi="David" w:cs="David" w:hint="cs"/>
          <w:color w:val="000000"/>
          <w:rtl/>
        </w:rPr>
        <w:t xml:space="preserve"> כלומר. </w:t>
      </w:r>
      <w:r w:rsidRPr="00884DDF">
        <w:rPr>
          <w:rFonts w:ascii="David" w:eastAsia="Times New Roman" w:hAnsi="David" w:cs="David" w:hint="cs"/>
          <w:b/>
          <w:bCs/>
          <w:color w:val="000000"/>
          <w:rtl/>
        </w:rPr>
        <w:t>חלוקת מניות ההטבה היא למעשה חלוקת ההון העצמי של החברה למס' גדול יותר של יחידות מניה.</w:t>
      </w:r>
      <w:r w:rsidRPr="002D6342">
        <w:rPr>
          <w:rFonts w:ascii="David" w:eastAsia="Times New Roman" w:hAnsi="David" w:cs="David" w:hint="cs"/>
          <w:color w:val="000000"/>
          <w:rtl/>
        </w:rPr>
        <w:t xml:space="preserve"> המיוחד במניות הללו שהן מוקצות ללא תמורה מצידו של בעל המניות שמקבל את </w:t>
      </w:r>
      <w:r w:rsidRPr="002D6342">
        <w:rPr>
          <w:rFonts w:ascii="David" w:eastAsia="Times New Roman" w:hAnsi="David" w:cs="David" w:hint="cs"/>
          <w:color w:val="000000"/>
          <w:rtl/>
        </w:rPr>
        <w:lastRenderedPageBreak/>
        <w:t xml:space="preserve">המניות. לכן, </w:t>
      </w:r>
      <w:r w:rsidRPr="00884DDF">
        <w:rPr>
          <w:rFonts w:ascii="David" w:eastAsia="Times New Roman" w:hAnsi="David" w:cs="David" w:hint="cs"/>
          <w:b/>
          <w:bCs/>
          <w:color w:val="000000"/>
          <w:rtl/>
        </w:rPr>
        <w:t>מבחינת בעל המניות לאחר חלוקת מניות ההטבה החלק היחסי שלו בהון החברה יגדל וייוצג ע"י מספר גדול יותר של מניות שערך כל אחת מהן שווה פחות ולכן זה יגדיל גם את הסחירות של המניות.</w:t>
      </w:r>
      <w:r w:rsidRPr="002D6342">
        <w:rPr>
          <w:rFonts w:ascii="David" w:eastAsia="Times New Roman" w:hAnsi="David" w:cs="David" w:hint="cs"/>
          <w:color w:val="000000"/>
          <w:rtl/>
        </w:rPr>
        <w:t xml:space="preserve"> מבחינתה של החברה </w:t>
      </w:r>
      <w:r w:rsidRPr="00884DDF">
        <w:rPr>
          <w:rFonts w:ascii="David" w:eastAsia="Times New Roman" w:hAnsi="David" w:cs="David" w:hint="cs"/>
          <w:b/>
          <w:bCs/>
          <w:color w:val="000000"/>
          <w:highlight w:val="yellow"/>
          <w:u w:val="single"/>
          <w:rtl/>
        </w:rPr>
        <w:t>זה היוון מרצון (הפיכה להון שנדרש לשמר אותו)</w:t>
      </w:r>
      <w:r w:rsidRPr="002D6342">
        <w:rPr>
          <w:rFonts w:ascii="David" w:eastAsia="Times New Roman" w:hAnsi="David" w:cs="David" w:hint="cs"/>
          <w:color w:val="000000"/>
          <w:rtl/>
        </w:rPr>
        <w:t xml:space="preserve"> של רווחים בלתי מחולקים שהופכים להון מניות קבוע ומוגן שאינו ניתן לחלוקה לבעלי המניות בצורה של </w:t>
      </w:r>
      <w:r w:rsidRPr="00884DDF">
        <w:rPr>
          <w:rFonts w:ascii="David" w:eastAsia="Times New Roman" w:hAnsi="David" w:cs="David" w:hint="cs"/>
          <w:color w:val="000000"/>
          <w:rtl/>
        </w:rPr>
        <w:t xml:space="preserve">דיבידנדים. </w:t>
      </w:r>
      <w:r w:rsidRPr="00884DDF">
        <w:rPr>
          <w:rFonts w:ascii="David" w:eastAsia="Times New Roman" w:hAnsi="David" w:cs="David" w:hint="cs"/>
          <w:b/>
          <w:bCs/>
          <w:color w:val="000000"/>
          <w:rtl/>
        </w:rPr>
        <w:t xml:space="preserve"> </w:t>
      </w:r>
      <w:r w:rsidRPr="00884DDF">
        <w:rPr>
          <w:rFonts w:ascii="David" w:eastAsia="Times New Roman" w:hAnsi="David" w:cs="David" w:hint="cs"/>
          <w:b/>
          <w:bCs/>
          <w:color w:val="000000"/>
          <w:sz w:val="24"/>
          <w:szCs w:val="24"/>
          <w:u w:val="single"/>
          <w:rtl/>
        </w:rPr>
        <w:t>הסבר לכך</w:t>
      </w:r>
      <w:r w:rsidRPr="002D6342">
        <w:rPr>
          <w:rFonts w:ascii="David" w:eastAsia="Times New Roman" w:hAnsi="David" w:cs="David" w:hint="cs"/>
          <w:color w:val="000000"/>
          <w:rtl/>
        </w:rPr>
        <w:t>, כאשר מחלקים מניות הטבה ברצוננו להיטיב עם בעלי המניות ולעשות א</w:t>
      </w:r>
      <w:r w:rsidR="00884DDF">
        <w:rPr>
          <w:rFonts w:ascii="David" w:eastAsia="Times New Roman" w:hAnsi="David" w:cs="David" w:hint="cs"/>
          <w:color w:val="000000"/>
          <w:rtl/>
        </w:rPr>
        <w:t>יתם</w:t>
      </w:r>
      <w:r w:rsidRPr="002D6342">
        <w:rPr>
          <w:rFonts w:ascii="David" w:eastAsia="Times New Roman" w:hAnsi="David" w:cs="David" w:hint="cs"/>
          <w:color w:val="000000"/>
          <w:rtl/>
        </w:rPr>
        <w:t xml:space="preserve"> הטבה בלי תמורה עבור מנייה. אם נותנים למישהו משהו חינם בחברה זה יפגע בעיקרון שימור ההון, כל פגיעה בעקרון זה בלתי חוקי משום שזה בחוק. ולכן לא יכולים לחלק הטבות חינם. רוצים להיטיב עם בעל המניות כדי שימשיך להשקיע. </w:t>
      </w:r>
      <w:r w:rsidRPr="002D6342">
        <w:rPr>
          <w:rFonts w:ascii="David" w:eastAsia="Times New Roman" w:hAnsi="David" w:cs="David" w:hint="cs"/>
          <w:b/>
          <w:bCs/>
          <w:color w:val="000000"/>
          <w:rtl/>
        </w:rPr>
        <w:t>מבחינת החברה</w:t>
      </w:r>
      <w:r w:rsidRPr="002D6342">
        <w:rPr>
          <w:rFonts w:ascii="David" w:eastAsia="Times New Roman" w:hAnsi="David" w:cs="David" w:hint="cs"/>
          <w:color w:val="000000"/>
          <w:rtl/>
        </w:rPr>
        <w:t xml:space="preserve">- היא יודעת שבעל המניות רוצה הטבות, רוצה כסף. מצד שני, היא לא רוצה לפגוע בעיקרון שמירת ההון. החברה יודעת שאין לה כ"כ הרבה מזומנים על מנת לחלק אותו לבעלי המניות. מכאן </w:t>
      </w:r>
      <w:r w:rsidR="00884DDF">
        <w:rPr>
          <w:rFonts w:ascii="David" w:eastAsia="Times New Roman" w:hAnsi="David" w:cs="David" w:hint="cs"/>
          <w:color w:val="000000"/>
          <w:rtl/>
        </w:rPr>
        <w:t>ש</w:t>
      </w:r>
      <w:r w:rsidRPr="002D6342">
        <w:rPr>
          <w:rFonts w:ascii="David" w:eastAsia="Times New Roman" w:hAnsi="David" w:cs="David" w:hint="cs"/>
          <w:color w:val="000000"/>
          <w:rtl/>
        </w:rPr>
        <w:t xml:space="preserve">החברה נמצאת במלכוד. המשפט מצא פתרון, והוא מניות הטבה היא גם לא מוציאה כסף, וגם מיטיבה עם בעלי המניות. </w:t>
      </w:r>
      <w:r w:rsidRPr="002D6342">
        <w:rPr>
          <w:rFonts w:ascii="David" w:eastAsia="Times New Roman" w:hAnsi="David" w:cs="David" w:hint="cs"/>
          <w:b/>
          <w:bCs/>
          <w:color w:val="000000"/>
          <w:u w:val="single"/>
          <w:rtl/>
        </w:rPr>
        <w:t xml:space="preserve"> את הכסף היא תמצא אצלה בחברה, יש לחברה לפעמים רווחים לא מחולקים שהיא שומרת אותם אצלה בעמודה של רווחים לא מחולקים. </w:t>
      </w:r>
      <w:r w:rsidRPr="00884DDF">
        <w:rPr>
          <w:rFonts w:ascii="David" w:eastAsia="Times New Roman" w:hAnsi="David" w:cs="David" w:hint="cs"/>
          <w:b/>
          <w:bCs/>
          <w:color w:val="000000"/>
          <w:highlight w:val="yellow"/>
          <w:bdr w:val="single" w:sz="4" w:space="0" w:color="auto"/>
          <w:rtl/>
        </w:rPr>
        <w:t>היא לוקחת את העמודה הזו של הרווחים הלא מחולקים וצובעת אותה " הופכת אותה" להון. מכאן, מצד אחד נתנה החברה לבעלי המניות, מצד שני הכסף נשאר אצל החברה, מצד שלישי המאזן נשמר. מצאנו תמורה למניות ההטבה.</w:t>
      </w:r>
      <w:r w:rsidRPr="00884DDF">
        <w:rPr>
          <w:rFonts w:ascii="David" w:eastAsia="Times New Roman" w:hAnsi="David" w:cs="David" w:hint="cs"/>
          <w:b/>
          <w:bCs/>
          <w:color w:val="000000"/>
          <w:rtl/>
        </w:rPr>
        <w:t xml:space="preserve">  </w:t>
      </w:r>
      <w:r w:rsidRPr="00884DDF">
        <w:rPr>
          <w:rFonts w:ascii="David" w:eastAsia="Times New Roman" w:hAnsi="David" w:cs="David" w:hint="cs"/>
          <w:color w:val="000000"/>
          <w:rtl/>
        </w:rPr>
        <w:t xml:space="preserve">כאשר בעל המניה מחלק מניית הטבה, חלוקת המנייה מבחינתו היא לא אירוע מס. אבל, בעל המניה יכול למכור אותה, ואז תהפוך לכסף ומכאן שהעניין יהפוך לאירוע מס- כדי לחלק את מניית ההטבה </w:t>
      </w:r>
      <w:r w:rsidRPr="00884DDF">
        <w:rPr>
          <w:rFonts w:ascii="David" w:eastAsia="Times New Roman" w:hAnsi="David" w:cs="David" w:hint="cs"/>
          <w:b/>
          <w:bCs/>
          <w:color w:val="000000"/>
          <w:rtl/>
        </w:rPr>
        <w:t>נדרש לציית</w:t>
      </w:r>
      <w:r w:rsidRPr="002D6342">
        <w:rPr>
          <w:rFonts w:ascii="David" w:eastAsia="Times New Roman" w:hAnsi="David" w:cs="David" w:hint="cs"/>
          <w:b/>
          <w:bCs/>
          <w:color w:val="000000"/>
          <w:rtl/>
        </w:rPr>
        <w:t xml:space="preserve"> להוראות של ס' 304 (א) לחוק </w:t>
      </w:r>
      <w:r w:rsidRPr="00884DDF">
        <w:rPr>
          <w:rFonts w:ascii="David" w:eastAsia="Times New Roman" w:hAnsi="David" w:cs="David" w:hint="cs"/>
          <w:b/>
          <w:bCs/>
          <w:color w:val="000000"/>
          <w:rtl/>
        </w:rPr>
        <w:t>החברות</w:t>
      </w:r>
      <w:r w:rsidRPr="00884DDF">
        <w:rPr>
          <w:rFonts w:ascii="David" w:eastAsia="Times New Roman" w:hAnsi="David" w:cs="David" w:hint="cs"/>
          <w:color w:val="000000"/>
          <w:rtl/>
        </w:rPr>
        <w:t xml:space="preserve">: </w:t>
      </w:r>
      <w:r w:rsidRPr="00884DDF">
        <w:rPr>
          <w:rFonts w:ascii="FrankRuehl" w:eastAsia="Times New Roman" w:hAnsi="FrankRuehl" w:cs="FrankRuehl"/>
          <w:color w:val="FF0000"/>
          <w:sz w:val="24"/>
          <w:szCs w:val="24"/>
          <w:rtl/>
        </w:rPr>
        <w:t>"החליטה חברה להקצות מניות שלהן ערך נקוב בתמורה הנמוכה מערכן הנקוב לרבות מניות הטבה, עליה להפוך להון מניות חלק מרווחיה כמשמעותם בס' 302 לחוק מפרמיה על המניות או מכל מקור אחר הכלול בהונה העצמי..."</w:t>
      </w:r>
      <w:r w:rsidR="00884DDF" w:rsidRPr="00884DDF">
        <w:rPr>
          <w:rFonts w:ascii="David" w:eastAsia="Times New Roman" w:hAnsi="David" w:cs="David" w:hint="cs"/>
          <w:color w:val="000000"/>
          <w:sz w:val="24"/>
          <w:szCs w:val="24"/>
          <w:rtl/>
        </w:rPr>
        <w:t xml:space="preserve"> </w:t>
      </w:r>
      <w:r w:rsidRPr="00884DDF">
        <w:rPr>
          <w:rFonts w:ascii="David" w:eastAsia="Times New Roman" w:hAnsi="David" w:cs="David" w:hint="cs"/>
          <w:b/>
          <w:bCs/>
          <w:color w:val="000000"/>
          <w:rtl/>
        </w:rPr>
        <w:t>המקור של חלוקת מניות הטבה יהיה פרמיה ששולמה, או מקור אחר בהון העצמי</w:t>
      </w:r>
      <w:r w:rsidRPr="00884DDF">
        <w:rPr>
          <w:rFonts w:ascii="David" w:eastAsia="Times New Roman" w:hAnsi="David" w:cs="David" w:hint="cs"/>
          <w:color w:val="000000"/>
          <w:rtl/>
        </w:rPr>
        <w:t xml:space="preserve">. </w:t>
      </w:r>
      <w:r w:rsidRPr="00884DDF">
        <w:rPr>
          <w:rFonts w:ascii="David" w:eastAsia="Times New Roman" w:hAnsi="David" w:cs="David" w:hint="cs"/>
          <w:b/>
          <w:bCs/>
          <w:color w:val="000000"/>
          <w:rtl/>
        </w:rPr>
        <w:t xml:space="preserve">כאשר למדנו </w:t>
      </w:r>
      <w:r w:rsidR="00884DDF">
        <w:rPr>
          <w:rFonts w:ascii="David" w:eastAsia="Times New Roman" w:hAnsi="David" w:cs="David" w:hint="cs"/>
          <w:b/>
          <w:bCs/>
          <w:color w:val="000000"/>
          <w:rtl/>
        </w:rPr>
        <w:t xml:space="preserve">שפרמיה על מניות </w:t>
      </w:r>
      <w:r w:rsidRPr="00884DDF">
        <w:rPr>
          <w:rFonts w:ascii="David" w:eastAsia="Times New Roman" w:hAnsi="David" w:cs="David" w:hint="cs"/>
          <w:b/>
          <w:bCs/>
          <w:color w:val="000000"/>
          <w:rtl/>
        </w:rPr>
        <w:t>אי אפשר לחלק את הפרמיה כדיבידנד, כי זה פוגע בהון משום שהפרמיה של המניה משקפת את</w:t>
      </w:r>
      <w:r w:rsidRPr="002D6342">
        <w:rPr>
          <w:rFonts w:ascii="David" w:eastAsia="Times New Roman" w:hAnsi="David" w:cs="David" w:hint="cs"/>
          <w:b/>
          <w:bCs/>
          <w:color w:val="000000"/>
          <w:rtl/>
        </w:rPr>
        <w:t xml:space="preserve"> הערך הממשי של המניה, ואם נחלק אותה כדיבידנד יוצא שפוגעים בעקרון שימור ההון ומפחיתים אותו. המחוקק אומר כי את הפרמיה על המניות אי אפשר לחלק כדיבידנד החוצה, אך אפשר להשתמש בה כחלוקה של מניות הטבה משום שהפרמיה עצמה נשארת בחברה.  </w:t>
      </w:r>
      <w:r w:rsidRPr="002D6342">
        <w:rPr>
          <w:rFonts w:ascii="David" w:eastAsia="Times New Roman" w:hAnsi="David" w:cs="David" w:hint="cs"/>
          <w:b/>
          <w:bCs/>
          <w:color w:val="000000"/>
          <w:u w:val="single"/>
          <w:rtl/>
        </w:rPr>
        <w:t xml:space="preserve">חשוב - </w:t>
      </w:r>
      <w:r w:rsidRPr="002D6342">
        <w:rPr>
          <w:rFonts w:ascii="David" w:eastAsia="Times New Roman" w:hAnsi="David" w:cs="David" w:hint="cs"/>
          <w:b/>
          <w:bCs/>
          <w:color w:val="000000"/>
          <w:rtl/>
        </w:rPr>
        <w:t xml:space="preserve"> </w:t>
      </w:r>
      <w:r w:rsidRPr="002D6342">
        <w:rPr>
          <w:rFonts w:ascii="David" w:eastAsia="Times New Roman" w:hAnsi="David" w:cs="David" w:hint="cs"/>
          <w:color w:val="000000"/>
          <w:rtl/>
        </w:rPr>
        <w:t xml:space="preserve">מנית הטבה עבור בעל המניה שמקבל אותה היא לא באמת מניית הטבה, אלא מבחינתו זו מניה רגילה, אך אותה הוא קיבל כהטבה. </w:t>
      </w:r>
    </w:p>
    <w:p w14:paraId="227716C8" w14:textId="77777777" w:rsidR="002D6342" w:rsidRDefault="002D6342" w:rsidP="002D6342">
      <w:pPr>
        <w:spacing w:after="0" w:line="240" w:lineRule="auto"/>
        <w:rPr>
          <w:rFonts w:ascii="David" w:eastAsia="Times New Roman" w:hAnsi="David" w:cs="David"/>
          <w:b/>
          <w:bCs/>
          <w:color w:val="000000"/>
          <w:sz w:val="24"/>
          <w:szCs w:val="24"/>
          <w:u w:val="single"/>
          <w:rtl/>
        </w:rPr>
      </w:pPr>
    </w:p>
    <w:p w14:paraId="227716C9" w14:textId="77777777" w:rsidR="002D6342" w:rsidRPr="007D1F42" w:rsidRDefault="002D6342" w:rsidP="002D6342">
      <w:pPr>
        <w:spacing w:after="0" w:line="360" w:lineRule="auto"/>
        <w:jc w:val="both"/>
        <w:rPr>
          <w:rFonts w:ascii="David" w:eastAsia="Times New Roman" w:hAnsi="David" w:cs="David"/>
          <w:b/>
          <w:bCs/>
          <w:i/>
          <w:iCs/>
          <w:color w:val="000000"/>
          <w:sz w:val="28"/>
          <w:szCs w:val="28"/>
          <w:u w:val="single"/>
          <w:rtl/>
        </w:rPr>
      </w:pPr>
      <w:r w:rsidRPr="00C00F1B">
        <w:rPr>
          <w:rFonts w:ascii="David" w:eastAsia="Times New Roman" w:hAnsi="David" w:cs="David" w:hint="cs"/>
          <w:b/>
          <w:bCs/>
          <w:i/>
          <w:iCs/>
          <w:color w:val="000000"/>
          <w:sz w:val="28"/>
          <w:szCs w:val="28"/>
          <w:highlight w:val="green"/>
          <w:u w:val="single"/>
          <w:rtl/>
        </w:rPr>
        <w:t>דף הוראה מס' 11 : הון החברה (ג)</w:t>
      </w:r>
      <w:r w:rsidR="00C00F1B" w:rsidRPr="00C00F1B">
        <w:rPr>
          <w:rFonts w:ascii="David" w:eastAsia="Times New Roman" w:hAnsi="David" w:cs="David" w:hint="cs"/>
          <w:b/>
          <w:bCs/>
          <w:i/>
          <w:iCs/>
          <w:color w:val="000000"/>
          <w:sz w:val="28"/>
          <w:szCs w:val="28"/>
          <w:highlight w:val="green"/>
          <w:u w:val="single"/>
          <w:rtl/>
        </w:rPr>
        <w:t xml:space="preserve">  - שינויים במבנה ההון</w:t>
      </w:r>
    </w:p>
    <w:p w14:paraId="227716CA" w14:textId="77777777" w:rsidR="002D6342" w:rsidRDefault="002D6342" w:rsidP="00D6551A">
      <w:pPr>
        <w:spacing w:after="0" w:line="360" w:lineRule="auto"/>
        <w:jc w:val="both"/>
        <w:rPr>
          <w:rFonts w:ascii="David" w:eastAsia="Times New Roman" w:hAnsi="David" w:cs="David"/>
          <w:color w:val="000000"/>
          <w:rtl/>
        </w:rPr>
      </w:pPr>
      <w:r w:rsidRPr="002D6342">
        <w:rPr>
          <w:rFonts w:ascii="David" w:eastAsia="Times New Roman" w:hAnsi="David" w:cs="David" w:hint="cs"/>
          <w:color w:val="000000"/>
          <w:rtl/>
        </w:rPr>
        <w:t xml:space="preserve">נדרש לדבר על </w:t>
      </w:r>
      <w:r w:rsidRPr="002D6342">
        <w:rPr>
          <w:rFonts w:ascii="David" w:eastAsia="Times New Roman" w:hAnsi="David" w:cs="David" w:hint="cs"/>
          <w:b/>
          <w:bCs/>
          <w:color w:val="000000"/>
          <w:rtl/>
        </w:rPr>
        <w:t>שינויים במבנה ההון:</w:t>
      </w:r>
      <w:r w:rsidRPr="002D6342">
        <w:rPr>
          <w:rFonts w:ascii="David" w:eastAsia="Times New Roman" w:hAnsi="David" w:cs="David" w:hint="cs"/>
          <w:color w:val="000000"/>
          <w:rtl/>
        </w:rPr>
        <w:t xml:space="preserve"> לחברה יש כוח לשנות את ההון של החברה. </w:t>
      </w:r>
      <w:r w:rsidRPr="007A71CB">
        <w:rPr>
          <w:rFonts w:ascii="David" w:eastAsia="Times New Roman" w:hAnsi="David" w:cs="David" w:hint="cs"/>
          <w:b/>
          <w:bCs/>
          <w:color w:val="000000"/>
          <w:highlight w:val="yellow"/>
          <w:rtl/>
        </w:rPr>
        <w:t>הכוח של החברה לשנות את ההון נמצא קודם כל בסמכויות האסיפה הכללית ס' 57(6) שאומר כי לאסיפה הכללית</w:t>
      </w:r>
      <w:r w:rsidRPr="002D6342">
        <w:rPr>
          <w:rFonts w:ascii="David" w:eastAsia="Times New Roman" w:hAnsi="David" w:cs="David" w:hint="cs"/>
          <w:color w:val="000000"/>
          <w:rtl/>
        </w:rPr>
        <w:t xml:space="preserve"> </w:t>
      </w:r>
      <w:r w:rsidRPr="00BE57F0">
        <w:rPr>
          <w:rFonts w:ascii="David" w:eastAsia="Times New Roman" w:hAnsi="David" w:cs="David" w:hint="cs"/>
          <w:b/>
          <w:bCs/>
          <w:color w:val="000000"/>
          <w:rtl/>
        </w:rPr>
        <w:t xml:space="preserve">יש סמכות להגדיל את הון המניות הרשום ולהפחיתו בהתאם להוראות </w:t>
      </w:r>
      <w:r w:rsidRPr="007A71CB">
        <w:rPr>
          <w:rFonts w:ascii="David" w:eastAsia="Times New Roman" w:hAnsi="David" w:cs="David" w:hint="cs"/>
          <w:b/>
          <w:bCs/>
          <w:color w:val="000000"/>
          <w:highlight w:val="yellow"/>
          <w:rtl/>
        </w:rPr>
        <w:t>ס' 286 ו-287 לחוק.</w:t>
      </w:r>
      <w:r w:rsidRPr="002D6342">
        <w:rPr>
          <w:rFonts w:ascii="David" w:eastAsia="Times New Roman" w:hAnsi="David" w:cs="David" w:hint="cs"/>
          <w:color w:val="000000"/>
          <w:rtl/>
        </w:rPr>
        <w:t xml:space="preserve">  </w:t>
      </w:r>
      <w:r w:rsidRPr="00C00F1B">
        <w:rPr>
          <w:rFonts w:ascii="David" w:eastAsia="Times New Roman" w:hAnsi="David" w:cs="David" w:hint="cs"/>
          <w:b/>
          <w:bCs/>
          <w:color w:val="000000"/>
          <w:rtl/>
        </w:rPr>
        <w:t>הגדלת הון מניות רשום</w:t>
      </w:r>
      <w:r w:rsidRPr="002D6342">
        <w:rPr>
          <w:rFonts w:ascii="David" w:eastAsia="Times New Roman" w:hAnsi="David" w:cs="David" w:hint="cs"/>
          <w:color w:val="000000"/>
          <w:rtl/>
        </w:rPr>
        <w:t xml:space="preserve"> היא בעצם פעולה טכנית, </w:t>
      </w:r>
      <w:r w:rsidRPr="007A71CB">
        <w:rPr>
          <w:rFonts w:ascii="David" w:eastAsia="Times New Roman" w:hAnsi="David" w:cs="David" w:hint="cs"/>
          <w:b/>
          <w:bCs/>
          <w:color w:val="000000"/>
          <w:rtl/>
        </w:rPr>
        <w:t>היא לא משפיעה מידית על היקף ההון</w:t>
      </w:r>
      <w:r w:rsidR="00BE57F0">
        <w:rPr>
          <w:rFonts w:ascii="David" w:eastAsia="Times New Roman" w:hAnsi="David" w:cs="David" w:hint="cs"/>
          <w:color w:val="000000"/>
          <w:rtl/>
        </w:rPr>
        <w:t xml:space="preserve"> כלומר על הכסף</w:t>
      </w:r>
      <w:r w:rsidRPr="002D6342">
        <w:rPr>
          <w:rFonts w:ascii="David" w:eastAsia="Times New Roman" w:hAnsi="David" w:cs="David" w:hint="cs"/>
          <w:color w:val="000000"/>
          <w:rtl/>
        </w:rPr>
        <w:t xml:space="preserve"> של החברה</w:t>
      </w:r>
      <w:r w:rsidR="00BE57F0">
        <w:rPr>
          <w:rFonts w:ascii="David" w:eastAsia="Times New Roman" w:hAnsi="David" w:cs="David" w:hint="cs"/>
          <w:color w:val="000000"/>
          <w:rtl/>
        </w:rPr>
        <w:t xml:space="preserve"> כיוון שהון רשום זה בסה"כ המסגרת שבתוכה ניתן להנפיק מניות</w:t>
      </w:r>
      <w:r w:rsidRPr="002D6342">
        <w:rPr>
          <w:rFonts w:ascii="David" w:eastAsia="Times New Roman" w:hAnsi="David" w:cs="David" w:hint="cs"/>
          <w:color w:val="000000"/>
          <w:rtl/>
        </w:rPr>
        <w:t xml:space="preserve">. לדוג' אם אומרים בתקנון שהון המניות הרשום של החברה הוא 1000 ₪ מחולק ל- 1000 מניות בנות 1 ₪ ערך נקוב כל אחת, אז האסיפה הכללית יכולה להגדיל את הון המניות הרשום של החברה ל- 1500 ₪ מחולק ל- 1500 מניות בנות 1 ₪ ע"נ כ"א. משמעות הדבר, שלדירקטורים ולהנהלה יש כוח להקצות ולחלק עוד מניות. </w:t>
      </w:r>
      <w:r w:rsidRPr="00C00F1B">
        <w:rPr>
          <w:rFonts w:ascii="David" w:eastAsia="Times New Roman" w:hAnsi="David" w:cs="David" w:hint="cs"/>
          <w:b/>
          <w:bCs/>
          <w:color w:val="000000"/>
          <w:rtl/>
        </w:rPr>
        <w:t>זה לא שבאמת נכנסו לחברה עוד 500 ₪ אלא יש לה כוח להנפיק עוד מניות</w:t>
      </w:r>
      <w:r w:rsidRPr="002D6342">
        <w:rPr>
          <w:rFonts w:ascii="David" w:eastAsia="Times New Roman" w:hAnsi="David" w:cs="David" w:hint="cs"/>
          <w:color w:val="000000"/>
          <w:rtl/>
        </w:rPr>
        <w:t xml:space="preserve">. גם ההיפוך של זה, עפ"י ס' 57, גם הוא לא באמת מקטין את ההון, </w:t>
      </w:r>
      <w:r w:rsidRPr="00C00F1B">
        <w:rPr>
          <w:rFonts w:ascii="David" w:eastAsia="Times New Roman" w:hAnsi="David" w:cs="David" w:hint="cs"/>
          <w:b/>
          <w:bCs/>
          <w:color w:val="000000"/>
          <w:rtl/>
        </w:rPr>
        <w:t>אלא כפי שנראה בס' 287 האסיפה הכללית רשאית לבטל הון מניות רשום שטרם הוקצה ובלבד שאין התחייבות של החברה להקצות את המניות</w:t>
      </w:r>
      <w:r w:rsidRPr="002D6342">
        <w:rPr>
          <w:rFonts w:ascii="David" w:eastAsia="Times New Roman" w:hAnsi="David" w:cs="David" w:hint="cs"/>
          <w:color w:val="000000"/>
          <w:rtl/>
        </w:rPr>
        <w:t>. נניח שהון המניות של החברה הוא 1000 ₪, ונניח שהקצו 800 מניות ונותרו עוד 800 מניות לא מוקצות, אז האסיפה הכללית יכולה להחליט לבטל הון מניות רשום ולהעמיד אותו על 800 ₪ מחולק ל-800 מניות בנות 1 ₪ ע"נ כ"א.</w:t>
      </w:r>
      <w:r w:rsidR="00BE57F0">
        <w:rPr>
          <w:rFonts w:ascii="David" w:eastAsia="Times New Roman" w:hAnsi="David" w:cs="David" w:hint="cs"/>
          <w:color w:val="000000"/>
          <w:rtl/>
        </w:rPr>
        <w:t xml:space="preserve"> </w:t>
      </w:r>
      <w:r w:rsidR="00BE57F0" w:rsidRPr="00C00F1B">
        <w:rPr>
          <w:rFonts w:ascii="David" w:eastAsia="Times New Roman" w:hAnsi="David" w:cs="David" w:hint="cs"/>
          <w:color w:val="000000"/>
          <w:highlight w:val="yellow"/>
          <w:bdr w:val="single" w:sz="4" w:space="0" w:color="auto"/>
          <w:rtl/>
        </w:rPr>
        <w:t xml:space="preserve">כאשר אנחנו מבצעים הגדלת הון רשום אז משמעות הדבר שלדירקטורים יש סמכות להנפיק עוד מניות וברגע שלדירקטורים יש סמכות להנפיק עוד מניות </w:t>
      </w:r>
      <w:r w:rsidR="00CD2F5A" w:rsidRPr="00C00F1B">
        <w:rPr>
          <w:rFonts w:ascii="David" w:eastAsia="Times New Roman" w:hAnsi="David" w:cs="David" w:hint="cs"/>
          <w:color w:val="000000"/>
          <w:highlight w:val="yellow"/>
          <w:bdr w:val="single" w:sz="4" w:space="0" w:color="auto"/>
          <w:rtl/>
        </w:rPr>
        <w:t xml:space="preserve">הם כמובן יכולים להנפיק את המניות גם לגופים או לבני אדם שנניח והרוב הקיים לא רוצה ובכך הם יכולים להשפיע </w:t>
      </w:r>
      <w:r w:rsidR="00CD2F5A" w:rsidRPr="00C00F1B">
        <w:rPr>
          <w:rFonts w:ascii="David" w:eastAsia="Times New Roman" w:hAnsi="David" w:cs="David" w:hint="cs"/>
          <w:color w:val="000000"/>
          <w:highlight w:val="yellow"/>
          <w:bdr w:val="single" w:sz="4" w:space="0" w:color="auto"/>
          <w:rtl/>
        </w:rPr>
        <w:lastRenderedPageBreak/>
        <w:t>על יחסי הכוחות בחברה</w:t>
      </w:r>
      <w:r w:rsidR="00CD2F5A">
        <w:rPr>
          <w:rFonts w:ascii="David" w:eastAsia="Times New Roman" w:hAnsi="David" w:cs="David" w:hint="cs"/>
          <w:color w:val="000000"/>
          <w:rtl/>
        </w:rPr>
        <w:t>. נניח שיש לנו בחברה 100 מניות, 51 מניות נמצאות בידי שי ושרון ושי ושרון קובעים את האסטרטגיה של החברה והם בעלי השליטה בחברה. 49 מניות נמצאות בידי רינה ורמי והם המיעוט ויש חילוקי דעות בין רינה ורן לבין שי ושרון וחילוקי הדעות הללו גורמים לסכסוכים ביניהם. שי ושרון מינו גם דירקטורים מטעמם והם שושנה ושרה. אז יש לנו בדירקטוריון את שושנה ושרה ואת רן שמינה את עצמו להיות דירקטור בחברה. כלומר, הרוב בדירקטוריון נשלט על ידי בעלי השליטה שי ושרון. החברה מאוד מצליחה ורן ורינה עושים מאמצים להשתלט על החברה אז מה הם עושים ? החברה סיימה את מלאי המניות שיש לה להנפיק ובגלל שהיא מצליחה</w:t>
      </w:r>
      <w:r w:rsidR="00D6551A">
        <w:rPr>
          <w:rFonts w:ascii="David" w:eastAsia="Times New Roman" w:hAnsi="David" w:cs="David" w:hint="cs"/>
          <w:color w:val="000000"/>
          <w:rtl/>
        </w:rPr>
        <w:t xml:space="preserve"> היא רוצה לגייס עוד הון כ</w:t>
      </w:r>
      <w:r w:rsidR="00CD2F5A">
        <w:rPr>
          <w:rFonts w:ascii="David" w:eastAsia="Times New Roman" w:hAnsi="David" w:cs="David" w:hint="cs"/>
          <w:color w:val="000000"/>
          <w:rtl/>
        </w:rPr>
        <w:t xml:space="preserve">די לקדם את הביזנס שלה. הביזנס שלה זה אפליקציה למציאת בתי מלון בזול והם החליטו שהם רוצים לפתח את הנושא. יש להם מספר דרכים לגייס כסף </w:t>
      </w:r>
      <w:r w:rsidR="00CD2F5A">
        <w:rPr>
          <w:rFonts w:ascii="David" w:eastAsia="Times New Roman" w:hAnsi="David" w:cs="David"/>
          <w:color w:val="000000"/>
          <w:rtl/>
        </w:rPr>
        <w:t>–</w:t>
      </w:r>
      <w:r w:rsidR="00CD2F5A">
        <w:rPr>
          <w:rFonts w:ascii="David" w:eastAsia="Times New Roman" w:hAnsi="David" w:cs="David" w:hint="cs"/>
          <w:color w:val="000000"/>
          <w:rtl/>
        </w:rPr>
        <w:t xml:space="preserve"> דרך אחת היא לגייס כסף מהבנק ודרך שנייה היא להנפיק בעצמם. מכיוון שכל מלאי המניות הסתיים אז צריך להגדיל את הון המניות. מגדילים את הון המניות נניח ל-120 מניות ויוצא שיש לנו עכשיו 20 מניות שטרם הונפקו. 20 המניות הללו כאשר אנחנו ננפיק אותם אנחנו נקבע שוב את יחסי הכוחות בחברה כי כפי שאנחנו רואים יש רק הבדל של שתי מניות בין בעלי השליטה לבין בעלי המיעוט. ברגע שבעלי שהמיעוט יקנו עוד 3 מניות יותר  מבעלי השליטה זה יכריע את יחסי הכוחות. מה שקרה הוא שדווקא בתקופה של הנפקת המניות שי ושרון נמצאים במצב של מחסור במזומנים מבחינה אישית ולכן הם דווקא דחפו לכיוון של הלוואה מהבנק אבל שרה ושושנה לא ידעו על המצב של שי ושרון ולכן הם דחפו לכיוון של הנפקת מניות כיוון וזה יותר זול. </w:t>
      </w:r>
      <w:r w:rsidR="00D6551A">
        <w:rPr>
          <w:rFonts w:ascii="David" w:eastAsia="Times New Roman" w:hAnsi="David" w:cs="David" w:hint="cs"/>
          <w:color w:val="000000"/>
          <w:rtl/>
        </w:rPr>
        <w:t>התקבלה בדירקטוריון החלטה לבצע הנפקת מניות. שי ושרון לא יכלו לקנות עוד 11 מניות כי לא היה באפשרותם ואז שושנה, שרה ורן נאלצו להקצות 11 מניות לרינה ורן וכתוצאה מכך רינה ורן הפכ</w:t>
      </w:r>
      <w:r w:rsidR="00C00F1B">
        <w:rPr>
          <w:rFonts w:ascii="David" w:eastAsia="Times New Roman" w:hAnsi="David" w:cs="David" w:hint="cs"/>
          <w:color w:val="000000"/>
          <w:rtl/>
        </w:rPr>
        <w:t xml:space="preserve">ו להיות בעלי השליטה בחברה וככה </w:t>
      </w:r>
      <w:r w:rsidR="00D6551A" w:rsidRPr="00C00F1B">
        <w:rPr>
          <w:rFonts w:ascii="David" w:eastAsia="Times New Roman" w:hAnsi="David" w:cs="David" w:hint="cs"/>
          <w:b/>
          <w:bCs/>
          <w:color w:val="000000"/>
          <w:u w:val="single"/>
          <w:rtl/>
        </w:rPr>
        <w:t>הקצאת המניות שינתה את יחסי הכוחות בחברה</w:t>
      </w:r>
      <w:r w:rsidR="00D6551A">
        <w:rPr>
          <w:rFonts w:ascii="David" w:eastAsia="Times New Roman" w:hAnsi="David" w:cs="David" w:hint="cs"/>
          <w:color w:val="000000"/>
          <w:rtl/>
        </w:rPr>
        <w:t>. עכשיו בואו נשנה את העובדות באופן שנניח ששי ושרון רכשו את השליטה בחברה מבעלים אחרים, הבעלים האחרים בזמנו הצביעו עבור הגדלת ההון הרשום ואז מכרו את המניות ואז כשהם מכרו את המניות שי ושרון הם בעלי השליטה החדשים. אז רן ורינה מוצאים את עצמם בחברה עם שי ושרון</w:t>
      </w:r>
      <w:r w:rsidR="00690846">
        <w:rPr>
          <w:rFonts w:ascii="David" w:eastAsia="Times New Roman" w:hAnsi="David" w:cs="David" w:hint="cs"/>
          <w:color w:val="000000"/>
          <w:rtl/>
        </w:rPr>
        <w:t>.</w:t>
      </w:r>
      <w:r w:rsidR="00D6551A">
        <w:rPr>
          <w:rFonts w:ascii="David" w:eastAsia="Times New Roman" w:hAnsi="David" w:cs="David" w:hint="cs"/>
          <w:color w:val="000000"/>
          <w:rtl/>
        </w:rPr>
        <w:t xml:space="preserve"> ושושנה ושרה הם בעצם הממונות של שרית הבעלים הקודמת. רינה ורן ל</w:t>
      </w:r>
      <w:r w:rsidR="00690846">
        <w:rPr>
          <w:rFonts w:ascii="David" w:eastAsia="Times New Roman" w:hAnsi="David" w:cs="David" w:hint="cs"/>
          <w:color w:val="000000"/>
          <w:rtl/>
        </w:rPr>
        <w:t>א אוהבים את שי ושרון אז הם עושים</w:t>
      </w:r>
      <w:r w:rsidR="00D6551A">
        <w:rPr>
          <w:rFonts w:ascii="David" w:eastAsia="Times New Roman" w:hAnsi="David" w:cs="David" w:hint="cs"/>
          <w:color w:val="000000"/>
          <w:rtl/>
        </w:rPr>
        <w:t xml:space="preserve"> הנפקת מניות, קובעים לפרמיית השליטה מחיר מאוד גבוה כי הם יודעים ששי ושרון בזב</w:t>
      </w:r>
      <w:r w:rsidR="00690846">
        <w:rPr>
          <w:rFonts w:ascii="David" w:eastAsia="Times New Roman" w:hAnsi="David" w:cs="David" w:hint="cs"/>
          <w:color w:val="000000"/>
          <w:rtl/>
        </w:rPr>
        <w:t xml:space="preserve">זו את כל הכסף על הרכישה. הדירקטורים בחברה מעדיפים שבעלי המניות הישנים שהם מכירים יהיו בעלי השליטה בחברה ולא בעלי השליטה החדשים אז הם החליטו ש10 מניות תונפקנה בערך נקוב + פרמיה רגילה, 10 המניות החדשות שיונפקו יתחלקו חצי חצי אבל, שלוש מניות נוספות יונפקו בערך נקוב + פרמיית שליטה כי ברור לנו ששלושת המניות החדשות שתונפקנה הנוספות על העשר הקודמות שהונפקו עשויות לשנות את יחסי הכוחות בחברה. הוחלט בעצה עם הרואה חשבון להנפיק את המניות החדשות עם פרמיית שליטה שהיא גבוה מהפרמיה הרגילה. שי ושרון הבעלים החדשים מאוד רצו לקנות את שלושת המניות הנוספות כי הם יבטיחו להם את המשך השליטה בחברה. אבל, הם לא יכלו להרשות לעצמם את שלושת המניות החדשות מכיוון שלא היה ברשותם את הכסף לכך. התוצאה היא שרינה ורן הם אלו שרכשו את המניות החדשות וככה השתנתה השליטה בחברה. אפשר אפילו להוסיף נתון ולומר שהדירקטוריון בחברה ידע שלשי ושרון לא יהיה כסף לקנות את המניות שישנו את השליטה בחברה כי הם ידעו שלשי ושרון כבר אין יותר נזילות. כלומר, בכך שהם החליטו להגדיל את הנזילות בחברה באמצעות הנפקת מניות ולא באמצעות הלוואה מהבנק הם בעצם קבעו כבר את השינוי של יחסי הכוחות בחברה.  </w:t>
      </w:r>
    </w:p>
    <w:p w14:paraId="227716CB" w14:textId="77777777" w:rsidR="00DA1DFF" w:rsidRDefault="00DA1DFF" w:rsidP="00D6551A">
      <w:pPr>
        <w:spacing w:after="0" w:line="360" w:lineRule="auto"/>
        <w:jc w:val="both"/>
        <w:rPr>
          <w:rFonts w:ascii="David" w:eastAsia="Times New Roman" w:hAnsi="David" w:cs="David"/>
          <w:color w:val="000000"/>
          <w:rtl/>
        </w:rPr>
      </w:pPr>
    </w:p>
    <w:p w14:paraId="227716CC" w14:textId="77777777" w:rsidR="007A71CB" w:rsidRDefault="0097480C" w:rsidP="00472377">
      <w:pPr>
        <w:spacing w:after="0" w:line="360" w:lineRule="auto"/>
        <w:jc w:val="both"/>
        <w:rPr>
          <w:rFonts w:ascii="David" w:eastAsia="Times New Roman" w:hAnsi="David" w:cs="David"/>
          <w:b/>
          <w:bCs/>
          <w:highlight w:val="yellow"/>
          <w:u w:val="single"/>
          <w:rtl/>
        </w:rPr>
      </w:pPr>
      <w:r w:rsidRPr="00C00F1B">
        <w:rPr>
          <w:rFonts w:ascii="David" w:eastAsia="Times New Roman" w:hAnsi="David" w:cs="David" w:hint="cs"/>
          <w:b/>
          <w:bCs/>
          <w:color w:val="000000"/>
          <w:sz w:val="24"/>
          <w:szCs w:val="24"/>
          <w:u w:val="single"/>
          <w:rtl/>
        </w:rPr>
        <w:t>הגדלת הון והשלכותיה על דילול גם שווי המניה וגם החלק היחסי של בעל המניה -</w:t>
      </w:r>
      <w:r w:rsidRPr="00C00F1B">
        <w:rPr>
          <w:rFonts w:ascii="David" w:eastAsia="Times New Roman" w:hAnsi="David" w:cs="David" w:hint="cs"/>
          <w:color w:val="000000"/>
          <w:sz w:val="24"/>
          <w:szCs w:val="24"/>
          <w:rtl/>
        </w:rPr>
        <w:t xml:space="preserve"> </w:t>
      </w:r>
      <w:r w:rsidR="00DA1DFF">
        <w:rPr>
          <w:rFonts w:ascii="David" w:eastAsia="Times New Roman" w:hAnsi="David" w:cs="David" w:hint="cs"/>
          <w:color w:val="000000"/>
          <w:rtl/>
        </w:rPr>
        <w:t xml:space="preserve">אחת ההשלכות של הגדלת הון רשום היא הרחבת הסמכות של הדירקטורים להקצות מניות. ההקצאה יכולה לגרור שינויים במבנה ההחזקות כך </w:t>
      </w:r>
      <w:r w:rsidR="00DA1DFF" w:rsidRPr="00C00F1B">
        <w:rPr>
          <w:rFonts w:ascii="David" w:eastAsia="Times New Roman" w:hAnsi="David" w:cs="David" w:hint="cs"/>
          <w:b/>
          <w:bCs/>
          <w:color w:val="000000"/>
          <w:rtl/>
        </w:rPr>
        <w:t>שהשווי של המניות שמוחזקות בידי בעלי המניות ידולל בעקבות הקצאת המניות החדשות למשקיעים אחרים בפחות מערכן הממשי.</w:t>
      </w:r>
      <w:r w:rsidR="00DA1DFF">
        <w:rPr>
          <w:rFonts w:ascii="David" w:eastAsia="Times New Roman" w:hAnsi="David" w:cs="David" w:hint="cs"/>
          <w:color w:val="000000"/>
          <w:rtl/>
        </w:rPr>
        <w:t xml:space="preserve"> פגיעה כזאת בבעלי המניות הקיימים יכולה להתרחש אם לדוגמא בחברה פרטית לא מחלקים רווחים בצורה של דיבידנדים אלא בדרכים אחרות שמפלות לרעה חלק מן המשקיעים. לדוגמא, בחברה שבה הרווחים עוברים לחלק מן המשקיעים בדרך של תשלום משכורות בעלי המניות שאינם מועסקים בחברה יהיו מקופחים מכיוון שמן המשקיעים האלו נשללת האפשרות </w:t>
      </w:r>
      <w:proofErr w:type="spellStart"/>
      <w:r w:rsidR="00DA1DFF">
        <w:rPr>
          <w:rFonts w:ascii="David" w:eastAsia="Times New Roman" w:hAnsi="David" w:cs="David" w:hint="cs"/>
          <w:color w:val="000000"/>
          <w:rtl/>
        </w:rPr>
        <w:t>להנות</w:t>
      </w:r>
      <w:proofErr w:type="spellEnd"/>
      <w:r w:rsidR="00DA1DFF">
        <w:rPr>
          <w:rFonts w:ascii="David" w:eastAsia="Times New Roman" w:hAnsi="David" w:cs="David" w:hint="cs"/>
          <w:color w:val="000000"/>
          <w:rtl/>
        </w:rPr>
        <w:t xml:space="preserve"> </w:t>
      </w:r>
      <w:r w:rsidR="00DA1DFF">
        <w:rPr>
          <w:rFonts w:ascii="David" w:eastAsia="Times New Roman" w:hAnsi="David" w:cs="David" w:hint="cs"/>
          <w:color w:val="000000"/>
          <w:rtl/>
        </w:rPr>
        <w:lastRenderedPageBreak/>
        <w:t xml:space="preserve">מרווחי החברה כיוון שלא מחלקים דיבידנדים יהיה להם קשה למכור את המניות שלהם בשוק מכיוון שלמניות של חברה פרטית אין כמעט שוק. במצב כזה ברור שלבעלי מניות המיעוט לא יהיה אינטרס להשקיע כסף ולרכוש מניות חדשות. </w:t>
      </w:r>
      <w:r w:rsidR="00DA1DFF" w:rsidRPr="00C00F1B">
        <w:rPr>
          <w:rFonts w:ascii="David" w:eastAsia="Times New Roman" w:hAnsi="David" w:cs="David" w:hint="cs"/>
          <w:b/>
          <w:bCs/>
          <w:color w:val="000000"/>
          <w:rtl/>
        </w:rPr>
        <w:t>הציפייה הלגיטימית שלהם היא שבמקרה של הגדלת הון רשום והקצאת מניות חדשות ההקצאה תתבצע על פי שווין הממשי של המניות ולא בערכן הנקוב.</w:t>
      </w:r>
      <w:r w:rsidR="00DA1DFF">
        <w:rPr>
          <w:rFonts w:ascii="David" w:eastAsia="Times New Roman" w:hAnsi="David" w:cs="David" w:hint="cs"/>
          <w:color w:val="000000"/>
          <w:rtl/>
        </w:rPr>
        <w:t xml:space="preserve">  </w:t>
      </w:r>
    </w:p>
    <w:p w14:paraId="227716CD" w14:textId="77777777" w:rsidR="007A71CB" w:rsidRDefault="007A71CB" w:rsidP="00472377">
      <w:pPr>
        <w:spacing w:after="0" w:line="360" w:lineRule="auto"/>
        <w:jc w:val="both"/>
        <w:rPr>
          <w:rFonts w:ascii="David" w:eastAsia="Times New Roman" w:hAnsi="David" w:cs="David"/>
          <w:b/>
          <w:bCs/>
          <w:highlight w:val="yellow"/>
          <w:u w:val="single"/>
          <w:rtl/>
        </w:rPr>
      </w:pPr>
    </w:p>
    <w:p w14:paraId="227716CE" w14:textId="77777777" w:rsidR="00C00F1B" w:rsidRDefault="0097480C" w:rsidP="00472377">
      <w:pPr>
        <w:spacing w:after="0" w:line="360" w:lineRule="auto"/>
        <w:jc w:val="both"/>
        <w:rPr>
          <w:rFonts w:ascii="David" w:eastAsia="Times New Roman" w:hAnsi="David" w:cs="David"/>
          <w:color w:val="000000"/>
          <w:rtl/>
        </w:rPr>
      </w:pPr>
      <w:r w:rsidRPr="009A7733">
        <w:rPr>
          <w:rFonts w:ascii="David" w:eastAsia="Times New Roman" w:hAnsi="David" w:cs="David" w:hint="cs"/>
          <w:b/>
          <w:bCs/>
          <w:highlight w:val="yellow"/>
          <w:u w:val="single"/>
          <w:rtl/>
        </w:rPr>
        <w:t>פס"ד גליקמן נגד ברקאי</w:t>
      </w:r>
      <w:r w:rsidRPr="009A7733">
        <w:rPr>
          <w:rFonts w:ascii="David" w:eastAsia="Times New Roman" w:hAnsi="David" w:cs="David" w:hint="cs"/>
          <w:rtl/>
        </w:rPr>
        <w:t xml:space="preserve"> </w:t>
      </w:r>
      <w:r>
        <w:rPr>
          <w:rFonts w:ascii="David" w:eastAsia="Times New Roman" w:hAnsi="David" w:cs="David" w:hint="cs"/>
          <w:color w:val="000000"/>
          <w:rtl/>
        </w:rPr>
        <w:t xml:space="preserve">לחברת גליקמן היו מספר סוגים של מניות, המחזיקים במניות התחלקו לקבוצת רוב וקבוצת מיעוט. קבוצת הרוב עשתה גם תפקידי ניהול. </w:t>
      </w:r>
      <w:r w:rsidRPr="00C00F1B">
        <w:rPr>
          <w:rFonts w:ascii="David" w:eastAsia="Times New Roman" w:hAnsi="David" w:cs="David" w:hint="cs"/>
          <w:b/>
          <w:bCs/>
          <w:color w:val="000000"/>
          <w:rtl/>
        </w:rPr>
        <w:t>האסיפה הכללית החליטה שההון הרשום יוגדל.</w:t>
      </w:r>
      <w:r>
        <w:rPr>
          <w:rFonts w:ascii="David" w:eastAsia="Times New Roman" w:hAnsi="David" w:cs="David" w:hint="cs"/>
          <w:color w:val="000000"/>
          <w:rtl/>
        </w:rPr>
        <w:t xml:space="preserve"> </w:t>
      </w:r>
      <w:r w:rsidRPr="00C00F1B">
        <w:rPr>
          <w:rFonts w:ascii="David" w:eastAsia="Times New Roman" w:hAnsi="David" w:cs="David" w:hint="cs"/>
          <w:b/>
          <w:bCs/>
          <w:color w:val="000000"/>
          <w:rtl/>
        </w:rPr>
        <w:t>הדירקטוריון החליט להקצות מניות נוספות בערכן הנקוב</w:t>
      </w:r>
      <w:r>
        <w:rPr>
          <w:rFonts w:ascii="David" w:eastAsia="Times New Roman" w:hAnsi="David" w:cs="David" w:hint="cs"/>
          <w:color w:val="000000"/>
          <w:rtl/>
        </w:rPr>
        <w:t xml:space="preserve">. </w:t>
      </w:r>
      <w:r w:rsidR="00732F95">
        <w:rPr>
          <w:rFonts w:ascii="David" w:eastAsia="Times New Roman" w:hAnsi="David" w:cs="David" w:hint="cs"/>
          <w:color w:val="000000"/>
          <w:rtl/>
        </w:rPr>
        <w:t xml:space="preserve">קבוצת המיעוט הגישה תביעה שמטרתה למנוע מהחברה את הקצאת המניות בערך הנקוב וטענה שהחברה לא הייתה זקוקה להגדלת הון ושבהחלטת החברה יש משום עושק מיעוט </w:t>
      </w:r>
      <w:r w:rsidR="00732F95" w:rsidRPr="00C00F1B">
        <w:rPr>
          <w:rFonts w:ascii="David" w:eastAsia="Times New Roman" w:hAnsi="David" w:cs="David" w:hint="cs"/>
          <w:b/>
          <w:bCs/>
          <w:color w:val="000000"/>
          <w:rtl/>
        </w:rPr>
        <w:t>מכיוון שלחברה יש רווחים עצומים שהיא אינה מחלקת וקבוצת הרוב נהני</w:t>
      </w:r>
      <w:r w:rsidR="00732F95" w:rsidRPr="00C00F1B">
        <w:rPr>
          <w:rFonts w:ascii="David" w:eastAsia="Times New Roman" w:hAnsi="David" w:cs="David" w:hint="eastAsia"/>
          <w:b/>
          <w:bCs/>
          <w:color w:val="000000"/>
          <w:rtl/>
        </w:rPr>
        <w:t>ת</w:t>
      </w:r>
      <w:r w:rsidR="00732F95" w:rsidRPr="00C00F1B">
        <w:rPr>
          <w:rFonts w:ascii="David" w:eastAsia="Times New Roman" w:hAnsi="David" w:cs="David" w:hint="cs"/>
          <w:b/>
          <w:bCs/>
          <w:color w:val="000000"/>
          <w:rtl/>
        </w:rPr>
        <w:t xml:space="preserve"> מרווחים אלו בעקיפין באמצעות משכורות.</w:t>
      </w:r>
      <w:r w:rsidR="00732F95">
        <w:rPr>
          <w:rFonts w:ascii="David" w:eastAsia="Times New Roman" w:hAnsi="David" w:cs="David" w:hint="cs"/>
          <w:color w:val="000000"/>
          <w:rtl/>
        </w:rPr>
        <w:t xml:space="preserve"> </w:t>
      </w:r>
    </w:p>
    <w:p w14:paraId="227716CF" w14:textId="77777777" w:rsidR="00472377" w:rsidRDefault="00732F95" w:rsidP="00472377">
      <w:pPr>
        <w:spacing w:after="0" w:line="360" w:lineRule="auto"/>
        <w:jc w:val="both"/>
        <w:rPr>
          <w:rFonts w:ascii="David" w:eastAsia="Times New Roman" w:hAnsi="David" w:cs="David"/>
          <w:color w:val="000000"/>
          <w:rtl/>
        </w:rPr>
      </w:pPr>
      <w:r w:rsidRPr="00C00F1B">
        <w:rPr>
          <w:rFonts w:ascii="David" w:eastAsia="Times New Roman" w:hAnsi="David" w:cs="David" w:hint="cs"/>
          <w:b/>
          <w:bCs/>
          <w:color w:val="000000"/>
          <w:u w:val="single"/>
          <w:rtl/>
        </w:rPr>
        <w:t>בימ"ש העליון קבע</w:t>
      </w:r>
      <w:r>
        <w:rPr>
          <w:rFonts w:ascii="David" w:eastAsia="Times New Roman" w:hAnsi="David" w:cs="David" w:hint="cs"/>
          <w:color w:val="000000"/>
          <w:rtl/>
        </w:rPr>
        <w:t xml:space="preserve"> שהכלל הוא </w:t>
      </w:r>
      <w:r w:rsidRPr="00C00F1B">
        <w:rPr>
          <w:rFonts w:ascii="David" w:eastAsia="Times New Roman" w:hAnsi="David" w:cs="David" w:hint="cs"/>
          <w:b/>
          <w:bCs/>
          <w:color w:val="000000"/>
          <w:rtl/>
        </w:rPr>
        <w:t xml:space="preserve">שבימ"ש לא מתערב בהחלטת אסיפה כללית של חברה ולא בהחלטת דירקטוריון. </w:t>
      </w:r>
      <w:r w:rsidRPr="00C00F1B">
        <w:rPr>
          <w:rFonts w:ascii="David" w:eastAsia="Times New Roman" w:hAnsi="David" w:cs="David" w:hint="cs"/>
          <w:color w:val="000000"/>
          <w:bdr w:val="single" w:sz="4" w:space="0" w:color="auto"/>
          <w:rtl/>
        </w:rPr>
        <w:t>אבל,</w:t>
      </w:r>
      <w:r>
        <w:rPr>
          <w:rFonts w:ascii="David" w:eastAsia="Times New Roman" w:hAnsi="David" w:cs="David" w:hint="cs"/>
          <w:color w:val="000000"/>
          <w:rtl/>
        </w:rPr>
        <w:t xml:space="preserve"> לכלל הזה </w:t>
      </w:r>
      <w:r w:rsidRPr="00C00F1B">
        <w:rPr>
          <w:rFonts w:ascii="David" w:eastAsia="Times New Roman" w:hAnsi="David" w:cs="David" w:hint="cs"/>
          <w:b/>
          <w:bCs/>
          <w:color w:val="000000"/>
          <w:rtl/>
        </w:rPr>
        <w:t>יש מספר סייגים</w:t>
      </w:r>
      <w:r>
        <w:rPr>
          <w:rFonts w:ascii="David" w:eastAsia="Times New Roman" w:hAnsi="David" w:cs="David" w:hint="cs"/>
          <w:color w:val="000000"/>
          <w:rtl/>
        </w:rPr>
        <w:t xml:space="preserve"> ואחד מהם הוא כאשר החלטת דירקטוריון מתקבלת לא בתו"ל במהלך הרגיל של עסקי החברה אלא, כדי להיטיב עם מקצת בעלי המניות על חשבון אחרים בימ"ש יתערב. </w:t>
      </w:r>
      <w:r w:rsidRPr="00C00F1B">
        <w:rPr>
          <w:rFonts w:ascii="David" w:eastAsia="Times New Roman" w:hAnsi="David" w:cs="David" w:hint="cs"/>
          <w:b/>
          <w:bCs/>
          <w:color w:val="000000"/>
          <w:rtl/>
        </w:rPr>
        <w:t>הדירקטורים של החברה חייבים לפעול רק לטובתה וההנחה היא שהם אכן פועלים לטובתה. אבל, מי שטוען את ההפך חובת הראיה עליו.</w:t>
      </w:r>
      <w:r>
        <w:rPr>
          <w:rFonts w:ascii="David" w:eastAsia="Times New Roman" w:hAnsi="David" w:cs="David" w:hint="cs"/>
          <w:color w:val="000000"/>
          <w:rtl/>
        </w:rPr>
        <w:t xml:space="preserve"> וכאן, החלטת הדירקטוריון על הגדלת הון מעוררת חשד שהפעולה הזו היא לא בתו"ל ולטובת החברה והדירקטוריון צריך להוכיח את ההפך. הרושם שהתקבל בבימ"ש היה כי עמדות בעלי הרוב תואמו עם עמדות הדירקטוריו</w:t>
      </w:r>
      <w:r>
        <w:rPr>
          <w:rFonts w:ascii="David" w:eastAsia="Times New Roman" w:hAnsi="David" w:cs="David" w:hint="eastAsia"/>
          <w:color w:val="000000"/>
          <w:rtl/>
        </w:rPr>
        <w:t>ן</w:t>
      </w:r>
      <w:r>
        <w:rPr>
          <w:rFonts w:ascii="David" w:eastAsia="Times New Roman" w:hAnsi="David" w:cs="David" w:hint="cs"/>
          <w:color w:val="000000"/>
          <w:rtl/>
        </w:rPr>
        <w:t xml:space="preserve"> כדי לגרום נזק מכוון ולאלץ את המיעוט לפעול בצורה שאינה משתלמת מבחינה כלכלית.</w:t>
      </w:r>
      <w:r w:rsidRPr="00C00F1B">
        <w:rPr>
          <w:rFonts w:ascii="David" w:eastAsia="Times New Roman" w:hAnsi="David" w:cs="David" w:hint="cs"/>
          <w:b/>
          <w:bCs/>
          <w:color w:val="000000"/>
          <w:rtl/>
        </w:rPr>
        <w:t xml:space="preserve"> בימ"ש אמר כי לשם השגת מטרת הגדלת ההון היה אפשר לנהוג בדרכים חלופיות ולא נחוץ היה להגדיל הון רשום ולהקצות את המניות החדשות בפחות מערכן הריאלי אגב דילול ההון או ערך המניות של המיעוט.</w:t>
      </w:r>
      <w:r>
        <w:rPr>
          <w:rFonts w:ascii="David" w:eastAsia="Times New Roman" w:hAnsi="David" w:cs="David" w:hint="cs"/>
          <w:color w:val="000000"/>
          <w:rtl/>
        </w:rPr>
        <w:t xml:space="preserve"> התוצאה הסופית הייתה פסילת ההחלטה של הגדלת ההון. </w:t>
      </w:r>
      <w:r w:rsidR="00472377">
        <w:rPr>
          <w:rFonts w:ascii="David" w:eastAsia="Times New Roman" w:hAnsi="David" w:cs="David" w:hint="cs"/>
          <w:color w:val="000000"/>
          <w:rtl/>
        </w:rPr>
        <w:t xml:space="preserve"> </w:t>
      </w:r>
      <w:r w:rsidR="00C00F1B">
        <w:rPr>
          <w:rFonts w:ascii="David" w:eastAsia="Times New Roman" w:hAnsi="David" w:cs="David" w:hint="cs"/>
          <w:b/>
          <w:bCs/>
          <w:color w:val="000000"/>
          <w:rtl/>
        </w:rPr>
        <w:t>לסיכום</w:t>
      </w:r>
      <w:r w:rsidR="00472377" w:rsidRPr="00472377">
        <w:rPr>
          <w:rFonts w:ascii="David" w:eastAsia="Times New Roman" w:hAnsi="David" w:cs="David" w:hint="cs"/>
          <w:b/>
          <w:bCs/>
          <w:color w:val="000000"/>
          <w:rtl/>
        </w:rPr>
        <w:t>,</w:t>
      </w:r>
      <w:r w:rsidR="00472377">
        <w:rPr>
          <w:rFonts w:ascii="David" w:eastAsia="Times New Roman" w:hAnsi="David" w:cs="David" w:hint="cs"/>
          <w:color w:val="000000"/>
          <w:rtl/>
        </w:rPr>
        <w:t xml:space="preserve"> כאן הדגמנו מצב של דילול שווי המניה, </w:t>
      </w:r>
      <w:r w:rsidR="00472377" w:rsidRPr="00C00F1B">
        <w:rPr>
          <w:rFonts w:ascii="David" w:eastAsia="Times New Roman" w:hAnsi="David" w:cs="David" w:hint="cs"/>
          <w:color w:val="000000"/>
          <w:highlight w:val="yellow"/>
          <w:rtl/>
        </w:rPr>
        <w:t>כדי להתגבר על דילול שווי המניה כל הנפקת מניות חייבת להתבצע על פי שוויה הממשי של המניה בזמן ההנפקה החדשה.</w:t>
      </w:r>
      <w:r w:rsidR="00472377">
        <w:rPr>
          <w:rFonts w:ascii="David" w:eastAsia="Times New Roman" w:hAnsi="David" w:cs="David" w:hint="cs"/>
          <w:color w:val="000000"/>
          <w:rtl/>
        </w:rPr>
        <w:t xml:space="preserve"> </w:t>
      </w:r>
    </w:p>
    <w:p w14:paraId="227716D0" w14:textId="77777777" w:rsidR="00472377" w:rsidRDefault="00472377" w:rsidP="00472377">
      <w:pPr>
        <w:spacing w:after="0" w:line="360" w:lineRule="auto"/>
        <w:jc w:val="both"/>
        <w:rPr>
          <w:rFonts w:ascii="David" w:eastAsia="Times New Roman" w:hAnsi="David" w:cs="David"/>
          <w:color w:val="000000"/>
          <w:rtl/>
        </w:rPr>
      </w:pPr>
    </w:p>
    <w:p w14:paraId="227716D1" w14:textId="77777777" w:rsidR="007E612A" w:rsidRDefault="00472377" w:rsidP="00472377">
      <w:pPr>
        <w:spacing w:after="0" w:line="360" w:lineRule="auto"/>
        <w:jc w:val="both"/>
        <w:rPr>
          <w:rFonts w:ascii="David" w:eastAsia="Times New Roman" w:hAnsi="David" w:cs="David"/>
          <w:color w:val="000000"/>
          <w:rtl/>
        </w:rPr>
      </w:pPr>
      <w:r w:rsidRPr="00C00F1B">
        <w:rPr>
          <w:rFonts w:ascii="David" w:eastAsia="Times New Roman" w:hAnsi="David" w:cs="David" w:hint="cs"/>
          <w:b/>
          <w:bCs/>
          <w:color w:val="000000"/>
          <w:sz w:val="24"/>
          <w:szCs w:val="24"/>
          <w:u w:val="single"/>
          <w:rtl/>
        </w:rPr>
        <w:t xml:space="preserve">דילול החלק היחסי של בעל המניה בחברה  - </w:t>
      </w:r>
      <w:r>
        <w:rPr>
          <w:rFonts w:ascii="David" w:eastAsia="Times New Roman" w:hAnsi="David" w:cs="David" w:hint="cs"/>
          <w:color w:val="000000"/>
          <w:rtl/>
        </w:rPr>
        <w:t xml:space="preserve">הנפקת מניות היא מנגנון לגיוס הון מצד החברה. אבל, הוא עלול לשנות לרעה את מעמדם של המשקיעים הקיימים אם לא יקפידו לשמור על חלקם היחסי. לכן, חוק החברות מסדיר את הנושא שנקרא </w:t>
      </w:r>
      <w:r w:rsidRPr="00C00F1B">
        <w:rPr>
          <w:rFonts w:ascii="David" w:eastAsia="Times New Roman" w:hAnsi="David" w:cs="David" w:hint="cs"/>
          <w:b/>
          <w:bCs/>
          <w:color w:val="000000"/>
          <w:highlight w:val="yellow"/>
          <w:rtl/>
        </w:rPr>
        <w:t>"הענקת זכות קדימה ברכישת מניות חדשות", שנקראת גם "זכות סירוב ראשונה או זכרות מצרנות"</w:t>
      </w:r>
      <w:r>
        <w:rPr>
          <w:rFonts w:ascii="David" w:eastAsia="Times New Roman" w:hAnsi="David" w:cs="David" w:hint="cs"/>
          <w:color w:val="000000"/>
          <w:rtl/>
        </w:rPr>
        <w:t xml:space="preserve">. </w:t>
      </w:r>
      <w:r w:rsidRPr="00C00F1B">
        <w:rPr>
          <w:rFonts w:ascii="David" w:eastAsia="Times New Roman" w:hAnsi="David" w:cs="David" w:hint="cs"/>
          <w:b/>
          <w:bCs/>
          <w:color w:val="000000"/>
          <w:u w:val="single"/>
          <w:rtl/>
        </w:rPr>
        <w:t xml:space="preserve">ס' 290 קובע </w:t>
      </w:r>
      <w:r>
        <w:rPr>
          <w:rFonts w:ascii="David" w:eastAsia="Times New Roman" w:hAnsi="David" w:cs="David" w:hint="cs"/>
          <w:color w:val="000000"/>
          <w:rtl/>
        </w:rPr>
        <w:t xml:space="preserve">שבחברה פרטית שההון המונפק שלה כולל סוג אחד של מניות </w:t>
      </w:r>
      <w:r w:rsidRPr="00C00F1B">
        <w:rPr>
          <w:rFonts w:ascii="David" w:eastAsia="Times New Roman" w:hAnsi="David" w:cs="David" w:hint="cs"/>
          <w:b/>
          <w:bCs/>
          <w:color w:val="000000"/>
          <w:rtl/>
        </w:rPr>
        <w:t xml:space="preserve">יוצעו לכל בעל מניה מניות בשיעור חלקו בהון המניות המונפק. אם בעל מניה סרב לרכוש את המניות או לא נענה להצעה לרכוש אותן עד המועד האחרון שנקבע לכך בהצעה, רשאי הדירקטוריון להציע אותן לאדם אחר. </w:t>
      </w:r>
      <w:r>
        <w:rPr>
          <w:rFonts w:ascii="David" w:eastAsia="Times New Roman" w:hAnsi="David" w:cs="David" w:hint="cs"/>
          <w:color w:val="000000"/>
          <w:rtl/>
        </w:rPr>
        <w:t xml:space="preserve">כל זאת </w:t>
      </w:r>
      <w:r w:rsidRPr="00C00F1B">
        <w:rPr>
          <w:rFonts w:ascii="David" w:eastAsia="Times New Roman" w:hAnsi="David" w:cs="David" w:hint="cs"/>
          <w:b/>
          <w:bCs/>
          <w:color w:val="000000"/>
          <w:rtl/>
        </w:rPr>
        <w:t>בכפוף להוראה אחרת בתקנון שיכולה לשלול לגמרי את זכות הסירוב הראשונה</w:t>
      </w:r>
      <w:r>
        <w:rPr>
          <w:rFonts w:ascii="David" w:eastAsia="Times New Roman" w:hAnsi="David" w:cs="David" w:hint="cs"/>
          <w:color w:val="000000"/>
          <w:rtl/>
        </w:rPr>
        <w:t xml:space="preserve">. </w:t>
      </w:r>
      <w:r w:rsidR="007E612A">
        <w:rPr>
          <w:rFonts w:ascii="David" w:eastAsia="Times New Roman" w:hAnsi="David" w:cs="David" w:hint="cs"/>
          <w:color w:val="000000"/>
          <w:rtl/>
        </w:rPr>
        <w:t xml:space="preserve">החוק מחיל את הוראת זכות הסירוב הראשונה </w:t>
      </w:r>
      <w:r w:rsidR="007E612A" w:rsidRPr="00C00F1B">
        <w:rPr>
          <w:rFonts w:ascii="David" w:eastAsia="Times New Roman" w:hAnsi="David" w:cs="David" w:hint="cs"/>
          <w:color w:val="000000"/>
          <w:sz w:val="24"/>
          <w:szCs w:val="24"/>
          <w:highlight w:val="yellow"/>
          <w:bdr w:val="single" w:sz="4" w:space="0" w:color="auto"/>
          <w:rtl/>
        </w:rPr>
        <w:t>רק על חברה פרטית.</w:t>
      </w:r>
      <w:r w:rsidR="007E612A" w:rsidRPr="00C00F1B">
        <w:rPr>
          <w:rFonts w:ascii="David" w:eastAsia="Times New Roman" w:hAnsi="David" w:cs="David" w:hint="cs"/>
          <w:color w:val="000000"/>
          <w:sz w:val="24"/>
          <w:szCs w:val="24"/>
          <w:rtl/>
        </w:rPr>
        <w:t xml:space="preserve"> </w:t>
      </w:r>
    </w:p>
    <w:p w14:paraId="227716D2" w14:textId="77777777" w:rsidR="007E612A" w:rsidRDefault="007E612A" w:rsidP="00472377">
      <w:pPr>
        <w:spacing w:after="0" w:line="360" w:lineRule="auto"/>
        <w:jc w:val="both"/>
        <w:rPr>
          <w:rFonts w:ascii="David" w:eastAsia="Times New Roman" w:hAnsi="David" w:cs="David"/>
          <w:color w:val="000000"/>
          <w:rtl/>
        </w:rPr>
      </w:pPr>
    </w:p>
    <w:p w14:paraId="227716D3" w14:textId="77777777" w:rsidR="00472377" w:rsidRPr="00472377" w:rsidRDefault="007E612A" w:rsidP="00472377">
      <w:pPr>
        <w:spacing w:after="0" w:line="360" w:lineRule="auto"/>
        <w:jc w:val="both"/>
        <w:rPr>
          <w:rFonts w:ascii="David" w:eastAsia="Times New Roman" w:hAnsi="David" w:cs="David"/>
          <w:color w:val="000000"/>
        </w:rPr>
      </w:pPr>
      <w:r w:rsidRPr="00970B6B">
        <w:rPr>
          <w:rFonts w:ascii="David" w:eastAsia="Times New Roman" w:hAnsi="David" w:cs="David" w:hint="cs"/>
          <w:b/>
          <w:bCs/>
          <w:color w:val="000000"/>
          <w:sz w:val="24"/>
          <w:szCs w:val="24"/>
          <w:u w:val="single"/>
          <w:rtl/>
        </w:rPr>
        <w:t>מהו</w:t>
      </w:r>
      <w:r w:rsidR="00593915" w:rsidRPr="00970B6B">
        <w:rPr>
          <w:rFonts w:ascii="David" w:eastAsia="Times New Roman" w:hAnsi="David" w:cs="David" w:hint="cs"/>
          <w:b/>
          <w:bCs/>
          <w:color w:val="000000"/>
          <w:sz w:val="24"/>
          <w:szCs w:val="24"/>
          <w:u w:val="single"/>
          <w:rtl/>
        </w:rPr>
        <w:t xml:space="preserve"> ההבדל</w:t>
      </w:r>
      <w:r w:rsidRPr="00970B6B">
        <w:rPr>
          <w:rFonts w:ascii="David" w:eastAsia="Times New Roman" w:hAnsi="David" w:cs="David" w:hint="cs"/>
          <w:b/>
          <w:bCs/>
          <w:color w:val="000000"/>
          <w:sz w:val="24"/>
          <w:szCs w:val="24"/>
          <w:u w:val="single"/>
          <w:rtl/>
        </w:rPr>
        <w:t xml:space="preserve"> בין דילול חלקו היחסי של בעל המניה בחברה לבין דילול ערך המניה ?</w:t>
      </w:r>
      <w:r w:rsidRPr="00970B6B">
        <w:rPr>
          <w:rFonts w:ascii="David" w:eastAsia="Times New Roman" w:hAnsi="David" w:cs="David" w:hint="cs"/>
          <w:color w:val="000000"/>
          <w:sz w:val="24"/>
          <w:szCs w:val="24"/>
          <w:rtl/>
        </w:rPr>
        <w:t xml:space="preserve"> </w:t>
      </w:r>
      <w:r>
        <w:rPr>
          <w:rFonts w:ascii="David" w:eastAsia="Times New Roman" w:hAnsi="David" w:cs="David" w:hint="cs"/>
          <w:color w:val="000000"/>
          <w:rtl/>
        </w:rPr>
        <w:t xml:space="preserve">דילול ערך המניה מתייחס לשווי המניה שבעל המניות מחזיק לעומת זאת דילול החלק היחסי של בעל המניה קשור למעמדו יחסית לבעלי המניות האחרים והוא עצמו יכול להתמודד עם זה על ידי רכישת חבילת מניות נוספת שתשמור על מעמדו. לעומת זאת, </w:t>
      </w:r>
      <w:r w:rsidRPr="00970B6B">
        <w:rPr>
          <w:rFonts w:ascii="David" w:eastAsia="Times New Roman" w:hAnsi="David" w:cs="David" w:hint="cs"/>
          <w:b/>
          <w:bCs/>
          <w:color w:val="000000"/>
          <w:rtl/>
        </w:rPr>
        <w:t>במצב של דילול שווי המניה אין מה לעשות.</w:t>
      </w:r>
      <w:r>
        <w:rPr>
          <w:rFonts w:ascii="David" w:eastAsia="Times New Roman" w:hAnsi="David" w:cs="David" w:hint="cs"/>
          <w:color w:val="000000"/>
          <w:rtl/>
        </w:rPr>
        <w:t xml:space="preserve"> </w:t>
      </w:r>
    </w:p>
    <w:p w14:paraId="227716D4" w14:textId="77777777" w:rsidR="002D6342" w:rsidRDefault="002D6342" w:rsidP="002D6342">
      <w:pPr>
        <w:spacing w:after="200" w:line="360" w:lineRule="auto"/>
        <w:jc w:val="both"/>
        <w:rPr>
          <w:rFonts w:ascii="David" w:hAnsi="David" w:cs="David"/>
          <w:rtl/>
        </w:rPr>
      </w:pPr>
    </w:p>
    <w:p w14:paraId="227716D5" w14:textId="77777777" w:rsidR="00970B6B" w:rsidRDefault="00970B6B" w:rsidP="002D6342">
      <w:pPr>
        <w:spacing w:after="200" w:line="360" w:lineRule="auto"/>
        <w:jc w:val="both"/>
        <w:rPr>
          <w:rFonts w:ascii="David" w:hAnsi="David" w:cs="David"/>
          <w:b/>
          <w:bCs/>
          <w:sz w:val="24"/>
          <w:szCs w:val="24"/>
          <w:u w:val="single"/>
          <w:rtl/>
        </w:rPr>
      </w:pPr>
    </w:p>
    <w:p w14:paraId="227716D6" w14:textId="77777777" w:rsidR="00970B6B" w:rsidRDefault="00970B6B" w:rsidP="002D6342">
      <w:pPr>
        <w:spacing w:after="200" w:line="360" w:lineRule="auto"/>
        <w:jc w:val="both"/>
        <w:rPr>
          <w:rFonts w:ascii="David" w:hAnsi="David" w:cs="David"/>
          <w:b/>
          <w:bCs/>
          <w:sz w:val="24"/>
          <w:szCs w:val="24"/>
          <w:u w:val="single"/>
          <w:rtl/>
        </w:rPr>
      </w:pPr>
    </w:p>
    <w:p w14:paraId="227716D7" w14:textId="77777777" w:rsidR="00593915" w:rsidRPr="00D419C9" w:rsidRDefault="00593915" w:rsidP="002D6342">
      <w:pPr>
        <w:spacing w:after="200" w:line="360" w:lineRule="auto"/>
        <w:jc w:val="both"/>
        <w:rPr>
          <w:rFonts w:ascii="David" w:hAnsi="David" w:cs="David"/>
          <w:b/>
          <w:bCs/>
          <w:sz w:val="28"/>
          <w:szCs w:val="28"/>
          <w:u w:val="single"/>
          <w:rtl/>
        </w:rPr>
      </w:pPr>
      <w:r w:rsidRPr="00D419C9">
        <w:rPr>
          <w:rFonts w:ascii="David" w:hAnsi="David" w:cs="David" w:hint="cs"/>
          <w:b/>
          <w:bCs/>
          <w:sz w:val="28"/>
          <w:szCs w:val="28"/>
          <w:u w:val="single"/>
          <w:rtl/>
        </w:rPr>
        <w:lastRenderedPageBreak/>
        <w:t>עיקרון שימור ההון</w:t>
      </w:r>
    </w:p>
    <w:p w14:paraId="227716D8" w14:textId="77777777" w:rsidR="00593915" w:rsidRDefault="00593915" w:rsidP="002D6342">
      <w:pPr>
        <w:spacing w:after="200" w:line="360" w:lineRule="auto"/>
        <w:jc w:val="both"/>
        <w:rPr>
          <w:rFonts w:ascii="David" w:hAnsi="David" w:cs="David"/>
          <w:rtl/>
        </w:rPr>
      </w:pPr>
      <w:r>
        <w:rPr>
          <w:rFonts w:ascii="David" w:hAnsi="David" w:cs="David" w:hint="cs"/>
          <w:rtl/>
        </w:rPr>
        <w:t xml:space="preserve">כדי לשמר את ההון אנחנו צריכים להתבונן על שתי נקודות קריטיות במהלך חייה של חברה : </w:t>
      </w:r>
    </w:p>
    <w:p w14:paraId="227716D9" w14:textId="77777777" w:rsidR="00593915" w:rsidRDefault="00593915" w:rsidP="008300DA">
      <w:pPr>
        <w:pStyle w:val="a7"/>
        <w:numPr>
          <w:ilvl w:val="0"/>
          <w:numId w:val="30"/>
        </w:numPr>
        <w:spacing w:after="200" w:line="360" w:lineRule="auto"/>
        <w:jc w:val="both"/>
        <w:rPr>
          <w:rFonts w:ascii="David" w:hAnsi="David" w:cs="David"/>
        </w:rPr>
      </w:pPr>
      <w:r w:rsidRPr="009B3A77">
        <w:rPr>
          <w:rFonts w:ascii="David" w:hAnsi="David" w:cs="David" w:hint="cs"/>
          <w:b/>
          <w:bCs/>
          <w:rtl/>
        </w:rPr>
        <w:t xml:space="preserve">שלב ראשון - גיוס ההון </w:t>
      </w:r>
      <w:r w:rsidRPr="009B3A77">
        <w:rPr>
          <w:rFonts w:ascii="David" w:hAnsi="David" w:cs="David"/>
          <w:b/>
          <w:bCs/>
          <w:rtl/>
        </w:rPr>
        <w:t>–</w:t>
      </w:r>
      <w:r>
        <w:rPr>
          <w:rFonts w:ascii="David" w:hAnsi="David" w:cs="David" w:hint="cs"/>
          <w:rtl/>
        </w:rPr>
        <w:t xml:space="preserve"> הנפקת מניות בפרמיה, הנפקת מניות בניכיון, הנפקת מניות הטבה, הנפקת מניות שניתנות כשהחברה מוכרת אותן מחדש בשלב מסוים למשל, הנפקת מניות לפדיון המניות הללו דומות לאגרות חוב כיוון שגם איגרת חוב החברה קונה בחזרה ואז זה לא חלק מן ההון שאנחנו צריכים לשמר. לעומת זאת הנפקת מניות בפרמיה שאותה לא ניתן לחלק כדיבידנד במזומן כיוון וזה פוגע בהון של החברה משום שהפרמיה זה בעצם השווי הממשי של המניה באותו רגע של ההנפקה אז אם ניקח את הפרמיה ונחלק אותה כדיבידנד במזומן אנחנו פוגעים בעיקרון שימור ההון אבל אפשר להשתמש בחשבון הפרמיה כתמורה למניות הטבה כי זה נשאר בחברה ואנחנו לא פוגעים בעיקרון שימור ההון. אבל אז מה קורה לפרמיה ? היא הופכת להיות הון. </w:t>
      </w:r>
      <w:r w:rsidR="009B3A77">
        <w:rPr>
          <w:rFonts w:ascii="David" w:hAnsi="David" w:cs="David" w:hint="cs"/>
          <w:rtl/>
        </w:rPr>
        <w:t xml:space="preserve">מה הבעיה בהנפקת מניות בניכיון ? זה פחות מהערך הנקוב ואז זה פוגע בעיקרון שימור ההון. בשביל שלא נפגע בעיקרון שימור ההון אנחנו צריכים אישור מבימ"ש לבצע הנפקת מניות בניכיון. </w:t>
      </w:r>
    </w:p>
    <w:p w14:paraId="227716DA" w14:textId="77777777" w:rsidR="00292961" w:rsidRPr="00970B6B" w:rsidRDefault="009B3A77" w:rsidP="00970B6B">
      <w:pPr>
        <w:pStyle w:val="a7"/>
        <w:numPr>
          <w:ilvl w:val="0"/>
          <w:numId w:val="30"/>
        </w:numPr>
        <w:spacing w:after="200" w:line="360" w:lineRule="auto"/>
        <w:jc w:val="both"/>
        <w:rPr>
          <w:rFonts w:ascii="David" w:hAnsi="David" w:cs="David"/>
          <w:b/>
          <w:bCs/>
          <w:rtl/>
        </w:rPr>
      </w:pPr>
      <w:r w:rsidRPr="009B3A77">
        <w:rPr>
          <w:rFonts w:ascii="David" w:hAnsi="David" w:cs="David" w:hint="cs"/>
          <w:b/>
          <w:bCs/>
          <w:rtl/>
        </w:rPr>
        <w:t xml:space="preserve">שלב שני </w:t>
      </w:r>
      <w:r w:rsidRPr="009B3A77">
        <w:rPr>
          <w:rFonts w:ascii="David" w:hAnsi="David" w:cs="David"/>
          <w:b/>
          <w:bCs/>
          <w:rtl/>
        </w:rPr>
        <w:t>–</w:t>
      </w:r>
      <w:r w:rsidRPr="009B3A77">
        <w:rPr>
          <w:rFonts w:ascii="David" w:hAnsi="David" w:cs="David" w:hint="cs"/>
          <w:b/>
          <w:bCs/>
          <w:rtl/>
        </w:rPr>
        <w:t xml:space="preserve"> שלב </w:t>
      </w:r>
      <w:r>
        <w:rPr>
          <w:rFonts w:ascii="David" w:hAnsi="David" w:cs="David" w:hint="cs"/>
          <w:b/>
          <w:bCs/>
          <w:rtl/>
        </w:rPr>
        <w:t>החלוקה .</w:t>
      </w:r>
    </w:p>
    <w:p w14:paraId="227716DB" w14:textId="77777777" w:rsidR="00292961" w:rsidRPr="00970B6B" w:rsidRDefault="00292961" w:rsidP="009B3A77">
      <w:pPr>
        <w:spacing w:after="200" w:line="360" w:lineRule="auto"/>
        <w:jc w:val="both"/>
        <w:rPr>
          <w:rFonts w:ascii="David" w:hAnsi="David" w:cs="David"/>
          <w:b/>
          <w:bCs/>
          <w:sz w:val="28"/>
          <w:szCs w:val="28"/>
          <w:u w:val="single"/>
          <w:rtl/>
        </w:rPr>
      </w:pPr>
      <w:r w:rsidRPr="00970B6B">
        <w:rPr>
          <w:rFonts w:ascii="David" w:hAnsi="David" w:cs="David" w:hint="cs"/>
          <w:b/>
          <w:bCs/>
          <w:sz w:val="28"/>
          <w:szCs w:val="28"/>
          <w:highlight w:val="yellow"/>
          <w:u w:val="single"/>
          <w:rtl/>
        </w:rPr>
        <w:t xml:space="preserve">פסיקה של פרקים ג + ד </w:t>
      </w:r>
      <w:r w:rsidRPr="00970B6B">
        <w:rPr>
          <w:rFonts w:ascii="David" w:hAnsi="David" w:cs="David"/>
          <w:b/>
          <w:bCs/>
          <w:sz w:val="28"/>
          <w:szCs w:val="28"/>
          <w:highlight w:val="yellow"/>
          <w:u w:val="single"/>
          <w:rtl/>
        </w:rPr>
        <w:t>–</w:t>
      </w:r>
      <w:r w:rsidRPr="00970B6B">
        <w:rPr>
          <w:rFonts w:ascii="David" w:hAnsi="David" w:cs="David" w:hint="cs"/>
          <w:b/>
          <w:bCs/>
          <w:sz w:val="28"/>
          <w:szCs w:val="28"/>
          <w:u w:val="single"/>
          <w:rtl/>
        </w:rPr>
        <w:t xml:space="preserve"> </w:t>
      </w:r>
    </w:p>
    <w:p w14:paraId="227716DC" w14:textId="77777777" w:rsidR="00292961" w:rsidRPr="009A7733" w:rsidRDefault="00292961" w:rsidP="00F13759">
      <w:pPr>
        <w:spacing w:after="0" w:line="360" w:lineRule="auto"/>
        <w:jc w:val="both"/>
        <w:rPr>
          <w:rFonts w:ascii="David" w:hAnsi="David" w:cs="David"/>
          <w:b/>
          <w:bCs/>
          <w:u w:val="single"/>
        </w:rPr>
      </w:pPr>
      <w:r w:rsidRPr="00F13759">
        <w:rPr>
          <w:rFonts w:ascii="David" w:hAnsi="David" w:cs="David"/>
          <w:b/>
          <w:bCs/>
          <w:highlight w:val="yellow"/>
          <w:u w:val="single"/>
          <w:rtl/>
        </w:rPr>
        <w:t>איטונג תעשיות בע"מ נ' משרד המשפטים, רשם</w:t>
      </w:r>
      <w:r w:rsidR="00F13759" w:rsidRPr="00F13759">
        <w:rPr>
          <w:rFonts w:ascii="David" w:hAnsi="David" w:cs="David"/>
          <w:b/>
          <w:bCs/>
          <w:highlight w:val="yellow"/>
          <w:u w:val="single"/>
          <w:rtl/>
        </w:rPr>
        <w:t xml:space="preserve"> החברות</w:t>
      </w:r>
      <w:r w:rsidR="00F13759" w:rsidRPr="00F13759">
        <w:rPr>
          <w:rFonts w:ascii="David" w:hAnsi="David" w:cs="David" w:hint="cs"/>
          <w:b/>
          <w:bCs/>
          <w:highlight w:val="yellow"/>
          <w:u w:val="single"/>
          <w:rtl/>
        </w:rPr>
        <w:t xml:space="preserve"> </w:t>
      </w:r>
      <w:r w:rsidR="00F13759" w:rsidRPr="00F13759">
        <w:rPr>
          <w:rFonts w:ascii="David" w:hAnsi="David" w:cs="David"/>
          <w:b/>
          <w:bCs/>
          <w:highlight w:val="yellow"/>
          <w:u w:val="single"/>
          <w:rtl/>
        </w:rPr>
        <w:t>–</w:t>
      </w:r>
      <w:r w:rsidR="00F13759" w:rsidRPr="00F13759">
        <w:rPr>
          <w:rFonts w:ascii="David" w:hAnsi="David" w:cs="David" w:hint="cs"/>
          <w:b/>
          <w:bCs/>
          <w:highlight w:val="yellow"/>
          <w:u w:val="single"/>
          <w:rtl/>
        </w:rPr>
        <w:t xml:space="preserve"> מימוש ס' 303 חלוקה ללא מבחן הרווח</w:t>
      </w:r>
    </w:p>
    <w:p w14:paraId="227716DD" w14:textId="77777777" w:rsidR="00292961" w:rsidRPr="00292961" w:rsidRDefault="00292961" w:rsidP="00292961">
      <w:pPr>
        <w:spacing w:line="360" w:lineRule="auto"/>
        <w:jc w:val="both"/>
        <w:rPr>
          <w:rFonts w:ascii="David" w:hAnsi="David" w:cs="David"/>
          <w:rtl/>
        </w:rPr>
      </w:pPr>
      <w:r w:rsidRPr="00292961">
        <w:rPr>
          <w:rFonts w:ascii="David" w:hAnsi="David" w:cs="David"/>
          <w:b/>
          <w:bCs/>
          <w:u w:val="single"/>
          <w:rtl/>
        </w:rPr>
        <w:t xml:space="preserve">עובדות : </w:t>
      </w:r>
      <w:r w:rsidRPr="00292961">
        <w:rPr>
          <w:rFonts w:ascii="David" w:hAnsi="David" w:cs="David"/>
          <w:rtl/>
        </w:rPr>
        <w:t xml:space="preserve">המבקשת איטונג תעשיות בע"מ פנתה בבקשה לבית משפט זה לאשר לה לבצע חלוקה מעבר לרווחי החברה בדרך של הפחתת הון החברה בסך כולל של 150 מיליון₪. פנייתה של המבקשת לבית משפט זה נעשתה מכוח הסמכות המוקנית לבית משפט זה לפי </w:t>
      </w:r>
      <w:r w:rsidRPr="00970B6B">
        <w:rPr>
          <w:rFonts w:ascii="David" w:hAnsi="David" w:cs="David"/>
          <w:b/>
          <w:bCs/>
          <w:u w:val="single"/>
          <w:rtl/>
        </w:rPr>
        <w:t>סעיף 303 לחוק החברות.</w:t>
      </w:r>
      <w:r w:rsidRPr="00292961">
        <w:rPr>
          <w:rFonts w:ascii="David" w:hAnsi="David" w:cs="David"/>
          <w:rtl/>
        </w:rPr>
        <w:t xml:space="preserve"> </w:t>
      </w:r>
    </w:p>
    <w:p w14:paraId="227716DE" w14:textId="77777777" w:rsidR="00292961" w:rsidRDefault="00292961" w:rsidP="00366755">
      <w:pPr>
        <w:spacing w:line="360" w:lineRule="auto"/>
        <w:jc w:val="both"/>
        <w:rPr>
          <w:rFonts w:ascii="David" w:hAnsi="David" w:cs="David"/>
          <w:rtl/>
        </w:rPr>
      </w:pPr>
      <w:r w:rsidRPr="00292961">
        <w:rPr>
          <w:rFonts w:ascii="David" w:hAnsi="David" w:cs="David"/>
          <w:b/>
          <w:bCs/>
          <w:u w:val="single"/>
          <w:rtl/>
        </w:rPr>
        <w:t>פסיקה :</w:t>
      </w:r>
      <w:r w:rsidRPr="00292961">
        <w:rPr>
          <w:rFonts w:ascii="David" w:hAnsi="David" w:cs="David"/>
          <w:rtl/>
        </w:rPr>
        <w:t xml:space="preserve"> תכליתו של ההסדר ביחס לביצוע חלוקות על ידי חברות ובכלל זה חלוקה שלא מקיימת את "מבחן הרווח" היא </w:t>
      </w:r>
      <w:r w:rsidRPr="00970B6B">
        <w:rPr>
          <w:rFonts w:ascii="David" w:hAnsi="David" w:cs="David"/>
          <w:b/>
          <w:bCs/>
          <w:rtl/>
        </w:rPr>
        <w:t xml:space="preserve">יצירת איזון בין זכויות בעלי המניות בחברה למקסם את תשואתם ממנה ולממשה בדרך של חלוקת דיבידנדים, לבין ההגנה על זכויותיהם הלגיטימיות של נושי החברה מפני כרסום גורף ובלתי מידתי בהון החברה העשוי לסכל את קיום התחייבויות החברה כלפיהם. </w:t>
      </w:r>
      <w:r w:rsidRPr="00292961">
        <w:rPr>
          <w:rFonts w:ascii="David" w:hAnsi="David" w:cs="David"/>
          <w:rtl/>
        </w:rPr>
        <w:t xml:space="preserve">מסעיף 302(א) לחוק עולה כי המחוקק בחר לאמץ את עקרון שימור ההון </w:t>
      </w:r>
      <w:proofErr w:type="spellStart"/>
      <w:r w:rsidRPr="00970B6B">
        <w:rPr>
          <w:rFonts w:ascii="David" w:hAnsi="David" w:cs="David"/>
          <w:b/>
          <w:bCs/>
          <w:rtl/>
        </w:rPr>
        <w:t>בקובעו</w:t>
      </w:r>
      <w:proofErr w:type="spellEnd"/>
      <w:r w:rsidRPr="00970B6B">
        <w:rPr>
          <w:rFonts w:ascii="David" w:hAnsi="David" w:cs="David"/>
          <w:b/>
          <w:bCs/>
          <w:rtl/>
        </w:rPr>
        <w:t xml:space="preserve"> מבחן כפול אשר לפיו לא תתבצע חלוקה (או רכישה עצמית של מניות) אלא אם היא עומדת בשני מבחנים מצטברים: "מבחן הרווח" לפיו על החלוקה להתבצע מתוך רווחי החברה; "מבחן יכולת הפירעון" לפיו החלוקה מותרת כל עוד לא קיים חשש סביר כי ביצועה ימנע מהחברה לעמוד בהתחייבויותיה הקיימות והעתידיות.</w:t>
      </w:r>
      <w:r w:rsidRPr="00292961">
        <w:rPr>
          <w:rFonts w:ascii="David" w:hAnsi="David" w:cs="David"/>
          <w:rtl/>
        </w:rPr>
        <w:t xml:space="preserve"> </w:t>
      </w:r>
      <w:r w:rsidRPr="00970B6B">
        <w:rPr>
          <w:rFonts w:ascii="David" w:hAnsi="David" w:cs="David"/>
          <w:bdr w:val="single" w:sz="4" w:space="0" w:color="auto"/>
          <w:rtl/>
        </w:rPr>
        <w:t>סעיף 303 לחוק מאפשר לבימ"ש להתיר חלוקה שאינה מקיימת את מבחן הרווח אם שוכנע שהחלוקה המבוקשת מקיימת את מבחן יכולת הפירעון.</w:t>
      </w:r>
      <w:r w:rsidRPr="00292961">
        <w:rPr>
          <w:rFonts w:ascii="David" w:hAnsi="David" w:cs="David"/>
          <w:rtl/>
        </w:rPr>
        <w:t xml:space="preserve"> </w:t>
      </w:r>
      <w:r w:rsidRPr="00970B6B">
        <w:rPr>
          <w:rFonts w:ascii="David" w:hAnsi="David" w:cs="David"/>
          <w:b/>
          <w:bCs/>
          <w:rtl/>
        </w:rPr>
        <w:t>מבחן יכולת הפירעון הוא מבחן כלכלי רחב, מעבר למבחנים מאזניים ובכללם מבחן הנזילות.</w:t>
      </w:r>
      <w:r w:rsidRPr="00292961">
        <w:rPr>
          <w:rFonts w:ascii="David" w:hAnsi="David" w:cs="David"/>
          <w:rtl/>
        </w:rPr>
        <w:t xml:space="preserve"> כן ראוי לבחון את החשש שמא תהפוך החברה </w:t>
      </w:r>
      <w:proofErr w:type="spellStart"/>
      <w:r w:rsidRPr="00292961">
        <w:rPr>
          <w:rFonts w:ascii="David" w:hAnsi="David" w:cs="David"/>
          <w:rtl/>
        </w:rPr>
        <w:t>לחדלת</w:t>
      </w:r>
      <w:proofErr w:type="spellEnd"/>
      <w:r w:rsidRPr="00292961">
        <w:rPr>
          <w:rFonts w:ascii="David" w:hAnsi="David" w:cs="David"/>
          <w:rtl/>
        </w:rPr>
        <w:t xml:space="preserve"> פירעון במידה ותזרים המזומנים העתידי שלה לא יאפשר לה לקיים התחייבויותיה במועדים הקבועים לקיומן. לאור האמור, כאשר בימ"ש נדרש לאשר חלוקה לפי סעיף 303 לחוק, ולהכריע בשאלה האם יכולת הפירעון של החברה עלולה להיפגע כתוצאה מכך, מן הראוי כי יסתמך על מדדים כלכליים ועסקיים לגבי מצב החברה תוך שהוא מביא בחשבון את האינטרסים של נושי החברה וציבור המשקיעים בניירות ערך של החברה ומניעת הפגיעה בהם. </w:t>
      </w:r>
      <w:r w:rsidRPr="00292961">
        <w:rPr>
          <w:rFonts w:ascii="David" w:hAnsi="David" w:cs="David"/>
          <w:b/>
          <w:bCs/>
          <w:rtl/>
        </w:rPr>
        <w:t>בענייננו, לאור חוות דעת כלכלית וחוות דעת רואי החשבון של המבקשת, יש תימוכין לטענת המבקשת כי החלוקה המבוקשת לא תפגע ביכולתה לפרוע ולקיים חיוביה והתחייבויותיה, קיימים ועתידיים, בהגיע המועדים לקיומם. לפיכך הבקשה מתקבלת</w:t>
      </w:r>
      <w:r w:rsidRPr="00292961">
        <w:rPr>
          <w:rFonts w:ascii="David" w:hAnsi="David" w:cs="David"/>
          <w:rtl/>
        </w:rPr>
        <w:t>.</w:t>
      </w:r>
    </w:p>
    <w:p w14:paraId="227716DF" w14:textId="77777777" w:rsidR="00970B6B" w:rsidRDefault="00970B6B" w:rsidP="00366755">
      <w:pPr>
        <w:spacing w:line="360" w:lineRule="auto"/>
        <w:jc w:val="both"/>
        <w:rPr>
          <w:rFonts w:ascii="David" w:hAnsi="David" w:cs="David"/>
          <w:rtl/>
        </w:rPr>
      </w:pPr>
    </w:p>
    <w:p w14:paraId="227716E0" w14:textId="77777777" w:rsidR="00970B6B" w:rsidRPr="00366755" w:rsidRDefault="00970B6B" w:rsidP="00366755">
      <w:pPr>
        <w:spacing w:line="360" w:lineRule="auto"/>
        <w:jc w:val="both"/>
        <w:rPr>
          <w:rFonts w:ascii="David" w:hAnsi="David" w:cs="David"/>
          <w:rtl/>
        </w:rPr>
      </w:pPr>
    </w:p>
    <w:p w14:paraId="227716E1" w14:textId="77777777" w:rsidR="00292961" w:rsidRPr="009A7733" w:rsidRDefault="00292961" w:rsidP="00292961">
      <w:pPr>
        <w:spacing w:after="0" w:line="360" w:lineRule="auto"/>
        <w:jc w:val="both"/>
        <w:rPr>
          <w:rFonts w:ascii="David" w:hAnsi="David" w:cs="David"/>
          <w:b/>
          <w:bCs/>
          <w:u w:val="single"/>
        </w:rPr>
      </w:pPr>
      <w:r w:rsidRPr="009A7733">
        <w:rPr>
          <w:rFonts w:ascii="David" w:hAnsi="David" w:cs="David"/>
          <w:b/>
          <w:bCs/>
          <w:highlight w:val="yellow"/>
          <w:u w:val="single"/>
          <w:rtl/>
        </w:rPr>
        <w:lastRenderedPageBreak/>
        <w:t xml:space="preserve">ת"א (ת"א) 1452-09 קים </w:t>
      </w:r>
      <w:proofErr w:type="spellStart"/>
      <w:r w:rsidRPr="009A7733">
        <w:rPr>
          <w:rFonts w:ascii="David" w:hAnsi="David" w:cs="David"/>
          <w:b/>
          <w:bCs/>
          <w:highlight w:val="yellow"/>
          <w:u w:val="single"/>
          <w:rtl/>
        </w:rPr>
        <w:t>לוסטיגמן</w:t>
      </w:r>
      <w:proofErr w:type="spellEnd"/>
      <w:r w:rsidRPr="009A7733">
        <w:rPr>
          <w:rFonts w:ascii="David" w:hAnsi="David" w:cs="David"/>
          <w:b/>
          <w:bCs/>
          <w:highlight w:val="yellow"/>
          <w:u w:val="single"/>
          <w:rtl/>
        </w:rPr>
        <w:t xml:space="preserve"> ייזום ובניה בע"מ נ' יעקב בכר, תק-מח 2009(4), 5370, 5375 (2009).</w:t>
      </w:r>
      <w:r w:rsidRPr="009A7733">
        <w:rPr>
          <w:rFonts w:ascii="David" w:hAnsi="David" w:cs="David"/>
          <w:b/>
          <w:bCs/>
          <w:u w:val="single"/>
          <w:rtl/>
        </w:rPr>
        <w:t xml:space="preserve">  </w:t>
      </w:r>
    </w:p>
    <w:p w14:paraId="227716E2" w14:textId="77777777" w:rsidR="00292961" w:rsidRPr="00292961" w:rsidRDefault="00292961" w:rsidP="00292961">
      <w:pPr>
        <w:spacing w:line="360" w:lineRule="auto"/>
        <w:jc w:val="both"/>
        <w:rPr>
          <w:rFonts w:ascii="David" w:hAnsi="David" w:cs="David"/>
          <w:rtl/>
        </w:rPr>
      </w:pPr>
      <w:r w:rsidRPr="00292961">
        <w:rPr>
          <w:rFonts w:ascii="David" w:hAnsi="David" w:cs="David"/>
          <w:b/>
          <w:bCs/>
          <w:u w:val="single"/>
          <w:rtl/>
        </w:rPr>
        <w:t xml:space="preserve">עובדות : </w:t>
      </w:r>
      <w:r w:rsidRPr="00292961">
        <w:rPr>
          <w:rFonts w:ascii="David" w:hAnsi="David" w:cs="David"/>
          <w:rtl/>
        </w:rPr>
        <w:t>בקשה לבטל את צו העיקול הזמני שניתן לבקשת המבקשת על נכסי המשיב, במסגרת תביעה כספית שהגישה המבקשת נגד המשיב בו נתבע המשיב לשלם לה את הסך של 4,000,000 ₪. זאת בקשר לעסקה שנרקמה בין הצדדים, ושכללה  רכישת  זכויות בקרקע כמו גם את מניות המשיב בחברה הרשומה כבעלת הקרקע. טענתה העיקרית של המבקשת היא כי המשיב הפר את חובת הגילוי בעת ניהול המשא ומתן לכריתת ההסכם.</w:t>
      </w:r>
    </w:p>
    <w:p w14:paraId="227716E3" w14:textId="77777777" w:rsidR="00292961" w:rsidRPr="00F13759" w:rsidRDefault="00292961" w:rsidP="00292961">
      <w:pPr>
        <w:spacing w:line="360" w:lineRule="auto"/>
        <w:jc w:val="both"/>
        <w:rPr>
          <w:rFonts w:ascii="David" w:hAnsi="David" w:cs="David"/>
          <w:b/>
          <w:bCs/>
          <w:rtl/>
        </w:rPr>
      </w:pPr>
      <w:r w:rsidRPr="00292961">
        <w:rPr>
          <w:rFonts w:ascii="David" w:hAnsi="David" w:cs="David"/>
          <w:b/>
          <w:bCs/>
          <w:u w:val="single"/>
          <w:rtl/>
        </w:rPr>
        <w:t xml:space="preserve">פסיקה : </w:t>
      </w:r>
      <w:r w:rsidRPr="00292961">
        <w:rPr>
          <w:rFonts w:ascii="David" w:hAnsi="David" w:cs="David"/>
          <w:rtl/>
        </w:rPr>
        <w:t>מוקנה לביהמ"ש שיקול דעת כללי המוצא</w:t>
      </w:r>
      <w:r w:rsidRPr="00970B6B">
        <w:rPr>
          <w:rFonts w:ascii="David" w:hAnsi="David" w:cs="David"/>
          <w:rtl/>
        </w:rPr>
        <w:t xml:space="preserve"> ביטוי</w:t>
      </w:r>
      <w:r w:rsidRPr="00970B6B">
        <w:rPr>
          <w:rFonts w:ascii="David" w:hAnsi="David" w:cs="David"/>
          <w:b/>
          <w:bCs/>
          <w:rtl/>
        </w:rPr>
        <w:t xml:space="preserve"> בתקנה 362 (ב) לתקסד"א</w:t>
      </w:r>
      <w:r w:rsidRPr="00292961">
        <w:rPr>
          <w:rFonts w:ascii="David" w:hAnsi="David" w:cs="David"/>
          <w:rtl/>
        </w:rPr>
        <w:t xml:space="preserve"> הקובעת כי על ביהמ"ש להביא בחשבון, גם את מאזן הנוחות, תום הלב של מגיש הבקשה להטלת העיקול והיות צו העיקול צודק, ראוי ומידתי. במקרה הנדון, יש ראיות מהימנות לכאורה לעילת התביעה. בהסכם נקבע כי רכישת מניות המשיב בחברה תיעשה בכפוף לבדיקת נאותות. אין ספק שהיה על המשיב לדאוג לכך שהסקירה תכלול כל מידע רלוונטי שיש בו כדי להשפיע על קונה סביר. לכן, שעה שאין הסקירה כוללת את תביעות צד ג', קיימת לכאורה הפרה מצד המשיב במצגים שהוצגו לפני המבקשת.</w:t>
      </w:r>
      <w:r w:rsidRPr="00970B6B">
        <w:rPr>
          <w:rFonts w:ascii="David" w:hAnsi="David" w:cs="David"/>
          <w:b/>
          <w:bCs/>
          <w:rtl/>
        </w:rPr>
        <w:t xml:space="preserve"> ממילא הייתה חובה על המשיב לחשוף לפני המבקשת את המידע, מכוח חובת תום הלב במו"מ.</w:t>
      </w:r>
      <w:r w:rsidRPr="00292961">
        <w:rPr>
          <w:rFonts w:ascii="David" w:hAnsi="David" w:cs="David"/>
          <w:rtl/>
        </w:rPr>
        <w:t xml:space="preserve"> עוד יובהר כי בניגוד לטענת המשיב, </w:t>
      </w:r>
      <w:r w:rsidRPr="00970B6B">
        <w:rPr>
          <w:rFonts w:ascii="David" w:hAnsi="David" w:cs="David"/>
          <w:b/>
          <w:bCs/>
          <w:rtl/>
        </w:rPr>
        <w:t>אין הוא נתבע מכוח "הרמת מסך", אלא הפרת חובת תום לב של צד ישיר להסכם, הוא שמכר את המניות, הוא מחויב בגילוי נכון של הרכוש הממשי שנמכר ומסתתר מאחורי המניות, קרי החברה</w:t>
      </w:r>
      <w:r w:rsidRPr="00292961">
        <w:rPr>
          <w:rFonts w:ascii="David" w:hAnsi="David" w:cs="David"/>
          <w:rtl/>
        </w:rPr>
        <w:t xml:space="preserve">. זאת ועוד, סעיף 12 לחוק החוזים, מטיל חובת גילוי על כל מי שנטל חלק במו"מ. </w:t>
      </w:r>
      <w:r w:rsidRPr="00970B6B">
        <w:rPr>
          <w:rFonts w:ascii="David" w:hAnsi="David" w:cs="David"/>
          <w:b/>
          <w:bCs/>
          <w:u w:val="single"/>
          <w:rtl/>
        </w:rPr>
        <w:t>המשיב לא הצביע על נזק ממשי שנגרם לו כתוצאה מצו העיקול.</w:t>
      </w:r>
      <w:r w:rsidRPr="00292961">
        <w:rPr>
          <w:rFonts w:ascii="David" w:hAnsi="David" w:cs="David"/>
          <w:rtl/>
        </w:rPr>
        <w:t xml:space="preserve"> גם יש אינדיקציה שאם יוסר העיקול, יועבר הרכוש לילדי המשיב כך שהמבקשת תמצא את עצמה לפני שוקת שבורה בבואה לממש את פסק הדין, ככל שיינתן לטובתה. גם סכום העיקול עצמו יש בו כדי להוות אבן בוחן לנושא ההכבדה. ולבסוף, אין יסוד לטענת המשיב בדבר חוסר תום לב של המבקשת. סופו של דבר, </w:t>
      </w:r>
      <w:r w:rsidRPr="00F13759">
        <w:rPr>
          <w:rFonts w:ascii="David" w:hAnsi="David" w:cs="David"/>
          <w:b/>
          <w:bCs/>
          <w:rtl/>
        </w:rPr>
        <w:t>הבקשה מתקבלת באופן חלקי. העיקול יישאר על כנו, למעט עיקול על זכויות המשיב בקרקע שיוגבל לקרקע המיועדת לארבע יחידות דיור בלבד מכלל שש היחידות להן זכאי המשיב. אין שינוי ביתר צו העיקול.</w:t>
      </w:r>
    </w:p>
    <w:p w14:paraId="227716E4" w14:textId="77777777" w:rsidR="00292961" w:rsidRPr="009A7733" w:rsidRDefault="00292961" w:rsidP="00F13759">
      <w:pPr>
        <w:spacing w:after="0" w:line="360" w:lineRule="auto"/>
        <w:jc w:val="both"/>
        <w:rPr>
          <w:rFonts w:ascii="David" w:hAnsi="David" w:cs="David"/>
          <w:b/>
          <w:bCs/>
          <w:u w:val="single"/>
          <w:rtl/>
        </w:rPr>
      </w:pPr>
      <w:r w:rsidRPr="006B1278">
        <w:rPr>
          <w:rFonts w:ascii="David" w:hAnsi="David" w:cs="David"/>
          <w:b/>
          <w:bCs/>
          <w:highlight w:val="yellow"/>
          <w:u w:val="single"/>
          <w:rtl/>
        </w:rPr>
        <w:t>ע"א 440/87 זכר</w:t>
      </w:r>
      <w:r w:rsidR="00F13759" w:rsidRPr="006B1278">
        <w:rPr>
          <w:rFonts w:ascii="David" w:hAnsi="David" w:cs="David"/>
          <w:b/>
          <w:bCs/>
          <w:highlight w:val="yellow"/>
          <w:u w:val="single"/>
          <w:rtl/>
        </w:rPr>
        <w:t xml:space="preserve">ון שושנה בת מרדכי בע"מ נ' </w:t>
      </w:r>
      <w:proofErr w:type="spellStart"/>
      <w:r w:rsidR="00F13759" w:rsidRPr="006B1278">
        <w:rPr>
          <w:rFonts w:ascii="David" w:hAnsi="David" w:cs="David"/>
          <w:b/>
          <w:bCs/>
          <w:highlight w:val="yellow"/>
          <w:u w:val="single"/>
          <w:rtl/>
        </w:rPr>
        <w:t>איטח</w:t>
      </w:r>
      <w:proofErr w:type="spellEnd"/>
      <w:r w:rsidR="00F13759" w:rsidRPr="006B1278">
        <w:rPr>
          <w:rFonts w:ascii="David" w:hAnsi="David" w:cs="David" w:hint="cs"/>
          <w:b/>
          <w:bCs/>
          <w:highlight w:val="yellow"/>
          <w:u w:val="single"/>
          <w:rtl/>
        </w:rPr>
        <w:t xml:space="preserve"> - עסקאות נוגדות במניות</w:t>
      </w:r>
      <w:r w:rsidR="006B1278" w:rsidRPr="006B1278">
        <w:rPr>
          <w:rFonts w:ascii="David" w:hAnsi="David" w:cs="David" w:hint="cs"/>
          <w:b/>
          <w:bCs/>
          <w:highlight w:val="yellow"/>
          <w:u w:val="single"/>
          <w:rtl/>
        </w:rPr>
        <w:t xml:space="preserve"> וחברות בחברה</w:t>
      </w:r>
    </w:p>
    <w:p w14:paraId="227716E5" w14:textId="77777777" w:rsidR="00884DDF" w:rsidRDefault="005E11EF" w:rsidP="00F13759">
      <w:pPr>
        <w:spacing w:after="200" w:line="360" w:lineRule="auto"/>
        <w:jc w:val="both"/>
        <w:rPr>
          <w:rFonts w:ascii="David" w:hAnsi="David" w:cs="David"/>
          <w:rtl/>
        </w:rPr>
      </w:pPr>
      <w:r w:rsidRPr="005E11EF">
        <w:rPr>
          <w:rFonts w:ascii="David" w:hAnsi="David" w:cs="David"/>
          <w:rtl/>
        </w:rPr>
        <w:t>המשיב 4</w:t>
      </w:r>
      <w:r w:rsidR="00292961" w:rsidRPr="005E11EF">
        <w:rPr>
          <w:rFonts w:ascii="David" w:hAnsi="David" w:cs="David"/>
          <w:rtl/>
        </w:rPr>
        <w:t xml:space="preserve"> התח</w:t>
      </w:r>
      <w:r w:rsidR="00F13759">
        <w:rPr>
          <w:rFonts w:ascii="David" w:hAnsi="David" w:cs="David"/>
          <w:rtl/>
        </w:rPr>
        <w:t xml:space="preserve">ייב בהסכם למכור למשיבים </w:t>
      </w:r>
      <w:r w:rsidR="00F13759">
        <w:rPr>
          <w:rFonts w:ascii="David" w:hAnsi="David" w:cs="David" w:hint="cs"/>
          <w:rtl/>
        </w:rPr>
        <w:t xml:space="preserve">1-3 300 </w:t>
      </w:r>
      <w:r w:rsidR="00292961" w:rsidRPr="005E11EF">
        <w:rPr>
          <w:rFonts w:ascii="David" w:hAnsi="David" w:cs="David"/>
          <w:rtl/>
        </w:rPr>
        <w:t>מניות בחברה המערערת, שהיא חברת מקרקעין. מאוחר יותר נכרתו על-ידי המשיב 4</w:t>
      </w:r>
      <w:r w:rsidR="00F13759">
        <w:rPr>
          <w:rFonts w:ascii="David" w:hAnsi="David" w:cs="David" w:hint="cs"/>
          <w:rtl/>
        </w:rPr>
        <w:t xml:space="preserve"> </w:t>
      </w:r>
      <w:r w:rsidR="00292961" w:rsidRPr="005E11EF">
        <w:rPr>
          <w:rFonts w:ascii="David" w:hAnsi="David" w:cs="David"/>
          <w:rtl/>
        </w:rPr>
        <w:t>שני הסכמים נוספים בעניין מכירתן של אותן מניות למשיבים 5- 6</w:t>
      </w:r>
      <w:r w:rsidRPr="005E11EF">
        <w:rPr>
          <w:rFonts w:ascii="David" w:hAnsi="David" w:cs="David" w:hint="cs"/>
          <w:rtl/>
        </w:rPr>
        <w:t xml:space="preserve">. </w:t>
      </w:r>
      <w:r w:rsidR="00292961" w:rsidRPr="005E11EF">
        <w:rPr>
          <w:rFonts w:ascii="David" w:hAnsi="David" w:cs="David"/>
          <w:rtl/>
        </w:rPr>
        <w:t xml:space="preserve">המניות </w:t>
      </w:r>
      <w:r w:rsidRPr="005E11EF">
        <w:rPr>
          <w:rFonts w:ascii="David" w:hAnsi="David" w:cs="David" w:hint="cs"/>
          <w:rtl/>
        </w:rPr>
        <w:t>בתיאו</w:t>
      </w:r>
      <w:r w:rsidRPr="005E11EF">
        <w:rPr>
          <w:rFonts w:ascii="David" w:hAnsi="David" w:cs="David" w:hint="eastAsia"/>
          <w:rtl/>
        </w:rPr>
        <w:t>ר</w:t>
      </w:r>
      <w:r w:rsidR="00292961" w:rsidRPr="005E11EF">
        <w:rPr>
          <w:rFonts w:ascii="David" w:hAnsi="David" w:cs="David"/>
          <w:rtl/>
        </w:rPr>
        <w:t xml:space="preserve"> העובדות ובתמצית פסק הדין - לא נרשמו על שם אף אחד מהמשיבים 5- 6</w:t>
      </w:r>
      <w:r w:rsidRPr="005E11EF">
        <w:rPr>
          <w:rFonts w:ascii="David" w:hAnsi="David" w:cs="David" w:hint="cs"/>
          <w:rtl/>
        </w:rPr>
        <w:t xml:space="preserve">.  </w:t>
      </w:r>
      <w:r w:rsidR="00292961" w:rsidRPr="005E11EF">
        <w:rPr>
          <w:rFonts w:ascii="David" w:hAnsi="David" w:cs="David"/>
          <w:rtl/>
        </w:rPr>
        <w:t>עם זאת, קיבלו המשיבים 5- 6</w:t>
      </w:r>
      <w:r w:rsidRPr="005E11EF">
        <w:rPr>
          <w:rFonts w:ascii="David" w:hAnsi="David" w:cs="David" w:hint="cs"/>
          <w:rtl/>
        </w:rPr>
        <w:t xml:space="preserve"> </w:t>
      </w:r>
      <w:r w:rsidR="00292961" w:rsidRPr="005E11EF">
        <w:rPr>
          <w:rFonts w:ascii="David" w:hAnsi="David" w:cs="David"/>
          <w:rtl/>
        </w:rPr>
        <w:t>את אישור המערערת להעברת המניות. המשיבים 1- 3</w:t>
      </w:r>
      <w:r w:rsidRPr="005E11EF">
        <w:rPr>
          <w:rFonts w:ascii="David" w:hAnsi="David" w:cs="David" w:hint="cs"/>
          <w:rtl/>
        </w:rPr>
        <w:t xml:space="preserve"> </w:t>
      </w:r>
      <w:r w:rsidR="00292961" w:rsidRPr="005E11EF">
        <w:rPr>
          <w:rFonts w:ascii="David" w:hAnsi="David" w:cs="David"/>
          <w:rtl/>
        </w:rPr>
        <w:t xml:space="preserve">ביקשו בבית המשפט המחוזי פסק-דין הצהרתי לאכיפת חוזה מכר מקרקעין בינם לבין המשיב 4, וכן ביקשו לחייב את המערערת לרשום בפנקסיה את העברת המניות. </w:t>
      </w:r>
      <w:r w:rsidR="00292961" w:rsidRPr="00F13759">
        <w:rPr>
          <w:rFonts w:ascii="David" w:hAnsi="David" w:cs="David"/>
          <w:b/>
          <w:bCs/>
          <w:u w:val="single"/>
          <w:rtl/>
        </w:rPr>
        <w:t>בית המשפט המחוזי קיבל את התביעה. מכאן הערעורים.</w:t>
      </w:r>
      <w:r>
        <w:rPr>
          <w:rFonts w:ascii="David" w:hAnsi="David" w:cs="David" w:hint="cs"/>
          <w:rtl/>
        </w:rPr>
        <w:t xml:space="preserve"> </w:t>
      </w:r>
      <w:r w:rsidRPr="005E11EF">
        <w:rPr>
          <w:rFonts w:ascii="David" w:hAnsi="David" w:cs="David"/>
          <w:rtl/>
        </w:rPr>
        <w:t xml:space="preserve">המסגרת הנאותה לפתרונה של המחלוקת הנדונה, שנובעת מקיומן של </w:t>
      </w:r>
      <w:r w:rsidRPr="005E11EF">
        <w:rPr>
          <w:rFonts w:ascii="David" w:hAnsi="David" w:cs="David" w:hint="cs"/>
          <w:rtl/>
        </w:rPr>
        <w:t>עסקאות</w:t>
      </w:r>
      <w:r w:rsidRPr="005E11EF">
        <w:rPr>
          <w:rFonts w:ascii="David" w:hAnsi="David" w:cs="David"/>
          <w:rtl/>
        </w:rPr>
        <w:t xml:space="preserve"> נוגדות, מצויה בסעיף 12</w:t>
      </w:r>
      <w:r>
        <w:rPr>
          <w:rFonts w:ascii="David" w:hAnsi="David" w:cs="David" w:hint="cs"/>
          <w:rtl/>
        </w:rPr>
        <w:t xml:space="preserve"> </w:t>
      </w:r>
      <w:r w:rsidRPr="005E11EF">
        <w:rPr>
          <w:rFonts w:ascii="David" w:hAnsi="David" w:cs="David"/>
          <w:rtl/>
        </w:rPr>
        <w:t xml:space="preserve">לחוק </w:t>
      </w:r>
      <w:r w:rsidRPr="005E11EF">
        <w:rPr>
          <w:rFonts w:ascii="David" w:hAnsi="David" w:cs="David" w:hint="cs"/>
          <w:rtl/>
        </w:rPr>
        <w:t>המיטלטלי</w:t>
      </w:r>
      <w:r w:rsidRPr="005E11EF">
        <w:rPr>
          <w:rFonts w:ascii="David" w:hAnsi="David" w:cs="David" w:hint="eastAsia"/>
          <w:rtl/>
        </w:rPr>
        <w:t>ן</w:t>
      </w:r>
      <w:r>
        <w:rPr>
          <w:rFonts w:ascii="David" w:hAnsi="David" w:cs="David" w:hint="cs"/>
          <w:rtl/>
        </w:rPr>
        <w:t xml:space="preserve">. </w:t>
      </w:r>
      <w:r w:rsidRPr="005E11EF">
        <w:rPr>
          <w:rFonts w:ascii="David" w:hAnsi="David" w:cs="David"/>
          <w:rtl/>
        </w:rPr>
        <w:t>סעיף 12</w:t>
      </w:r>
      <w:r>
        <w:rPr>
          <w:rFonts w:ascii="David" w:hAnsi="David" w:cs="David" w:hint="cs"/>
          <w:rtl/>
        </w:rPr>
        <w:t xml:space="preserve"> </w:t>
      </w:r>
      <w:r w:rsidRPr="005E11EF">
        <w:rPr>
          <w:rFonts w:ascii="David" w:hAnsi="David" w:cs="David"/>
          <w:rtl/>
        </w:rPr>
        <w:t xml:space="preserve">לחוק המיטלטלין חל על זכויות מכוח סעיף </w:t>
      </w:r>
      <w:r>
        <w:rPr>
          <w:rFonts w:ascii="David" w:hAnsi="David" w:cs="David" w:hint="cs"/>
          <w:rtl/>
        </w:rPr>
        <w:t xml:space="preserve"> </w:t>
      </w:r>
      <w:r w:rsidRPr="005E11EF">
        <w:rPr>
          <w:rFonts w:ascii="David" w:hAnsi="David" w:cs="David"/>
          <w:rtl/>
        </w:rPr>
        <w:t>13</w:t>
      </w:r>
      <w:r>
        <w:rPr>
          <w:rFonts w:ascii="David" w:hAnsi="David" w:cs="David" w:hint="cs"/>
          <w:rtl/>
        </w:rPr>
        <w:t xml:space="preserve"> </w:t>
      </w:r>
      <w:r w:rsidRPr="005E11EF">
        <w:rPr>
          <w:rFonts w:ascii="David" w:hAnsi="David" w:cs="David"/>
          <w:rtl/>
        </w:rPr>
        <w:t>לחוק</w:t>
      </w:r>
      <w:r>
        <w:rPr>
          <w:rFonts w:ascii="David" w:hAnsi="David" w:cs="David" w:hint="cs"/>
          <w:rtl/>
        </w:rPr>
        <w:t xml:space="preserve">. </w:t>
      </w:r>
      <w:r w:rsidRPr="00F13759">
        <w:rPr>
          <w:rFonts w:ascii="David" w:hAnsi="David" w:cs="David"/>
          <w:b/>
          <w:bCs/>
          <w:rtl/>
        </w:rPr>
        <w:t>חשיבותה של פקודת החברות לעניין דנן מצטמצמת לבחינת דרך הקנייתן של מניות, ככל שהדבר דרוש להכרעה בין הזכויות המנוגדות</w:t>
      </w:r>
      <w:r w:rsidRPr="00F13759">
        <w:rPr>
          <w:rFonts w:ascii="David" w:hAnsi="David" w:cs="David" w:hint="cs"/>
          <w:b/>
          <w:bCs/>
          <w:rtl/>
        </w:rPr>
        <w:t>.</w:t>
      </w:r>
      <w:r>
        <w:rPr>
          <w:rFonts w:ascii="David" w:hAnsi="David" w:cs="David" w:hint="cs"/>
          <w:rtl/>
        </w:rPr>
        <w:t xml:space="preserve"> </w:t>
      </w:r>
      <w:r w:rsidRPr="005E11EF">
        <w:rPr>
          <w:rFonts w:ascii="David" w:hAnsi="David" w:cs="David"/>
          <w:rtl/>
        </w:rPr>
        <w:t xml:space="preserve">בגישתו של המחוקק לפתרונם של עימותי זכויות קיימת אחידות הגיונית, שבסיסה המשותף - </w:t>
      </w:r>
      <w:r w:rsidRPr="006B1278">
        <w:rPr>
          <w:rFonts w:ascii="David" w:hAnsi="David" w:cs="David"/>
          <w:b/>
          <w:bCs/>
          <w:rtl/>
        </w:rPr>
        <w:t>ה</w:t>
      </w:r>
      <w:r w:rsidRPr="00F13759">
        <w:rPr>
          <w:rFonts w:ascii="David" w:hAnsi="David" w:cs="David"/>
          <w:b/>
          <w:bCs/>
          <w:rtl/>
        </w:rPr>
        <w:t>עדפת הקונה השני אך ורק אם (נוסף על תום-לבו) הושלמה סופית הקניית הזכויות אליו</w:t>
      </w:r>
      <w:r w:rsidRPr="00F13759">
        <w:rPr>
          <w:rFonts w:ascii="David" w:hAnsi="David" w:cs="David" w:hint="cs"/>
          <w:b/>
          <w:bCs/>
          <w:rtl/>
        </w:rPr>
        <w:t xml:space="preserve">. </w:t>
      </w:r>
      <w:r w:rsidRPr="00F13759">
        <w:rPr>
          <w:rFonts w:ascii="David" w:hAnsi="David" w:cs="David"/>
          <w:b/>
          <w:bCs/>
          <w:rtl/>
        </w:rPr>
        <w:t>סעיף 9</w:t>
      </w:r>
      <w:r w:rsidR="00F13759">
        <w:rPr>
          <w:rFonts w:ascii="David" w:hAnsi="David" w:cs="David" w:hint="cs"/>
          <w:b/>
          <w:bCs/>
          <w:rtl/>
        </w:rPr>
        <w:t xml:space="preserve"> </w:t>
      </w:r>
      <w:r w:rsidRPr="00F13759">
        <w:rPr>
          <w:rFonts w:ascii="David" w:hAnsi="David" w:cs="David"/>
          <w:b/>
          <w:bCs/>
          <w:rtl/>
        </w:rPr>
        <w:t>לחוק המקרקעין</w:t>
      </w:r>
      <w:r>
        <w:rPr>
          <w:rFonts w:ascii="David" w:hAnsi="David" w:cs="David" w:hint="cs"/>
          <w:rtl/>
        </w:rPr>
        <w:t xml:space="preserve">. </w:t>
      </w:r>
      <w:r w:rsidRPr="005E11EF">
        <w:rPr>
          <w:rFonts w:ascii="David" w:hAnsi="David" w:cs="David"/>
          <w:rtl/>
        </w:rPr>
        <w:t xml:space="preserve">עניינו </w:t>
      </w:r>
      <w:r w:rsidRPr="005E11EF">
        <w:rPr>
          <w:rFonts w:ascii="David" w:hAnsi="David" w:cs="David" w:hint="cs"/>
          <w:rtl/>
        </w:rPr>
        <w:t>עסקאות</w:t>
      </w:r>
      <w:r w:rsidRPr="005E11EF">
        <w:rPr>
          <w:rFonts w:ascii="David" w:hAnsi="David" w:cs="David"/>
          <w:rtl/>
        </w:rPr>
        <w:t xml:space="preserve"> הטעונות רישום. לפיכך, לא קמה זכותו של השני אלא עם השלמתה של </w:t>
      </w:r>
      <w:r w:rsidRPr="005E11EF">
        <w:rPr>
          <w:rFonts w:ascii="David" w:hAnsi="David" w:cs="David" w:hint="cs"/>
          <w:rtl/>
        </w:rPr>
        <w:t>העסקה</w:t>
      </w:r>
      <w:r w:rsidRPr="005E11EF">
        <w:rPr>
          <w:rFonts w:ascii="David" w:hAnsi="David" w:cs="David"/>
          <w:rtl/>
        </w:rPr>
        <w:t xml:space="preserve"> על-ידי רישומה. מאידך גיסא, עוסק סעיף 80</w:t>
      </w:r>
      <w:r>
        <w:rPr>
          <w:rFonts w:ascii="David" w:hAnsi="David" w:cs="David" w:hint="cs"/>
          <w:rtl/>
        </w:rPr>
        <w:t xml:space="preserve"> </w:t>
      </w:r>
      <w:r w:rsidRPr="005E11EF">
        <w:rPr>
          <w:rFonts w:ascii="David" w:hAnsi="David" w:cs="David"/>
          <w:rtl/>
        </w:rPr>
        <w:t>לחוק המקרקעין ב"שכירות שאינה טעונה רישום", ועל-כן מקבל דרישת ההשלמה ביטוי בדרך של קבלת המקרקעין. כך גם יש להבין את הוראת סעיף 12</w:t>
      </w:r>
      <w:r>
        <w:rPr>
          <w:rFonts w:ascii="David" w:hAnsi="David" w:cs="David" w:hint="cs"/>
          <w:rtl/>
        </w:rPr>
        <w:t xml:space="preserve"> </w:t>
      </w:r>
      <w:r w:rsidRPr="005E11EF">
        <w:rPr>
          <w:rFonts w:ascii="David" w:hAnsi="David" w:cs="David"/>
          <w:rtl/>
        </w:rPr>
        <w:t xml:space="preserve">לחוק המיטלטלין, המעניק עדיפות לקונה השני רק אם הושלמה </w:t>
      </w:r>
      <w:r w:rsidRPr="005E11EF">
        <w:rPr>
          <w:rFonts w:ascii="David" w:hAnsi="David" w:cs="David" w:hint="cs"/>
          <w:rtl/>
        </w:rPr>
        <w:t>העסקה</w:t>
      </w:r>
      <w:r>
        <w:rPr>
          <w:rFonts w:ascii="David" w:hAnsi="David" w:cs="David"/>
          <w:rtl/>
        </w:rPr>
        <w:t xml:space="preserve"> לטובתו, על-ידי קבלת הזכות</w:t>
      </w:r>
      <w:r>
        <w:rPr>
          <w:rFonts w:ascii="David" w:hAnsi="David" w:cs="David" w:hint="cs"/>
          <w:rtl/>
        </w:rPr>
        <w:t xml:space="preserve">. </w:t>
      </w:r>
      <w:r w:rsidRPr="005E11EF">
        <w:rPr>
          <w:rFonts w:ascii="David" w:hAnsi="David" w:cs="David"/>
          <w:rtl/>
        </w:rPr>
        <w:t>בעוד שהסעיפים 9</w:t>
      </w:r>
      <w:r w:rsidR="00F13759">
        <w:rPr>
          <w:rFonts w:ascii="David" w:hAnsi="David" w:cs="David" w:hint="cs"/>
          <w:rtl/>
        </w:rPr>
        <w:t xml:space="preserve">9 </w:t>
      </w:r>
      <w:r w:rsidRPr="005E11EF">
        <w:rPr>
          <w:rFonts w:ascii="David" w:hAnsi="David" w:cs="David"/>
          <w:rtl/>
        </w:rPr>
        <w:t>ו- 80</w:t>
      </w:r>
      <w:r>
        <w:rPr>
          <w:rFonts w:ascii="David" w:hAnsi="David" w:cs="David" w:hint="cs"/>
          <w:rtl/>
        </w:rPr>
        <w:t xml:space="preserve"> </w:t>
      </w:r>
      <w:r w:rsidRPr="005E11EF">
        <w:rPr>
          <w:rFonts w:ascii="David" w:hAnsi="David" w:cs="David"/>
          <w:rtl/>
        </w:rPr>
        <w:t>לחוק המקרקעין דנים בזכויות מסוימות, מהווה סעיף 12</w:t>
      </w:r>
      <w:r>
        <w:rPr>
          <w:rFonts w:ascii="David" w:hAnsi="David" w:cs="David" w:hint="cs"/>
          <w:rtl/>
        </w:rPr>
        <w:t xml:space="preserve"> </w:t>
      </w:r>
      <w:r w:rsidRPr="005E11EF">
        <w:rPr>
          <w:rFonts w:ascii="David" w:hAnsi="David" w:cs="David"/>
          <w:rtl/>
        </w:rPr>
        <w:t xml:space="preserve">מסגרת כוללת </w:t>
      </w:r>
      <w:r w:rsidRPr="005E11EF">
        <w:rPr>
          <w:rFonts w:ascii="David" w:hAnsi="David" w:cs="David" w:hint="cs"/>
          <w:rtl/>
        </w:rPr>
        <w:t>למגוון</w:t>
      </w:r>
      <w:r w:rsidRPr="005E11EF">
        <w:rPr>
          <w:rFonts w:ascii="David" w:hAnsi="David" w:cs="David"/>
          <w:rtl/>
        </w:rPr>
        <w:t xml:space="preserve"> בלתי מוגבל של זכויות, שעל דרכי הקנייתן יש ללמוד מתוך החוקים הדנים באותן זכויות. בענייננו - </w:t>
      </w:r>
      <w:r w:rsidRPr="00F13759">
        <w:rPr>
          <w:rFonts w:ascii="David" w:hAnsi="David" w:cs="David"/>
          <w:b/>
          <w:bCs/>
          <w:rtl/>
        </w:rPr>
        <w:t>המקור לבחינה זו טמון בפקודת החברות</w:t>
      </w:r>
      <w:r>
        <w:rPr>
          <w:rFonts w:ascii="David" w:hAnsi="David" w:cs="David" w:hint="cs"/>
          <w:rtl/>
        </w:rPr>
        <w:t xml:space="preserve">. </w:t>
      </w:r>
      <w:r w:rsidRPr="005E11EF">
        <w:rPr>
          <w:rFonts w:ascii="David" w:hAnsi="David" w:cs="David"/>
          <w:rtl/>
        </w:rPr>
        <w:t xml:space="preserve">העברת מניה בחברה מיועדת להקנות לנעבר את הזכות להיות חבר בה על-ידי רישומו בפנקס החברים. </w:t>
      </w:r>
      <w:r w:rsidRPr="00F13759">
        <w:rPr>
          <w:rFonts w:ascii="David" w:hAnsi="David" w:cs="David"/>
          <w:b/>
          <w:bCs/>
          <w:highlight w:val="yellow"/>
          <w:rtl/>
        </w:rPr>
        <w:t>כל עוד לא נרשם החבר בפנקס החברים, אין לראותו חבר בחברה, וממילא ברי שהעברת הזכות טרם הושלמה</w:t>
      </w:r>
      <w:r w:rsidRPr="00F13759">
        <w:rPr>
          <w:rFonts w:ascii="David" w:hAnsi="David" w:cs="David" w:hint="cs"/>
          <w:b/>
          <w:bCs/>
          <w:highlight w:val="yellow"/>
          <w:rtl/>
        </w:rPr>
        <w:t xml:space="preserve">, </w:t>
      </w:r>
      <w:r w:rsidRPr="00F13759">
        <w:rPr>
          <w:rFonts w:ascii="David" w:hAnsi="David" w:cs="David"/>
          <w:b/>
          <w:bCs/>
          <w:highlight w:val="yellow"/>
          <w:rtl/>
        </w:rPr>
        <w:lastRenderedPageBreak/>
        <w:t xml:space="preserve">ללא אישור החברה להעברת מניות אין תוקף להעברה, אך, מאידך גיסא, אין לראות באישור חזות הכול, לעניין בחינתן של הזכויות המנוגדות, ובוודאי אין בו כדי להשים את </w:t>
      </w:r>
      <w:r w:rsidRPr="00F13759">
        <w:rPr>
          <w:rFonts w:ascii="David" w:hAnsi="David" w:cs="David" w:hint="cs"/>
          <w:b/>
          <w:bCs/>
          <w:highlight w:val="yellow"/>
          <w:rtl/>
        </w:rPr>
        <w:t>העסקה</w:t>
      </w:r>
      <w:r>
        <w:rPr>
          <w:rFonts w:ascii="David" w:hAnsi="David" w:cs="David" w:hint="cs"/>
          <w:rtl/>
        </w:rPr>
        <w:t>.</w:t>
      </w:r>
      <w:r w:rsidRPr="005E11EF">
        <w:rPr>
          <w:rFonts w:ascii="David" w:hAnsi="David" w:cs="David"/>
          <w:rtl/>
        </w:rPr>
        <w:t xml:space="preserve"> גדר סמכותם ושיקול-דעתם של מנהלים בבואם לשקול בקשה להעברת מניות מצוי בתקנות החברה</w:t>
      </w:r>
      <w:r w:rsidRPr="00F13759">
        <w:rPr>
          <w:rFonts w:ascii="David" w:hAnsi="David" w:cs="David"/>
          <w:b/>
          <w:bCs/>
          <w:rtl/>
        </w:rPr>
        <w:t xml:space="preserve"> </w:t>
      </w:r>
      <w:r w:rsidRPr="00F13759">
        <w:rPr>
          <w:rFonts w:ascii="David" w:hAnsi="David" w:cs="David" w:hint="cs"/>
          <w:b/>
          <w:bCs/>
          <w:rtl/>
        </w:rPr>
        <w:t>ו</w:t>
      </w:r>
      <w:r w:rsidRPr="00F13759">
        <w:rPr>
          <w:rFonts w:ascii="David" w:hAnsi="David" w:cs="David"/>
          <w:b/>
          <w:bCs/>
          <w:rtl/>
        </w:rPr>
        <w:t>במקרה דנן, הייתה זו זכותה של הנהלת המערערת לא להעניק אישור נוסף, שאינו מתיישב עם האישור הקודם, כל עוד לא הוכרעו הזכויות המנוגדות לגופן, ולא עליה להחליט זכותו של מי עדיפה</w:t>
      </w:r>
      <w:r>
        <w:rPr>
          <w:rFonts w:ascii="David" w:hAnsi="David" w:cs="David" w:hint="cs"/>
          <w:rtl/>
        </w:rPr>
        <w:t xml:space="preserve">. </w:t>
      </w:r>
      <w:r w:rsidRPr="005E11EF">
        <w:rPr>
          <w:rFonts w:ascii="David" w:hAnsi="David" w:cs="David"/>
          <w:rtl/>
        </w:rPr>
        <w:t>משהוברר שהמשיבים</w:t>
      </w:r>
      <w:r w:rsidR="00F13759">
        <w:rPr>
          <w:rFonts w:ascii="David" w:hAnsi="David" w:cs="David" w:hint="cs"/>
          <w:rtl/>
        </w:rPr>
        <w:t xml:space="preserve"> 1-3 הם </w:t>
      </w:r>
      <w:r w:rsidRPr="005E11EF">
        <w:rPr>
          <w:rFonts w:ascii="David" w:hAnsi="David" w:cs="David"/>
          <w:rtl/>
        </w:rPr>
        <w:t xml:space="preserve">בעלי הזכות הוטלה על ההנהלה החובה לבחון בקשה לאישור ההעברה, </w:t>
      </w:r>
      <w:proofErr w:type="spellStart"/>
      <w:r w:rsidRPr="005E11EF">
        <w:rPr>
          <w:rFonts w:ascii="David" w:hAnsi="David" w:cs="David"/>
          <w:rtl/>
        </w:rPr>
        <w:t>לכשזו</w:t>
      </w:r>
      <w:proofErr w:type="spellEnd"/>
      <w:r w:rsidRPr="005E11EF">
        <w:rPr>
          <w:rFonts w:ascii="David" w:hAnsi="David" w:cs="David"/>
          <w:rtl/>
        </w:rPr>
        <w:t xml:space="preserve"> תבוא לפניה, ולהחליט בה על-פי הסמכות ושיקול הדעת המסורים לה</w:t>
      </w:r>
      <w:r>
        <w:rPr>
          <w:rFonts w:ascii="David" w:hAnsi="David" w:cs="David" w:hint="cs"/>
          <w:rtl/>
        </w:rPr>
        <w:t xml:space="preserve"> </w:t>
      </w:r>
      <w:r>
        <w:rPr>
          <w:rFonts w:ascii="David" w:hAnsi="David" w:cs="David"/>
          <w:rtl/>
        </w:rPr>
        <w:t>–</w:t>
      </w:r>
      <w:r>
        <w:rPr>
          <w:rFonts w:ascii="David" w:hAnsi="David" w:cs="David" w:hint="cs"/>
          <w:rtl/>
        </w:rPr>
        <w:t xml:space="preserve"> </w:t>
      </w:r>
      <w:r w:rsidRPr="00F13759">
        <w:rPr>
          <w:rFonts w:ascii="David" w:hAnsi="David" w:cs="David" w:hint="cs"/>
          <w:b/>
          <w:bCs/>
          <w:u w:val="single"/>
          <w:rtl/>
        </w:rPr>
        <w:t>הערעור נדחה.</w:t>
      </w:r>
      <w:r>
        <w:rPr>
          <w:rFonts w:ascii="David" w:hAnsi="David" w:cs="David" w:hint="cs"/>
          <w:rtl/>
        </w:rPr>
        <w:t xml:space="preserve"> </w:t>
      </w:r>
    </w:p>
    <w:p w14:paraId="227716E6" w14:textId="77777777" w:rsidR="00F13759" w:rsidRDefault="00F13759" w:rsidP="00F13759">
      <w:pPr>
        <w:spacing w:after="200" w:line="360" w:lineRule="auto"/>
        <w:jc w:val="both"/>
        <w:rPr>
          <w:rFonts w:ascii="David" w:hAnsi="David" w:cs="David"/>
          <w:rtl/>
        </w:rPr>
      </w:pPr>
    </w:p>
    <w:p w14:paraId="227716E7" w14:textId="77777777" w:rsidR="00F13759" w:rsidRDefault="00F13759" w:rsidP="00F13759">
      <w:pPr>
        <w:spacing w:after="200" w:line="360" w:lineRule="auto"/>
        <w:jc w:val="both"/>
        <w:rPr>
          <w:rFonts w:ascii="David" w:hAnsi="David" w:cs="David"/>
          <w:rtl/>
        </w:rPr>
      </w:pPr>
    </w:p>
    <w:p w14:paraId="227716E8" w14:textId="77777777" w:rsidR="00F13759" w:rsidRDefault="00F13759" w:rsidP="00F13759">
      <w:pPr>
        <w:spacing w:after="200" w:line="360" w:lineRule="auto"/>
        <w:jc w:val="both"/>
        <w:rPr>
          <w:rFonts w:ascii="David" w:hAnsi="David" w:cs="David"/>
          <w:rtl/>
        </w:rPr>
      </w:pPr>
    </w:p>
    <w:p w14:paraId="227716E9" w14:textId="77777777" w:rsidR="00F13759" w:rsidRDefault="00F13759" w:rsidP="00F13759">
      <w:pPr>
        <w:spacing w:after="200" w:line="360" w:lineRule="auto"/>
        <w:jc w:val="both"/>
        <w:rPr>
          <w:rFonts w:ascii="David" w:hAnsi="David" w:cs="David"/>
          <w:rtl/>
        </w:rPr>
      </w:pPr>
    </w:p>
    <w:p w14:paraId="227716EA" w14:textId="77777777" w:rsidR="00F13759" w:rsidRDefault="00F13759" w:rsidP="00F13759">
      <w:pPr>
        <w:spacing w:after="200" w:line="360" w:lineRule="auto"/>
        <w:jc w:val="both"/>
        <w:rPr>
          <w:rFonts w:ascii="David" w:hAnsi="David" w:cs="David"/>
          <w:rtl/>
        </w:rPr>
      </w:pPr>
    </w:p>
    <w:p w14:paraId="227716EB" w14:textId="77777777" w:rsidR="00F13759" w:rsidRDefault="00F13759" w:rsidP="00F13759">
      <w:pPr>
        <w:spacing w:after="200" w:line="360" w:lineRule="auto"/>
        <w:jc w:val="both"/>
        <w:rPr>
          <w:rFonts w:ascii="David" w:hAnsi="David" w:cs="David"/>
          <w:rtl/>
        </w:rPr>
      </w:pPr>
    </w:p>
    <w:p w14:paraId="227716EC" w14:textId="77777777" w:rsidR="00F13759" w:rsidRDefault="00F13759" w:rsidP="00F13759">
      <w:pPr>
        <w:spacing w:after="200" w:line="360" w:lineRule="auto"/>
        <w:jc w:val="both"/>
        <w:rPr>
          <w:rFonts w:ascii="David" w:hAnsi="David" w:cs="David"/>
          <w:rtl/>
        </w:rPr>
      </w:pPr>
    </w:p>
    <w:p w14:paraId="227716ED" w14:textId="77777777" w:rsidR="00F13759" w:rsidRDefault="00F13759" w:rsidP="00F13759">
      <w:pPr>
        <w:spacing w:after="200" w:line="360" w:lineRule="auto"/>
        <w:jc w:val="both"/>
        <w:rPr>
          <w:rFonts w:ascii="David" w:hAnsi="David" w:cs="David"/>
          <w:rtl/>
        </w:rPr>
      </w:pPr>
    </w:p>
    <w:p w14:paraId="227716EE" w14:textId="77777777" w:rsidR="00F13759" w:rsidRDefault="00F13759" w:rsidP="00F13759">
      <w:pPr>
        <w:spacing w:after="200" w:line="360" w:lineRule="auto"/>
        <w:jc w:val="both"/>
        <w:rPr>
          <w:rFonts w:ascii="David" w:hAnsi="David" w:cs="David"/>
          <w:rtl/>
        </w:rPr>
      </w:pPr>
    </w:p>
    <w:p w14:paraId="227716EF" w14:textId="77777777" w:rsidR="00F13759" w:rsidRDefault="00F13759" w:rsidP="00F13759">
      <w:pPr>
        <w:spacing w:after="200" w:line="360" w:lineRule="auto"/>
        <w:jc w:val="both"/>
        <w:rPr>
          <w:rFonts w:ascii="David" w:hAnsi="David" w:cs="David"/>
          <w:rtl/>
        </w:rPr>
      </w:pPr>
    </w:p>
    <w:p w14:paraId="227716F0" w14:textId="77777777" w:rsidR="00F13759" w:rsidRDefault="00F13759" w:rsidP="00F13759">
      <w:pPr>
        <w:spacing w:after="200" w:line="360" w:lineRule="auto"/>
        <w:jc w:val="both"/>
        <w:rPr>
          <w:rFonts w:ascii="David" w:hAnsi="David" w:cs="David"/>
          <w:rtl/>
        </w:rPr>
      </w:pPr>
    </w:p>
    <w:p w14:paraId="227716F1" w14:textId="77777777" w:rsidR="00F13759" w:rsidRDefault="00F13759" w:rsidP="00F13759">
      <w:pPr>
        <w:spacing w:after="200" w:line="360" w:lineRule="auto"/>
        <w:jc w:val="both"/>
        <w:rPr>
          <w:rFonts w:ascii="David" w:hAnsi="David" w:cs="David"/>
          <w:rtl/>
        </w:rPr>
      </w:pPr>
    </w:p>
    <w:p w14:paraId="227716F2" w14:textId="77777777" w:rsidR="00F13759" w:rsidRDefault="00F13759" w:rsidP="00F13759">
      <w:pPr>
        <w:spacing w:after="200" w:line="360" w:lineRule="auto"/>
        <w:jc w:val="both"/>
        <w:rPr>
          <w:rFonts w:ascii="David" w:hAnsi="David" w:cs="David"/>
          <w:rtl/>
        </w:rPr>
      </w:pPr>
    </w:p>
    <w:p w14:paraId="227716F3" w14:textId="77777777" w:rsidR="00F13759" w:rsidRDefault="00F13759" w:rsidP="00F13759">
      <w:pPr>
        <w:spacing w:after="200" w:line="360" w:lineRule="auto"/>
        <w:jc w:val="both"/>
        <w:rPr>
          <w:rFonts w:ascii="David" w:hAnsi="David" w:cs="David"/>
          <w:rtl/>
        </w:rPr>
      </w:pPr>
    </w:p>
    <w:p w14:paraId="227716F4" w14:textId="77777777" w:rsidR="00F13759" w:rsidRDefault="00F13759" w:rsidP="00F13759">
      <w:pPr>
        <w:spacing w:after="200" w:line="360" w:lineRule="auto"/>
        <w:jc w:val="both"/>
        <w:rPr>
          <w:rFonts w:ascii="David" w:hAnsi="David" w:cs="David"/>
          <w:rtl/>
        </w:rPr>
      </w:pPr>
    </w:p>
    <w:p w14:paraId="227716F5" w14:textId="77777777" w:rsidR="00F13759" w:rsidRDefault="00F13759" w:rsidP="00F13759">
      <w:pPr>
        <w:spacing w:after="200" w:line="360" w:lineRule="auto"/>
        <w:jc w:val="both"/>
        <w:rPr>
          <w:rFonts w:ascii="David" w:hAnsi="David" w:cs="David"/>
          <w:rtl/>
        </w:rPr>
      </w:pPr>
    </w:p>
    <w:p w14:paraId="227716F6" w14:textId="77777777" w:rsidR="00F13759" w:rsidRDefault="00F13759" w:rsidP="00F13759">
      <w:pPr>
        <w:spacing w:after="200" w:line="360" w:lineRule="auto"/>
        <w:jc w:val="both"/>
        <w:rPr>
          <w:rFonts w:ascii="David" w:hAnsi="David" w:cs="David"/>
          <w:rtl/>
        </w:rPr>
      </w:pPr>
    </w:p>
    <w:p w14:paraId="227716F7" w14:textId="77777777" w:rsidR="00F13759" w:rsidRDefault="00F13759" w:rsidP="00F13759">
      <w:pPr>
        <w:spacing w:after="200" w:line="360" w:lineRule="auto"/>
        <w:jc w:val="both"/>
        <w:rPr>
          <w:rFonts w:ascii="David" w:hAnsi="David" w:cs="David"/>
          <w:rtl/>
        </w:rPr>
      </w:pPr>
    </w:p>
    <w:p w14:paraId="227716F8" w14:textId="77777777" w:rsidR="00F13759" w:rsidRDefault="00F13759" w:rsidP="00F13759">
      <w:pPr>
        <w:spacing w:after="200" w:line="360" w:lineRule="auto"/>
        <w:jc w:val="both"/>
        <w:rPr>
          <w:rFonts w:ascii="David" w:hAnsi="David" w:cs="David"/>
          <w:rtl/>
        </w:rPr>
      </w:pPr>
    </w:p>
    <w:p w14:paraId="227716F9" w14:textId="77777777" w:rsidR="00F13759" w:rsidRDefault="00F13759" w:rsidP="00F13759">
      <w:pPr>
        <w:spacing w:after="200" w:line="360" w:lineRule="auto"/>
        <w:jc w:val="both"/>
        <w:rPr>
          <w:rFonts w:ascii="David" w:hAnsi="David" w:cs="David"/>
          <w:rtl/>
        </w:rPr>
      </w:pPr>
    </w:p>
    <w:p w14:paraId="227716FA" w14:textId="77777777" w:rsidR="00F13759" w:rsidRDefault="00F13759" w:rsidP="00F13759">
      <w:pPr>
        <w:spacing w:after="200" w:line="360" w:lineRule="auto"/>
        <w:jc w:val="both"/>
        <w:rPr>
          <w:rFonts w:ascii="David" w:hAnsi="David" w:cs="David"/>
          <w:rtl/>
        </w:rPr>
      </w:pPr>
    </w:p>
    <w:p w14:paraId="227716FB" w14:textId="77777777" w:rsidR="00F13759" w:rsidRPr="007A71CB" w:rsidRDefault="00F13759" w:rsidP="00F13759">
      <w:pPr>
        <w:spacing w:after="200" w:line="360" w:lineRule="auto"/>
        <w:jc w:val="both"/>
        <w:rPr>
          <w:rFonts w:ascii="David" w:hAnsi="David" w:cs="David"/>
          <w:rtl/>
        </w:rPr>
      </w:pPr>
    </w:p>
    <w:p w14:paraId="227716FC" w14:textId="77777777" w:rsidR="009B3A77" w:rsidRDefault="00FA46BD" w:rsidP="009B3A77">
      <w:pPr>
        <w:spacing w:after="0" w:line="360" w:lineRule="auto"/>
        <w:rPr>
          <w:rFonts w:ascii="David" w:hAnsi="David" w:cs="David"/>
          <w:b/>
          <w:bCs/>
          <w:i/>
          <w:iCs/>
          <w:sz w:val="28"/>
          <w:szCs w:val="28"/>
          <w:highlight w:val="yellow"/>
          <w:u w:val="single"/>
          <w:rtl/>
        </w:rPr>
      </w:pPr>
      <w:r>
        <w:rPr>
          <w:rFonts w:ascii="David" w:hAnsi="David" w:cs="David" w:hint="cs"/>
          <w:b/>
          <w:bCs/>
          <w:i/>
          <w:iCs/>
          <w:sz w:val="28"/>
          <w:szCs w:val="28"/>
          <w:highlight w:val="yellow"/>
          <w:u w:val="single"/>
          <w:rtl/>
        </w:rPr>
        <w:lastRenderedPageBreak/>
        <w:t>ה.</w:t>
      </w:r>
      <w:r w:rsidR="00366755">
        <w:rPr>
          <w:rFonts w:ascii="David" w:hAnsi="David" w:cs="David" w:hint="cs"/>
          <w:b/>
          <w:bCs/>
          <w:i/>
          <w:iCs/>
          <w:sz w:val="28"/>
          <w:szCs w:val="28"/>
          <w:highlight w:val="yellow"/>
          <w:u w:val="single"/>
          <w:rtl/>
        </w:rPr>
        <w:t xml:space="preserve"> </w:t>
      </w:r>
      <w:r w:rsidR="009B3A77" w:rsidRPr="009B3A77">
        <w:rPr>
          <w:rFonts w:ascii="David" w:hAnsi="David" w:cs="David"/>
          <w:b/>
          <w:bCs/>
          <w:i/>
          <w:iCs/>
          <w:sz w:val="28"/>
          <w:szCs w:val="28"/>
          <w:highlight w:val="yellow"/>
          <w:u w:val="single"/>
          <w:rtl/>
        </w:rPr>
        <w:t xml:space="preserve">חלוקה </w:t>
      </w:r>
    </w:p>
    <w:p w14:paraId="227716FD" w14:textId="77777777" w:rsidR="00366755" w:rsidRPr="00366755" w:rsidRDefault="00366755" w:rsidP="00366755">
      <w:pPr>
        <w:rPr>
          <w:rFonts w:ascii="David" w:hAnsi="David" w:cs="David"/>
          <w:b/>
          <w:bCs/>
          <w:highlight w:val="yellow"/>
          <w:rtl/>
        </w:rPr>
      </w:pPr>
      <w:r w:rsidRPr="00366755">
        <w:rPr>
          <w:rFonts w:ascii="David" w:hAnsi="David" w:cs="David"/>
          <w:b/>
          <w:bCs/>
          <w:highlight w:val="yellow"/>
          <w:rtl/>
        </w:rPr>
        <w:t xml:space="preserve">סעיפים 301-313 לחוק החברות </w:t>
      </w:r>
    </w:p>
    <w:p w14:paraId="227716FE" w14:textId="77777777" w:rsidR="00366755" w:rsidRPr="00366755" w:rsidRDefault="00366755" w:rsidP="008300DA">
      <w:pPr>
        <w:numPr>
          <w:ilvl w:val="0"/>
          <w:numId w:val="51"/>
        </w:numPr>
        <w:spacing w:after="0" w:line="240" w:lineRule="auto"/>
        <w:ind w:right="0"/>
        <w:rPr>
          <w:rFonts w:ascii="David" w:hAnsi="David" w:cs="David"/>
          <w:highlight w:val="yellow"/>
          <w:rtl/>
        </w:rPr>
      </w:pPr>
      <w:r w:rsidRPr="00366755">
        <w:rPr>
          <w:rFonts w:ascii="David" w:hAnsi="David" w:cs="David"/>
          <w:highlight w:val="yellow"/>
          <w:rtl/>
        </w:rPr>
        <w:t xml:space="preserve">ע"א 226/85 שאשא חברה לניירות ערך והשקעות בע"מ נ' בנק אדנים למשכנתאות והלוואות בע"מ, פ"ד </w:t>
      </w:r>
      <w:proofErr w:type="spellStart"/>
      <w:r w:rsidRPr="00366755">
        <w:rPr>
          <w:rFonts w:ascii="David" w:hAnsi="David" w:cs="David"/>
          <w:highlight w:val="yellow"/>
          <w:rtl/>
        </w:rPr>
        <w:t>מב</w:t>
      </w:r>
      <w:proofErr w:type="spellEnd"/>
      <w:r w:rsidRPr="00366755">
        <w:rPr>
          <w:rFonts w:ascii="David" w:hAnsi="David" w:cs="David"/>
          <w:highlight w:val="yellow"/>
          <w:rtl/>
        </w:rPr>
        <w:t>(1) 14</w:t>
      </w:r>
    </w:p>
    <w:p w14:paraId="227716FF" w14:textId="77777777" w:rsidR="00366755" w:rsidRDefault="00366755" w:rsidP="007323AD">
      <w:pPr>
        <w:spacing w:after="200" w:line="360" w:lineRule="auto"/>
        <w:jc w:val="both"/>
        <w:rPr>
          <w:rFonts w:ascii="David" w:hAnsi="David" w:cs="David"/>
          <w:b/>
          <w:bCs/>
          <w:rtl/>
        </w:rPr>
      </w:pPr>
    </w:p>
    <w:p w14:paraId="22771700" w14:textId="77777777" w:rsidR="009B3A77" w:rsidRDefault="009B3A77" w:rsidP="007323AD">
      <w:pPr>
        <w:spacing w:after="200" w:line="360" w:lineRule="auto"/>
        <w:jc w:val="both"/>
        <w:rPr>
          <w:rFonts w:ascii="David" w:hAnsi="David" w:cs="David"/>
          <w:rtl/>
        </w:rPr>
      </w:pPr>
      <w:r w:rsidRPr="009B3A77">
        <w:rPr>
          <w:rFonts w:ascii="David" w:hAnsi="David" w:cs="David"/>
          <w:noProof/>
          <w:rtl/>
        </w:rPr>
        <mc:AlternateContent>
          <mc:Choice Requires="wps">
            <w:drawing>
              <wp:anchor distT="45720" distB="45720" distL="114300" distR="114300" simplePos="0" relativeHeight="251737088" behindDoc="0" locked="0" layoutInCell="1" allowOverlap="1" wp14:anchorId="227719A3" wp14:editId="227719A4">
                <wp:simplePos x="0" y="0"/>
                <wp:positionH relativeFrom="column">
                  <wp:posOffset>41910</wp:posOffset>
                </wp:positionH>
                <wp:positionV relativeFrom="paragraph">
                  <wp:posOffset>642620</wp:posOffset>
                </wp:positionV>
                <wp:extent cx="5210810" cy="885825"/>
                <wp:effectExtent l="0" t="0" r="27940" b="28575"/>
                <wp:wrapSquare wrapText="bothSides"/>
                <wp:docPr id="19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10810" cy="885825"/>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87" w14:textId="77777777" w:rsidR="003F0F76" w:rsidRPr="007323AD" w:rsidRDefault="003F0F76" w:rsidP="009B3A77">
                            <w:pPr>
                              <w:pStyle w:val="P00"/>
                              <w:spacing w:before="72"/>
                              <w:ind w:left="0" w:right="1134"/>
                              <w:rPr>
                                <w:rStyle w:val="default"/>
                                <w:rFonts w:cs="FrankRuehl"/>
                                <w:b/>
                                <w:bCs/>
                                <w:color w:val="00B050"/>
                                <w:sz w:val="16"/>
                                <w:szCs w:val="22"/>
                                <w:u w:val="single"/>
                                <w:rtl/>
                              </w:rPr>
                            </w:pPr>
                            <w:r w:rsidRPr="007323AD">
                              <w:rPr>
                                <w:rStyle w:val="default"/>
                                <w:rFonts w:cs="FrankRuehl" w:hint="cs"/>
                                <w:b/>
                                <w:bCs/>
                                <w:color w:val="00B050"/>
                                <w:sz w:val="16"/>
                                <w:szCs w:val="22"/>
                                <w:u w:val="single"/>
                                <w:rtl/>
                              </w:rPr>
                              <w:t xml:space="preserve">ס' 301 לחוק החברות </w:t>
                            </w:r>
                            <w:r w:rsidRPr="007323AD">
                              <w:rPr>
                                <w:rStyle w:val="default"/>
                                <w:rFonts w:cs="FrankRuehl"/>
                                <w:b/>
                                <w:bCs/>
                                <w:color w:val="00B050"/>
                                <w:sz w:val="16"/>
                                <w:szCs w:val="22"/>
                                <w:u w:val="single"/>
                                <w:rtl/>
                              </w:rPr>
                              <w:t>–</w:t>
                            </w:r>
                            <w:r w:rsidRPr="007323AD">
                              <w:rPr>
                                <w:rStyle w:val="default"/>
                                <w:rFonts w:cs="FrankRuehl" w:hint="cs"/>
                                <w:b/>
                                <w:bCs/>
                                <w:color w:val="00B050"/>
                                <w:sz w:val="16"/>
                                <w:szCs w:val="22"/>
                                <w:u w:val="single"/>
                                <w:rtl/>
                              </w:rPr>
                              <w:t xml:space="preserve"> אי התניה </w:t>
                            </w:r>
                          </w:p>
                          <w:p w14:paraId="22771A88" w14:textId="77777777" w:rsidR="003F0F76" w:rsidRPr="009B3A77" w:rsidRDefault="003F0F76" w:rsidP="009B3A77">
                            <w:pPr>
                              <w:pStyle w:val="P00"/>
                              <w:spacing w:before="72"/>
                              <w:ind w:left="0" w:right="1134"/>
                              <w:rPr>
                                <w:rStyle w:val="default"/>
                                <w:rFonts w:cs="FrankRuehl"/>
                                <w:sz w:val="16"/>
                                <w:szCs w:val="22"/>
                                <w:rtl/>
                              </w:rPr>
                            </w:pPr>
                            <w:r w:rsidRPr="009B3A77">
                              <w:rPr>
                                <w:rStyle w:val="default"/>
                                <w:rFonts w:cs="FrankRuehl"/>
                                <w:sz w:val="16"/>
                                <w:szCs w:val="22"/>
                                <w:rtl/>
                              </w:rPr>
                              <w:t>(</w:t>
                            </w:r>
                            <w:r w:rsidRPr="009B3A77">
                              <w:rPr>
                                <w:rStyle w:val="default"/>
                                <w:rFonts w:cs="FrankRuehl" w:hint="cs"/>
                                <w:sz w:val="16"/>
                                <w:szCs w:val="22"/>
                                <w:rtl/>
                              </w:rPr>
                              <w:t>א)חבר</w:t>
                            </w:r>
                            <w:r w:rsidRPr="009B3A77">
                              <w:rPr>
                                <w:rStyle w:val="default"/>
                                <w:rFonts w:cs="FrankRuehl"/>
                                <w:sz w:val="16"/>
                                <w:szCs w:val="22"/>
                                <w:rtl/>
                              </w:rPr>
                              <w:t>ה</w:t>
                            </w:r>
                            <w:r w:rsidRPr="009B3A77">
                              <w:rPr>
                                <w:rStyle w:val="default"/>
                                <w:rFonts w:cs="FrankRuehl" w:hint="cs"/>
                                <w:sz w:val="16"/>
                                <w:szCs w:val="22"/>
                                <w:rtl/>
                              </w:rPr>
                              <w:t xml:space="preserve"> רשאית לבצע חלוקה לפי ה</w:t>
                            </w:r>
                            <w:r w:rsidRPr="009B3A77">
                              <w:rPr>
                                <w:rStyle w:val="default"/>
                                <w:rFonts w:cs="FrankRuehl"/>
                                <w:sz w:val="16"/>
                                <w:szCs w:val="22"/>
                                <w:rtl/>
                              </w:rPr>
                              <w:t>ו</w:t>
                            </w:r>
                            <w:r w:rsidRPr="009B3A77">
                              <w:rPr>
                                <w:rStyle w:val="default"/>
                                <w:rFonts w:cs="FrankRuehl" w:hint="cs"/>
                                <w:sz w:val="16"/>
                                <w:szCs w:val="22"/>
                                <w:rtl/>
                              </w:rPr>
                              <w:t>ראו</w:t>
                            </w:r>
                            <w:r w:rsidRPr="009B3A77">
                              <w:rPr>
                                <w:rStyle w:val="default"/>
                                <w:rFonts w:cs="FrankRuehl"/>
                                <w:sz w:val="16"/>
                                <w:szCs w:val="22"/>
                                <w:rtl/>
                              </w:rPr>
                              <w:t>ת</w:t>
                            </w:r>
                            <w:r w:rsidRPr="009B3A77">
                              <w:rPr>
                                <w:rStyle w:val="default"/>
                                <w:rFonts w:cs="FrankRuehl" w:hint="cs"/>
                                <w:sz w:val="16"/>
                                <w:szCs w:val="22"/>
                                <w:rtl/>
                              </w:rPr>
                              <w:t xml:space="preserve"> פרק זה בלבד; ואולם חברה רשאית להתחייב בתקנונה או בחוזה שלא לבצע חלוקה</w:t>
                            </w:r>
                            <w:r w:rsidRPr="009B3A77">
                              <w:rPr>
                                <w:rStyle w:val="default"/>
                                <w:rFonts w:cs="FrankRuehl"/>
                                <w:sz w:val="16"/>
                                <w:szCs w:val="22"/>
                                <w:rtl/>
                              </w:rPr>
                              <w:t xml:space="preserve"> </w:t>
                            </w:r>
                            <w:r w:rsidRPr="009B3A77">
                              <w:rPr>
                                <w:rStyle w:val="default"/>
                                <w:rFonts w:cs="FrankRuehl" w:hint="cs"/>
                                <w:sz w:val="16"/>
                                <w:szCs w:val="22"/>
                                <w:rtl/>
                              </w:rPr>
                              <w:t>ב</w:t>
                            </w:r>
                            <w:r w:rsidRPr="009B3A77">
                              <w:rPr>
                                <w:rStyle w:val="default"/>
                                <w:rFonts w:cs="FrankRuehl"/>
                                <w:sz w:val="16"/>
                                <w:szCs w:val="22"/>
                                <w:rtl/>
                              </w:rPr>
                              <w:t>מ</w:t>
                            </w:r>
                            <w:r w:rsidRPr="009B3A77">
                              <w:rPr>
                                <w:rStyle w:val="default"/>
                                <w:rFonts w:cs="FrankRuehl" w:hint="cs"/>
                                <w:sz w:val="16"/>
                                <w:szCs w:val="22"/>
                                <w:rtl/>
                              </w:rPr>
                              <w:t>גבלות נוספות על הוראות פרק זה.</w:t>
                            </w:r>
                          </w:p>
                          <w:p w14:paraId="22771A89" w14:textId="77777777" w:rsidR="003F0F76" w:rsidRPr="009B3A77" w:rsidRDefault="003F0F76" w:rsidP="009B3A77">
                            <w:pPr>
                              <w:pStyle w:val="P00"/>
                              <w:spacing w:before="72"/>
                              <w:ind w:left="0" w:right="1134"/>
                              <w:rPr>
                                <w:rStyle w:val="default"/>
                                <w:rFonts w:cs="FrankRuehl"/>
                                <w:sz w:val="16"/>
                                <w:szCs w:val="22"/>
                                <w:rtl/>
                              </w:rPr>
                            </w:pPr>
                            <w:r w:rsidRPr="009B3A77">
                              <w:rPr>
                                <w:rStyle w:val="default"/>
                                <w:rFonts w:cs="FrankRuehl"/>
                                <w:sz w:val="16"/>
                                <w:szCs w:val="22"/>
                                <w:rtl/>
                              </w:rPr>
                              <w:t>(</w:t>
                            </w:r>
                            <w:r w:rsidRPr="009B3A77">
                              <w:rPr>
                                <w:rStyle w:val="default"/>
                                <w:rFonts w:cs="FrankRuehl" w:hint="cs"/>
                                <w:sz w:val="16"/>
                                <w:szCs w:val="22"/>
                                <w:rtl/>
                              </w:rPr>
                              <w:t>ב)חלו</w:t>
                            </w:r>
                            <w:r w:rsidRPr="009B3A77">
                              <w:rPr>
                                <w:rStyle w:val="default"/>
                                <w:rFonts w:cs="FrankRuehl"/>
                                <w:sz w:val="16"/>
                                <w:szCs w:val="22"/>
                                <w:rtl/>
                              </w:rPr>
                              <w:t>ק</w:t>
                            </w:r>
                            <w:r w:rsidRPr="009B3A77">
                              <w:rPr>
                                <w:rStyle w:val="default"/>
                                <w:rFonts w:cs="FrankRuehl" w:hint="cs"/>
                                <w:sz w:val="16"/>
                                <w:szCs w:val="22"/>
                                <w:rtl/>
                              </w:rPr>
                              <w:t>ה בניגוד להוראות פרק זה היא חלוקה אסורה.</w:t>
                            </w:r>
                          </w:p>
                          <w:p w14:paraId="22771A8A" w14:textId="77777777" w:rsidR="003F0F76" w:rsidRDefault="003F0F76" w:rsidP="009B3A77">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A3" id="_x0000_s1057" type="#_x0000_t202" style="position:absolute;left:0;text-align:left;margin-left:3.3pt;margin-top:50.6pt;width:410.3pt;height:69.75pt;flip:x;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" fillcolor="#c3c3c3 [2166]" strokecolor="#a5a5a5 [3206]" strokeweight="1.5pt">
                <v:fill color2="#b6b6b6 [2614]" rotate="t" colors="0 #d2d2d2;.5 #c8c8c8;1 silver" focus="100%" type="gradient">
                  <o:fill v:ext="view" type="gradientUnscaled"/>
                </v:fill>
                <v:textbox>
                  <w:txbxContent>
                    <w:p w14:paraId="22771A87" w14:textId="77777777" w:rsidR="003F0F76" w:rsidRPr="007323AD" w:rsidRDefault="003F0F76" w:rsidP="009B3A77">
                      <w:pPr>
                        <w:pStyle w:val="P00"/>
                        <w:spacing w:before="72"/>
                        <w:ind w:left="0" w:right="1134"/>
                        <w:rPr>
                          <w:rStyle w:val="default"/>
                          <w:rFonts w:cs="FrankRuehl"/>
                          <w:b/>
                          <w:bCs/>
                          <w:color w:val="00B050"/>
                          <w:sz w:val="16"/>
                          <w:szCs w:val="22"/>
                          <w:u w:val="single"/>
                          <w:rtl/>
                        </w:rPr>
                      </w:pPr>
                      <w:r w:rsidRPr="007323AD">
                        <w:rPr>
                          <w:rStyle w:val="default"/>
                          <w:rFonts w:cs="FrankRuehl" w:hint="cs"/>
                          <w:b/>
                          <w:bCs/>
                          <w:color w:val="00B050"/>
                          <w:sz w:val="16"/>
                          <w:szCs w:val="22"/>
                          <w:u w:val="single"/>
                          <w:rtl/>
                        </w:rPr>
                        <w:t xml:space="preserve">ס' 301 לחוק החברות </w:t>
                      </w:r>
                      <w:r w:rsidRPr="007323AD">
                        <w:rPr>
                          <w:rStyle w:val="default"/>
                          <w:rFonts w:cs="FrankRuehl"/>
                          <w:b/>
                          <w:bCs/>
                          <w:color w:val="00B050"/>
                          <w:sz w:val="16"/>
                          <w:szCs w:val="22"/>
                          <w:u w:val="single"/>
                          <w:rtl/>
                        </w:rPr>
                        <w:t>–</w:t>
                      </w:r>
                      <w:r w:rsidRPr="007323AD">
                        <w:rPr>
                          <w:rStyle w:val="default"/>
                          <w:rFonts w:cs="FrankRuehl" w:hint="cs"/>
                          <w:b/>
                          <w:bCs/>
                          <w:color w:val="00B050"/>
                          <w:sz w:val="16"/>
                          <w:szCs w:val="22"/>
                          <w:u w:val="single"/>
                          <w:rtl/>
                        </w:rPr>
                        <w:t xml:space="preserve"> אי התניה </w:t>
                      </w:r>
                    </w:p>
                    <w:p w14:paraId="22771A88" w14:textId="77777777" w:rsidR="003F0F76" w:rsidRPr="009B3A77" w:rsidRDefault="003F0F76" w:rsidP="009B3A77">
                      <w:pPr>
                        <w:pStyle w:val="P00"/>
                        <w:spacing w:before="72"/>
                        <w:ind w:left="0" w:right="1134"/>
                        <w:rPr>
                          <w:rStyle w:val="default"/>
                          <w:rFonts w:cs="FrankRuehl"/>
                          <w:sz w:val="16"/>
                          <w:szCs w:val="22"/>
                          <w:rtl/>
                        </w:rPr>
                      </w:pPr>
                      <w:r w:rsidRPr="009B3A77">
                        <w:rPr>
                          <w:rStyle w:val="default"/>
                          <w:rFonts w:cs="FrankRuehl"/>
                          <w:sz w:val="16"/>
                          <w:szCs w:val="22"/>
                          <w:rtl/>
                        </w:rPr>
                        <w:t>(</w:t>
                      </w:r>
                      <w:r w:rsidRPr="009B3A77">
                        <w:rPr>
                          <w:rStyle w:val="default"/>
                          <w:rFonts w:cs="FrankRuehl" w:hint="cs"/>
                          <w:sz w:val="16"/>
                          <w:szCs w:val="22"/>
                          <w:rtl/>
                        </w:rPr>
                        <w:t>א)חבר</w:t>
                      </w:r>
                      <w:r w:rsidRPr="009B3A77">
                        <w:rPr>
                          <w:rStyle w:val="default"/>
                          <w:rFonts w:cs="FrankRuehl"/>
                          <w:sz w:val="16"/>
                          <w:szCs w:val="22"/>
                          <w:rtl/>
                        </w:rPr>
                        <w:t>ה</w:t>
                      </w:r>
                      <w:r w:rsidRPr="009B3A77">
                        <w:rPr>
                          <w:rStyle w:val="default"/>
                          <w:rFonts w:cs="FrankRuehl" w:hint="cs"/>
                          <w:sz w:val="16"/>
                          <w:szCs w:val="22"/>
                          <w:rtl/>
                        </w:rPr>
                        <w:t xml:space="preserve"> רשאית לבצע חלוקה לפי ה</w:t>
                      </w:r>
                      <w:r w:rsidRPr="009B3A77">
                        <w:rPr>
                          <w:rStyle w:val="default"/>
                          <w:rFonts w:cs="FrankRuehl"/>
                          <w:sz w:val="16"/>
                          <w:szCs w:val="22"/>
                          <w:rtl/>
                        </w:rPr>
                        <w:t>ו</w:t>
                      </w:r>
                      <w:r w:rsidRPr="009B3A77">
                        <w:rPr>
                          <w:rStyle w:val="default"/>
                          <w:rFonts w:cs="FrankRuehl" w:hint="cs"/>
                          <w:sz w:val="16"/>
                          <w:szCs w:val="22"/>
                          <w:rtl/>
                        </w:rPr>
                        <w:t>ראו</w:t>
                      </w:r>
                      <w:r w:rsidRPr="009B3A77">
                        <w:rPr>
                          <w:rStyle w:val="default"/>
                          <w:rFonts w:cs="FrankRuehl"/>
                          <w:sz w:val="16"/>
                          <w:szCs w:val="22"/>
                          <w:rtl/>
                        </w:rPr>
                        <w:t>ת</w:t>
                      </w:r>
                      <w:r w:rsidRPr="009B3A77">
                        <w:rPr>
                          <w:rStyle w:val="default"/>
                          <w:rFonts w:cs="FrankRuehl" w:hint="cs"/>
                          <w:sz w:val="16"/>
                          <w:szCs w:val="22"/>
                          <w:rtl/>
                        </w:rPr>
                        <w:t xml:space="preserve"> פרק זה בלבד; ואולם חברה רשאית להתחייב בתקנונה או בחוזה שלא לבצע חלוקה</w:t>
                      </w:r>
                      <w:r w:rsidRPr="009B3A77">
                        <w:rPr>
                          <w:rStyle w:val="default"/>
                          <w:rFonts w:cs="FrankRuehl"/>
                          <w:sz w:val="16"/>
                          <w:szCs w:val="22"/>
                          <w:rtl/>
                        </w:rPr>
                        <w:t xml:space="preserve"> </w:t>
                      </w:r>
                      <w:r w:rsidRPr="009B3A77">
                        <w:rPr>
                          <w:rStyle w:val="default"/>
                          <w:rFonts w:cs="FrankRuehl" w:hint="cs"/>
                          <w:sz w:val="16"/>
                          <w:szCs w:val="22"/>
                          <w:rtl/>
                        </w:rPr>
                        <w:t>ב</w:t>
                      </w:r>
                      <w:r w:rsidRPr="009B3A77">
                        <w:rPr>
                          <w:rStyle w:val="default"/>
                          <w:rFonts w:cs="FrankRuehl"/>
                          <w:sz w:val="16"/>
                          <w:szCs w:val="22"/>
                          <w:rtl/>
                        </w:rPr>
                        <w:t>מ</w:t>
                      </w:r>
                      <w:r w:rsidRPr="009B3A77">
                        <w:rPr>
                          <w:rStyle w:val="default"/>
                          <w:rFonts w:cs="FrankRuehl" w:hint="cs"/>
                          <w:sz w:val="16"/>
                          <w:szCs w:val="22"/>
                          <w:rtl/>
                        </w:rPr>
                        <w:t>גבלות נוספות על הוראות פרק זה.</w:t>
                      </w:r>
                    </w:p>
                    <w:p w14:paraId="22771A89" w14:textId="77777777" w:rsidR="003F0F76" w:rsidRPr="009B3A77" w:rsidRDefault="003F0F76" w:rsidP="009B3A77">
                      <w:pPr>
                        <w:pStyle w:val="P00"/>
                        <w:spacing w:before="72"/>
                        <w:ind w:left="0" w:right="1134"/>
                        <w:rPr>
                          <w:rStyle w:val="default"/>
                          <w:rFonts w:cs="FrankRuehl"/>
                          <w:sz w:val="16"/>
                          <w:szCs w:val="22"/>
                          <w:rtl/>
                        </w:rPr>
                      </w:pPr>
                      <w:r w:rsidRPr="009B3A77">
                        <w:rPr>
                          <w:rStyle w:val="default"/>
                          <w:rFonts w:cs="FrankRuehl"/>
                          <w:sz w:val="16"/>
                          <w:szCs w:val="22"/>
                          <w:rtl/>
                        </w:rPr>
                        <w:t>(</w:t>
                      </w:r>
                      <w:r w:rsidRPr="009B3A77">
                        <w:rPr>
                          <w:rStyle w:val="default"/>
                          <w:rFonts w:cs="FrankRuehl" w:hint="cs"/>
                          <w:sz w:val="16"/>
                          <w:szCs w:val="22"/>
                          <w:rtl/>
                        </w:rPr>
                        <w:t>ב)חלו</w:t>
                      </w:r>
                      <w:r w:rsidRPr="009B3A77">
                        <w:rPr>
                          <w:rStyle w:val="default"/>
                          <w:rFonts w:cs="FrankRuehl"/>
                          <w:sz w:val="16"/>
                          <w:szCs w:val="22"/>
                          <w:rtl/>
                        </w:rPr>
                        <w:t>ק</w:t>
                      </w:r>
                      <w:r w:rsidRPr="009B3A77">
                        <w:rPr>
                          <w:rStyle w:val="default"/>
                          <w:rFonts w:cs="FrankRuehl" w:hint="cs"/>
                          <w:sz w:val="16"/>
                          <w:szCs w:val="22"/>
                          <w:rtl/>
                        </w:rPr>
                        <w:t>ה בניגוד להוראות פרק זה היא חלוקה אסורה.</w:t>
                      </w:r>
                    </w:p>
                    <w:p w14:paraId="22771A8A" w14:textId="77777777" w:rsidR="003F0F76" w:rsidRDefault="003F0F76" w:rsidP="009B3A77">
                      <w:pPr>
                        <w:rPr>
                          <w:rtl/>
                          <w:cs/>
                        </w:rPr>
                      </w:pPr>
                    </w:p>
                  </w:txbxContent>
                </v:textbox>
                <w10:wrap type="square"/>
              </v:shape>
            </w:pict>
          </mc:Fallback>
        </mc:AlternateContent>
      </w:r>
      <w:r>
        <w:rPr>
          <w:rFonts w:ascii="David" w:hAnsi="David" w:cs="David" w:hint="cs"/>
          <w:b/>
          <w:bCs/>
          <w:rtl/>
        </w:rPr>
        <w:t xml:space="preserve">ס' 301 לחוק החברות קובע כי </w:t>
      </w:r>
      <w:r>
        <w:rPr>
          <w:rFonts w:ascii="David" w:hAnsi="David" w:cs="David" w:hint="cs"/>
          <w:rtl/>
        </w:rPr>
        <w:t xml:space="preserve">חברה רשאית לבצע חלוקה לפי הוראות פרק זה בלבד. עם הסתייגות- ואולם חברה רשאית להתחייב בתקנונה או בחוזה שלא לבצע חלוקה במגבלות נוספות על הוראות פרק זה. חלוקה בניגוד להוראות פרק זה היא החלוקה אסורה. מה המחוקק אומר ? </w:t>
      </w:r>
      <w:r w:rsidRPr="00F13759">
        <w:rPr>
          <w:rFonts w:ascii="David" w:hAnsi="David" w:cs="David" w:hint="cs"/>
          <w:b/>
          <w:bCs/>
          <w:rtl/>
        </w:rPr>
        <w:t>שרק מה שהחוק אומר מותר לנו.</w:t>
      </w:r>
    </w:p>
    <w:p w14:paraId="22771701" w14:textId="77777777" w:rsidR="00F13759" w:rsidRDefault="009B3A77" w:rsidP="00F13759">
      <w:pPr>
        <w:spacing w:after="0" w:line="360" w:lineRule="auto"/>
        <w:jc w:val="both"/>
        <w:rPr>
          <w:rFonts w:ascii="David" w:hAnsi="David" w:cs="David"/>
          <w:rtl/>
        </w:rPr>
      </w:pPr>
      <w:r>
        <w:rPr>
          <w:rFonts w:ascii="David" w:hAnsi="David" w:cs="David" w:hint="cs"/>
          <w:rtl/>
        </w:rPr>
        <w:t xml:space="preserve"> </w:t>
      </w:r>
    </w:p>
    <w:p w14:paraId="22771702" w14:textId="77777777" w:rsidR="007323AD" w:rsidRDefault="00F13759" w:rsidP="00F13759">
      <w:pPr>
        <w:spacing w:after="0" w:line="360" w:lineRule="auto"/>
        <w:jc w:val="both"/>
        <w:rPr>
          <w:rStyle w:val="default"/>
          <w:rFonts w:ascii="David" w:hAnsi="David" w:cs="David"/>
          <w:rtl/>
        </w:rPr>
      </w:pPr>
      <w:r w:rsidRPr="007323AD">
        <w:rPr>
          <w:rStyle w:val="default"/>
          <w:rFonts w:cs="FrankRuehl"/>
          <w:noProof/>
          <w:rtl/>
        </w:rPr>
        <mc:AlternateContent>
          <mc:Choice Requires="wps">
            <w:drawing>
              <wp:anchor distT="45720" distB="45720" distL="114300" distR="114300" simplePos="0" relativeHeight="251739136" behindDoc="0" locked="0" layoutInCell="1" allowOverlap="1" wp14:anchorId="227719A5" wp14:editId="227719A6">
                <wp:simplePos x="0" y="0"/>
                <wp:positionH relativeFrom="column">
                  <wp:posOffset>10160</wp:posOffset>
                </wp:positionH>
                <wp:positionV relativeFrom="paragraph">
                  <wp:posOffset>546100</wp:posOffset>
                </wp:positionV>
                <wp:extent cx="5275580" cy="1114425"/>
                <wp:effectExtent l="0" t="0" r="20320" b="28575"/>
                <wp:wrapSquare wrapText="bothSides"/>
                <wp:docPr id="20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75580" cy="1114425"/>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8B" w14:textId="77777777" w:rsidR="003F0F76" w:rsidRDefault="003F0F76" w:rsidP="007323AD">
                            <w:pPr>
                              <w:spacing w:after="200" w:line="360" w:lineRule="auto"/>
                              <w:jc w:val="both"/>
                              <w:rPr>
                                <w:rFonts w:ascii="David" w:hAnsi="David" w:cs="David"/>
                                <w:rtl/>
                              </w:rPr>
                            </w:pPr>
                            <w:r w:rsidRPr="007323AD">
                              <w:rPr>
                                <w:rStyle w:val="default"/>
                                <w:rFonts w:cs="FrankRuehl"/>
                                <w:color w:val="00B050"/>
                                <w:rtl/>
                              </w:rPr>
                              <w:t>"</w:t>
                            </w:r>
                            <w:r w:rsidRPr="007323AD">
                              <w:rPr>
                                <w:rStyle w:val="default"/>
                                <w:rFonts w:cs="FrankRuehl" w:hint="cs"/>
                                <w:b/>
                                <w:bCs/>
                                <w:color w:val="00B050"/>
                                <w:rtl/>
                              </w:rPr>
                              <w:t>חלו</w:t>
                            </w:r>
                            <w:r w:rsidRPr="007323AD">
                              <w:rPr>
                                <w:rStyle w:val="default"/>
                                <w:rFonts w:cs="FrankRuehl"/>
                                <w:b/>
                                <w:bCs/>
                                <w:color w:val="00B050"/>
                                <w:rtl/>
                              </w:rPr>
                              <w:t>ק</w:t>
                            </w:r>
                            <w:r w:rsidRPr="007323AD">
                              <w:rPr>
                                <w:rStyle w:val="default"/>
                                <w:rFonts w:cs="FrankRuehl" w:hint="cs"/>
                                <w:b/>
                                <w:bCs/>
                                <w:color w:val="00B050"/>
                                <w:rtl/>
                              </w:rPr>
                              <w:t xml:space="preserve">ה" </w:t>
                            </w:r>
                            <w:r w:rsidRPr="007323AD">
                              <w:rPr>
                                <w:rStyle w:val="default"/>
                                <w:rFonts w:cs="FrankRuehl"/>
                                <w:b/>
                                <w:bCs/>
                                <w:color w:val="00B050"/>
                                <w:rtl/>
                              </w:rPr>
                              <w:t>–</w:t>
                            </w:r>
                            <w:r w:rsidRPr="007323AD">
                              <w:rPr>
                                <w:rStyle w:val="default"/>
                                <w:rFonts w:cs="FrankRuehl" w:hint="cs"/>
                                <w:color w:val="00B050"/>
                                <w:rtl/>
                              </w:rPr>
                              <w:t xml:space="preserve"> </w:t>
                            </w:r>
                            <w:r>
                              <w:rPr>
                                <w:rStyle w:val="default"/>
                                <w:rFonts w:cs="FrankRuehl" w:hint="cs"/>
                                <w:rtl/>
                              </w:rPr>
                              <w:t>מת</w:t>
                            </w:r>
                            <w:r>
                              <w:rPr>
                                <w:rStyle w:val="default"/>
                                <w:rFonts w:cs="FrankRuehl"/>
                                <w:rtl/>
                              </w:rPr>
                              <w:t>ן</w:t>
                            </w:r>
                            <w:r>
                              <w:rPr>
                                <w:rStyle w:val="default"/>
                                <w:rFonts w:cs="FrankRuehl" w:hint="cs"/>
                                <w:rtl/>
                              </w:rPr>
                              <w:t xml:space="preserve"> דיבידנד או התחייבו</w:t>
                            </w:r>
                            <w:r>
                              <w:rPr>
                                <w:rStyle w:val="default"/>
                                <w:rFonts w:cs="FrankRuehl"/>
                                <w:rtl/>
                              </w:rPr>
                              <w:t>ת</w:t>
                            </w:r>
                            <w:r>
                              <w:rPr>
                                <w:rStyle w:val="default"/>
                                <w:rFonts w:cs="FrankRuehl" w:hint="cs"/>
                                <w:rtl/>
                              </w:rPr>
                              <w:t xml:space="preserve"> </w:t>
                            </w:r>
                            <w:proofErr w:type="spellStart"/>
                            <w:r>
                              <w:rPr>
                                <w:rStyle w:val="default"/>
                                <w:rFonts w:cs="FrankRuehl" w:hint="cs"/>
                                <w:rtl/>
                              </w:rPr>
                              <w:t>לתיתו</w:t>
                            </w:r>
                            <w:proofErr w:type="spellEnd"/>
                            <w:r>
                              <w:rPr>
                                <w:rStyle w:val="default"/>
                                <w:rFonts w:cs="FrankRuehl" w:hint="cs"/>
                                <w:rtl/>
                              </w:rPr>
                              <w:t xml:space="preserve">, במישרין או בעקיפין, וכן רכישה; </w:t>
                            </w:r>
                            <w:r w:rsidRPr="00F13759">
                              <w:rPr>
                                <w:rStyle w:val="default"/>
                                <w:rFonts w:cs="FrankRuehl" w:hint="cs"/>
                                <w:b/>
                                <w:bCs/>
                                <w:highlight w:val="yellow"/>
                                <w:rtl/>
                              </w:rPr>
                              <w:t>ולענין זה, "רכישה" -</w:t>
                            </w:r>
                            <w:r>
                              <w:rPr>
                                <w:rStyle w:val="default"/>
                                <w:rFonts w:cs="FrankRuehl" w:hint="cs"/>
                                <w:rtl/>
                              </w:rPr>
                              <w:t xml:space="preserve"> רכ</w:t>
                            </w:r>
                            <w:r>
                              <w:rPr>
                                <w:rStyle w:val="default"/>
                                <w:rFonts w:cs="FrankRuehl"/>
                                <w:rtl/>
                              </w:rPr>
                              <w:t>י</w:t>
                            </w:r>
                            <w:r>
                              <w:rPr>
                                <w:rStyle w:val="default"/>
                                <w:rFonts w:cs="FrankRuehl" w:hint="cs"/>
                                <w:rtl/>
                              </w:rPr>
                              <w:t>שה או מת</w:t>
                            </w:r>
                            <w:r>
                              <w:rPr>
                                <w:rStyle w:val="default"/>
                                <w:rFonts w:cs="FrankRuehl"/>
                                <w:rtl/>
                              </w:rPr>
                              <w:t>ן</w:t>
                            </w:r>
                            <w:r>
                              <w:rPr>
                                <w:rStyle w:val="default"/>
                                <w:rFonts w:cs="FrankRuehl" w:hint="cs"/>
                                <w:rtl/>
                              </w:rPr>
                              <w:t xml:space="preserve"> מי</w:t>
                            </w:r>
                            <w:r>
                              <w:rPr>
                                <w:rStyle w:val="default"/>
                                <w:rFonts w:cs="FrankRuehl"/>
                                <w:rtl/>
                              </w:rPr>
                              <w:t>מ</w:t>
                            </w:r>
                            <w:r>
                              <w:rPr>
                                <w:rStyle w:val="default"/>
                                <w:rFonts w:cs="FrankRuehl" w:hint="cs"/>
                                <w:rtl/>
                              </w:rPr>
                              <w:t>ון לרכישה, במישרין או בעקיפין, בידי חב</w:t>
                            </w:r>
                            <w:r>
                              <w:rPr>
                                <w:rStyle w:val="default"/>
                                <w:rFonts w:cs="FrankRuehl"/>
                                <w:rtl/>
                              </w:rPr>
                              <w:t>רה א</w:t>
                            </w:r>
                            <w:r>
                              <w:rPr>
                                <w:rStyle w:val="default"/>
                                <w:rFonts w:cs="FrankRuehl" w:hint="cs"/>
                                <w:rtl/>
                              </w:rPr>
                              <w:t xml:space="preserve">ו בידי חברה בת שלה או בידי תאגיד אחר בשליטתה, של מניות החברה או של ניירות ערך שניתן להמירם </w:t>
                            </w:r>
                            <w:r>
                              <w:rPr>
                                <w:rStyle w:val="default"/>
                                <w:rFonts w:cs="FrankRuehl"/>
                                <w:rtl/>
                              </w:rPr>
                              <w:t>ל</w:t>
                            </w:r>
                            <w:r>
                              <w:rPr>
                                <w:rStyle w:val="default"/>
                                <w:rFonts w:cs="FrankRuehl" w:hint="cs"/>
                                <w:rtl/>
                              </w:rPr>
                              <w:t>מ</w:t>
                            </w:r>
                            <w:r>
                              <w:rPr>
                                <w:rStyle w:val="default"/>
                                <w:rFonts w:cs="FrankRuehl"/>
                                <w:rtl/>
                              </w:rPr>
                              <w:t>נ</w:t>
                            </w:r>
                            <w:r>
                              <w:rPr>
                                <w:rStyle w:val="default"/>
                                <w:rFonts w:cs="FrankRuehl" w:hint="cs"/>
                                <w:rtl/>
                              </w:rPr>
                              <w:t>יות</w:t>
                            </w:r>
                            <w:r>
                              <w:rPr>
                                <w:rStyle w:val="default"/>
                                <w:rFonts w:cs="FrankRuehl"/>
                                <w:rtl/>
                              </w:rPr>
                              <w:t xml:space="preserve"> ה</w:t>
                            </w:r>
                            <w:r>
                              <w:rPr>
                                <w:rStyle w:val="default"/>
                                <w:rFonts w:cs="FrankRuehl" w:hint="cs"/>
                                <w:rtl/>
                              </w:rPr>
                              <w:t>חברה או שניתן לממשם במניות החברה, או פדיון של ניירות ערך בני פדיון שהם חלק מהונה העצמי של החברה בהתאם לסעיף 312(ד), ולרב</w:t>
                            </w:r>
                            <w:r>
                              <w:rPr>
                                <w:rStyle w:val="default"/>
                                <w:rFonts w:cs="FrankRuehl"/>
                                <w:rtl/>
                              </w:rPr>
                              <w:t>ו</w:t>
                            </w:r>
                            <w:r>
                              <w:rPr>
                                <w:rStyle w:val="default"/>
                                <w:rFonts w:cs="FrankRuehl" w:hint="cs"/>
                                <w:rtl/>
                              </w:rPr>
                              <w:t>ת התחייבות לעשיית כל אחד מאלה, והכל, ובלבד שהמוכר אינו החברה עצמה או תאגיד אחר בבעלותה המלאה של החברה;</w:t>
                            </w:r>
                            <w:r>
                              <w:rPr>
                                <w:rFonts w:ascii="David" w:hAnsi="David" w:cs="David" w:hint="cs"/>
                                <w:rtl/>
                              </w:rPr>
                              <w:t xml:space="preserve"> </w:t>
                            </w:r>
                          </w:p>
                          <w:p w14:paraId="22771A8C" w14:textId="77777777" w:rsidR="003F0F76" w:rsidRDefault="003F0F76" w:rsidP="007323AD">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A5" id="_x0000_s1058" type="#_x0000_t202" style="position:absolute;left:0;text-align:left;margin-left:.8pt;margin-top:43pt;width:415.4pt;height:87.75pt;flip:x;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" fillcolor="#c3c3c3 [2166]" strokecolor="#a5a5a5 [3206]" strokeweight="1.5pt">
                <v:fill color2="#b6b6b6 [2614]" rotate="t" colors="0 #d2d2d2;.5 #c8c8c8;1 silver" focus="100%" type="gradient">
                  <o:fill v:ext="view" type="gradientUnscaled"/>
                </v:fill>
                <v:textbox>
                  <w:txbxContent>
                    <w:p w14:paraId="22771A8B" w14:textId="77777777" w:rsidR="003F0F76" w:rsidRDefault="003F0F76" w:rsidP="007323AD">
                      <w:pPr>
                        <w:spacing w:after="200" w:line="360" w:lineRule="auto"/>
                        <w:jc w:val="both"/>
                        <w:rPr>
                          <w:rFonts w:ascii="David" w:hAnsi="David" w:cs="David"/>
                          <w:rtl/>
                        </w:rPr>
                      </w:pPr>
                      <w:r w:rsidRPr="007323AD">
                        <w:rPr>
                          <w:rStyle w:val="default"/>
                          <w:rFonts w:cs="FrankRuehl"/>
                          <w:color w:val="00B050"/>
                          <w:rtl/>
                        </w:rPr>
                        <w:t>"</w:t>
                      </w:r>
                      <w:r w:rsidRPr="007323AD">
                        <w:rPr>
                          <w:rStyle w:val="default"/>
                          <w:rFonts w:cs="FrankRuehl" w:hint="cs"/>
                          <w:b/>
                          <w:bCs/>
                          <w:color w:val="00B050"/>
                          <w:rtl/>
                        </w:rPr>
                        <w:t>חלו</w:t>
                      </w:r>
                      <w:r w:rsidRPr="007323AD">
                        <w:rPr>
                          <w:rStyle w:val="default"/>
                          <w:rFonts w:cs="FrankRuehl"/>
                          <w:b/>
                          <w:bCs/>
                          <w:color w:val="00B050"/>
                          <w:rtl/>
                        </w:rPr>
                        <w:t>ק</w:t>
                      </w:r>
                      <w:r w:rsidRPr="007323AD">
                        <w:rPr>
                          <w:rStyle w:val="default"/>
                          <w:rFonts w:cs="FrankRuehl" w:hint="cs"/>
                          <w:b/>
                          <w:bCs/>
                          <w:color w:val="00B050"/>
                          <w:rtl/>
                        </w:rPr>
                        <w:t xml:space="preserve">ה" </w:t>
                      </w:r>
                      <w:r w:rsidRPr="007323AD">
                        <w:rPr>
                          <w:rStyle w:val="default"/>
                          <w:rFonts w:cs="FrankRuehl"/>
                          <w:b/>
                          <w:bCs/>
                          <w:color w:val="00B050"/>
                          <w:rtl/>
                        </w:rPr>
                        <w:t>–</w:t>
                      </w:r>
                      <w:r w:rsidRPr="007323AD">
                        <w:rPr>
                          <w:rStyle w:val="default"/>
                          <w:rFonts w:cs="FrankRuehl" w:hint="cs"/>
                          <w:color w:val="00B050"/>
                          <w:rtl/>
                        </w:rPr>
                        <w:t xml:space="preserve"> </w:t>
                      </w:r>
                      <w:r>
                        <w:rPr>
                          <w:rStyle w:val="default"/>
                          <w:rFonts w:cs="FrankRuehl" w:hint="cs"/>
                          <w:rtl/>
                        </w:rPr>
                        <w:t>מת</w:t>
                      </w:r>
                      <w:r>
                        <w:rPr>
                          <w:rStyle w:val="default"/>
                          <w:rFonts w:cs="FrankRuehl"/>
                          <w:rtl/>
                        </w:rPr>
                        <w:t>ן</w:t>
                      </w:r>
                      <w:r>
                        <w:rPr>
                          <w:rStyle w:val="default"/>
                          <w:rFonts w:cs="FrankRuehl" w:hint="cs"/>
                          <w:rtl/>
                        </w:rPr>
                        <w:t xml:space="preserve"> דיבידנד או התחייבו</w:t>
                      </w:r>
                      <w:r>
                        <w:rPr>
                          <w:rStyle w:val="default"/>
                          <w:rFonts w:cs="FrankRuehl"/>
                          <w:rtl/>
                        </w:rPr>
                        <w:t>ת</w:t>
                      </w:r>
                      <w:r>
                        <w:rPr>
                          <w:rStyle w:val="default"/>
                          <w:rFonts w:cs="FrankRuehl" w:hint="cs"/>
                          <w:rtl/>
                        </w:rPr>
                        <w:t xml:space="preserve"> </w:t>
                      </w:r>
                      <w:proofErr w:type="spellStart"/>
                      <w:r>
                        <w:rPr>
                          <w:rStyle w:val="default"/>
                          <w:rFonts w:cs="FrankRuehl" w:hint="cs"/>
                          <w:rtl/>
                        </w:rPr>
                        <w:t>לתיתו</w:t>
                      </w:r>
                      <w:proofErr w:type="spellEnd"/>
                      <w:r>
                        <w:rPr>
                          <w:rStyle w:val="default"/>
                          <w:rFonts w:cs="FrankRuehl" w:hint="cs"/>
                          <w:rtl/>
                        </w:rPr>
                        <w:t xml:space="preserve">, במישרין או בעקיפין, וכן רכישה; </w:t>
                      </w:r>
                      <w:r w:rsidRPr="00F13759">
                        <w:rPr>
                          <w:rStyle w:val="default"/>
                          <w:rFonts w:cs="FrankRuehl" w:hint="cs"/>
                          <w:b/>
                          <w:bCs/>
                          <w:highlight w:val="yellow"/>
                          <w:rtl/>
                        </w:rPr>
                        <w:t>ולענין זה, "רכישה" -</w:t>
                      </w:r>
                      <w:r>
                        <w:rPr>
                          <w:rStyle w:val="default"/>
                          <w:rFonts w:cs="FrankRuehl" w:hint="cs"/>
                          <w:rtl/>
                        </w:rPr>
                        <w:t xml:space="preserve"> רכ</w:t>
                      </w:r>
                      <w:r>
                        <w:rPr>
                          <w:rStyle w:val="default"/>
                          <w:rFonts w:cs="FrankRuehl"/>
                          <w:rtl/>
                        </w:rPr>
                        <w:t>י</w:t>
                      </w:r>
                      <w:r>
                        <w:rPr>
                          <w:rStyle w:val="default"/>
                          <w:rFonts w:cs="FrankRuehl" w:hint="cs"/>
                          <w:rtl/>
                        </w:rPr>
                        <w:t>שה או מת</w:t>
                      </w:r>
                      <w:r>
                        <w:rPr>
                          <w:rStyle w:val="default"/>
                          <w:rFonts w:cs="FrankRuehl"/>
                          <w:rtl/>
                        </w:rPr>
                        <w:t>ן</w:t>
                      </w:r>
                      <w:r>
                        <w:rPr>
                          <w:rStyle w:val="default"/>
                          <w:rFonts w:cs="FrankRuehl" w:hint="cs"/>
                          <w:rtl/>
                        </w:rPr>
                        <w:t xml:space="preserve"> מי</w:t>
                      </w:r>
                      <w:r>
                        <w:rPr>
                          <w:rStyle w:val="default"/>
                          <w:rFonts w:cs="FrankRuehl"/>
                          <w:rtl/>
                        </w:rPr>
                        <w:t>מ</w:t>
                      </w:r>
                      <w:r>
                        <w:rPr>
                          <w:rStyle w:val="default"/>
                          <w:rFonts w:cs="FrankRuehl" w:hint="cs"/>
                          <w:rtl/>
                        </w:rPr>
                        <w:t>ון לרכישה, במישרין או בעקיפין, בידי חב</w:t>
                      </w:r>
                      <w:r>
                        <w:rPr>
                          <w:rStyle w:val="default"/>
                          <w:rFonts w:cs="FrankRuehl"/>
                          <w:rtl/>
                        </w:rPr>
                        <w:t>רה א</w:t>
                      </w:r>
                      <w:r>
                        <w:rPr>
                          <w:rStyle w:val="default"/>
                          <w:rFonts w:cs="FrankRuehl" w:hint="cs"/>
                          <w:rtl/>
                        </w:rPr>
                        <w:t xml:space="preserve">ו בידי חברה בת שלה או בידי תאגיד אחר בשליטתה, של מניות החברה או של ניירות ערך שניתן להמירם </w:t>
                      </w:r>
                      <w:r>
                        <w:rPr>
                          <w:rStyle w:val="default"/>
                          <w:rFonts w:cs="FrankRuehl"/>
                          <w:rtl/>
                        </w:rPr>
                        <w:t>ל</w:t>
                      </w:r>
                      <w:r>
                        <w:rPr>
                          <w:rStyle w:val="default"/>
                          <w:rFonts w:cs="FrankRuehl" w:hint="cs"/>
                          <w:rtl/>
                        </w:rPr>
                        <w:t>מ</w:t>
                      </w:r>
                      <w:r>
                        <w:rPr>
                          <w:rStyle w:val="default"/>
                          <w:rFonts w:cs="FrankRuehl"/>
                          <w:rtl/>
                        </w:rPr>
                        <w:t>נ</w:t>
                      </w:r>
                      <w:r>
                        <w:rPr>
                          <w:rStyle w:val="default"/>
                          <w:rFonts w:cs="FrankRuehl" w:hint="cs"/>
                          <w:rtl/>
                        </w:rPr>
                        <w:t>יות</w:t>
                      </w:r>
                      <w:r>
                        <w:rPr>
                          <w:rStyle w:val="default"/>
                          <w:rFonts w:cs="FrankRuehl"/>
                          <w:rtl/>
                        </w:rPr>
                        <w:t xml:space="preserve"> ה</w:t>
                      </w:r>
                      <w:r>
                        <w:rPr>
                          <w:rStyle w:val="default"/>
                          <w:rFonts w:cs="FrankRuehl" w:hint="cs"/>
                          <w:rtl/>
                        </w:rPr>
                        <w:t>חברה או שניתן לממשם במניות החברה, או פדיון של ניירות ערך בני פדיון שהם חלק מהונה העצמי של החברה בהתאם לסעיף 312(ד), ולרב</w:t>
                      </w:r>
                      <w:r>
                        <w:rPr>
                          <w:rStyle w:val="default"/>
                          <w:rFonts w:cs="FrankRuehl"/>
                          <w:rtl/>
                        </w:rPr>
                        <w:t>ו</w:t>
                      </w:r>
                      <w:r>
                        <w:rPr>
                          <w:rStyle w:val="default"/>
                          <w:rFonts w:cs="FrankRuehl" w:hint="cs"/>
                          <w:rtl/>
                        </w:rPr>
                        <w:t>ת התחייבות לעשיית כל אחד מאלה, והכל, ובלבד שהמוכר אינו החברה עצמה או תאגיד אחר בבעלותה המלאה של החברה;</w:t>
                      </w:r>
                      <w:r>
                        <w:rPr>
                          <w:rFonts w:ascii="David" w:hAnsi="David" w:cs="David" w:hint="cs"/>
                          <w:rtl/>
                        </w:rPr>
                        <w:t xml:space="preserve"> </w:t>
                      </w:r>
                    </w:p>
                    <w:p w14:paraId="22771A8C" w14:textId="77777777" w:rsidR="003F0F76" w:rsidRDefault="003F0F76" w:rsidP="007323AD">
                      <w:pPr>
                        <w:rPr>
                          <w:rtl/>
                          <w:cs/>
                        </w:rPr>
                      </w:pPr>
                    </w:p>
                  </w:txbxContent>
                </v:textbox>
                <w10:wrap type="square"/>
              </v:shape>
            </w:pict>
          </mc:Fallback>
        </mc:AlternateContent>
      </w:r>
      <w:r w:rsidR="009B3A77">
        <w:rPr>
          <w:rFonts w:ascii="David" w:hAnsi="David" w:cs="David" w:hint="cs"/>
          <w:rtl/>
        </w:rPr>
        <w:t xml:space="preserve">כלומר, יכול להיות שהמחוקק מטיל את המגבלה הזו לא רק על חלוקת </w:t>
      </w:r>
      <w:r w:rsidR="007323AD">
        <w:rPr>
          <w:rFonts w:ascii="David" w:hAnsi="David" w:cs="David" w:hint="cs"/>
          <w:rtl/>
        </w:rPr>
        <w:t>דיבידנדים</w:t>
      </w:r>
      <w:r w:rsidR="009B3A77">
        <w:rPr>
          <w:rFonts w:ascii="David" w:hAnsi="David" w:cs="David" w:hint="cs"/>
          <w:rtl/>
        </w:rPr>
        <w:t xml:space="preserve"> </w:t>
      </w:r>
      <w:r w:rsidR="009B3A77">
        <w:rPr>
          <w:rFonts w:ascii="David" w:hAnsi="David" w:cs="David"/>
          <w:rtl/>
        </w:rPr>
        <w:t>–</w:t>
      </w:r>
      <w:r w:rsidR="009B3A77">
        <w:rPr>
          <w:rFonts w:ascii="David" w:hAnsi="David" w:cs="David" w:hint="cs"/>
          <w:rtl/>
        </w:rPr>
        <w:t xml:space="preserve"> חלוקה מוגדרת כמתן דיבידנד או התחייבות לתת אותו במישרין או בעקיפין או רכישה. </w:t>
      </w:r>
      <w:r w:rsidR="009B3A77" w:rsidRPr="00F13759">
        <w:rPr>
          <w:rFonts w:ascii="David" w:hAnsi="David" w:cs="David" w:hint="cs"/>
          <w:b/>
          <w:bCs/>
          <w:highlight w:val="yellow"/>
          <w:rtl/>
        </w:rPr>
        <w:t>מה זה רכישה ?</w:t>
      </w:r>
      <w:r w:rsidR="009B3A77">
        <w:rPr>
          <w:rFonts w:ascii="David" w:hAnsi="David" w:cs="David" w:hint="cs"/>
          <w:rtl/>
        </w:rPr>
        <w:t xml:space="preserve"> </w:t>
      </w:r>
    </w:p>
    <w:p w14:paraId="22771703" w14:textId="77777777" w:rsidR="00F13759" w:rsidRDefault="00F13759" w:rsidP="00F13759">
      <w:pPr>
        <w:spacing w:after="0" w:line="360" w:lineRule="auto"/>
        <w:jc w:val="both"/>
        <w:rPr>
          <w:rFonts w:ascii="David" w:hAnsi="David" w:cs="David"/>
          <w:b/>
          <w:bCs/>
          <w:rtl/>
        </w:rPr>
      </w:pPr>
    </w:p>
    <w:p w14:paraId="22771704" w14:textId="77777777" w:rsidR="005436E1" w:rsidRDefault="009B3A77" w:rsidP="00F13759">
      <w:pPr>
        <w:spacing w:after="0" w:line="360" w:lineRule="auto"/>
        <w:jc w:val="both"/>
        <w:rPr>
          <w:rFonts w:ascii="David" w:hAnsi="David" w:cs="David"/>
          <w:rtl/>
        </w:rPr>
      </w:pPr>
      <w:r w:rsidRPr="007323AD">
        <w:rPr>
          <w:rFonts w:ascii="David" w:hAnsi="David" w:cs="David" w:hint="cs"/>
          <w:b/>
          <w:bCs/>
          <w:rtl/>
        </w:rPr>
        <w:t>למה רכישה נכללת בהגדרת חלוקה ?</w:t>
      </w:r>
      <w:r>
        <w:rPr>
          <w:rFonts w:ascii="David" w:hAnsi="David" w:cs="David" w:hint="cs"/>
          <w:rtl/>
        </w:rPr>
        <w:t xml:space="preserve"> </w:t>
      </w:r>
      <w:r w:rsidR="007323AD">
        <w:rPr>
          <w:rFonts w:ascii="David" w:hAnsi="David" w:cs="David" w:hint="cs"/>
          <w:rtl/>
        </w:rPr>
        <w:t xml:space="preserve">נניח שמשקיע רוצה לקנות מניות בחברה, מה הוא עושה? הוא צריך כסף אבל אין לו, </w:t>
      </w:r>
      <w:r w:rsidR="007323AD" w:rsidRPr="00F13759">
        <w:rPr>
          <w:rFonts w:ascii="David" w:hAnsi="David" w:cs="David" w:hint="cs"/>
          <w:b/>
          <w:bCs/>
          <w:rtl/>
        </w:rPr>
        <w:t>אז הוא הולך לחברה ומבקש ממנה כסף והחברה מלווה לו כסף לקנות מניה שלה</w:t>
      </w:r>
      <w:r w:rsidR="00411319">
        <w:rPr>
          <w:rFonts w:ascii="David" w:hAnsi="David" w:cs="David" w:hint="cs"/>
          <w:b/>
          <w:bCs/>
          <w:rtl/>
        </w:rPr>
        <w:t xml:space="preserve"> </w:t>
      </w:r>
      <w:r w:rsidR="00411319" w:rsidRPr="00411319">
        <w:rPr>
          <w:rFonts w:ascii="David" w:hAnsi="David" w:cs="David" w:hint="cs"/>
          <w:b/>
          <w:bCs/>
          <w:highlight w:val="green"/>
          <w:bdr w:val="single" w:sz="4" w:space="0" w:color="auto"/>
          <w:rtl/>
        </w:rPr>
        <w:t>(מתן מימון לרכישה)</w:t>
      </w:r>
      <w:r w:rsidR="007323AD" w:rsidRPr="00411319">
        <w:rPr>
          <w:rFonts w:ascii="David" w:hAnsi="David" w:cs="David" w:hint="cs"/>
          <w:highlight w:val="green"/>
          <w:bdr w:val="single" w:sz="4" w:space="0" w:color="auto"/>
          <w:rtl/>
        </w:rPr>
        <w:t>.</w:t>
      </w:r>
      <w:r w:rsidR="007323AD">
        <w:rPr>
          <w:rFonts w:ascii="David" w:hAnsi="David" w:cs="David" w:hint="cs"/>
          <w:rtl/>
        </w:rPr>
        <w:t xml:space="preserve"> החברה אומרת לו שבתמורה להלוואה היא רוצה הבטחה בטוחה שהכסף הזה לא ילך לאיבוד אז הוא אומר לה שהבטוחה שהוא ייתן לה זה המניה שלה בחברה, מה התוצאה ? </w:t>
      </w:r>
      <w:r w:rsidR="007323AD" w:rsidRPr="00F13759">
        <w:rPr>
          <w:rFonts w:ascii="David" w:hAnsi="David" w:cs="David" w:hint="cs"/>
          <w:b/>
          <w:bCs/>
          <w:highlight w:val="yellow"/>
          <w:rtl/>
        </w:rPr>
        <w:t>התוצאה היא שבעל מניות קנה מניה בחברה באמצעות הלוואה שהחברה נתנה לו והמניה שהוא קנה משמשת בטוחה לפירעון ההלוואה.</w:t>
      </w:r>
      <w:r w:rsidR="007323AD">
        <w:rPr>
          <w:rFonts w:ascii="David" w:hAnsi="David" w:cs="David" w:hint="cs"/>
          <w:rtl/>
        </w:rPr>
        <w:t xml:space="preserve"> אם הוא לא יפרע את ההלוואה המניה תחזור לחברה ואז הכסף בחברה יקטן, את ההלוואה היא לא קיבלה ואת המניה היא הנפיקה, יוצא שהיא קיבלה בחזרה מניה של עצמה  - </w:t>
      </w:r>
      <w:r w:rsidR="007323AD" w:rsidRPr="00F13759">
        <w:rPr>
          <w:rFonts w:ascii="David" w:hAnsi="David" w:cs="David" w:hint="cs"/>
          <w:b/>
          <w:bCs/>
          <w:highlight w:val="yellow"/>
          <w:rtl/>
        </w:rPr>
        <w:t>החברה מראה שבנכסים כאילו יש לה שקל תמורת המניה שהיא מכרה ובהתחייבויות יש גם שקל כיוון שהיא נתנה הלוואה, אם הוא לא מחזיר את השקל אז במקום השקל תהיה המניה אבל המניה שווה פחות כי כל החברה שווה פחות כי הוא לא החזיר את ההלוואה</w:t>
      </w:r>
      <w:r w:rsidR="007323AD">
        <w:rPr>
          <w:rFonts w:ascii="David" w:hAnsi="David" w:cs="David" w:hint="cs"/>
          <w:rtl/>
        </w:rPr>
        <w:t xml:space="preserve">. כלומר יש פה נכות בכך שהמניה לוקחת בחזרה את המניות של עצמה. משמע, </w:t>
      </w:r>
      <w:r w:rsidR="007323AD" w:rsidRPr="00F13759">
        <w:rPr>
          <w:rFonts w:ascii="David" w:hAnsi="David" w:cs="David" w:hint="cs"/>
          <w:b/>
          <w:bCs/>
          <w:highlight w:val="yellow"/>
          <w:rtl/>
        </w:rPr>
        <w:t>שברגע שהחברה נותנת הלוואה למישהו לרכוש מניה זאת חלוקה ואז צריך לפעול לפי כללי החלוקה.</w:t>
      </w:r>
      <w:r w:rsidR="005436E1">
        <w:rPr>
          <w:rFonts w:ascii="David" w:hAnsi="David" w:cs="David" w:hint="cs"/>
          <w:rtl/>
        </w:rPr>
        <w:t xml:space="preserve"> אם החברה תמכור את המניה בשנית אז היא תחזור לנקודת המוצא אבל </w:t>
      </w:r>
      <w:r w:rsidR="005436E1" w:rsidRPr="00F13759">
        <w:rPr>
          <w:rFonts w:ascii="David" w:hAnsi="David" w:cs="David" w:hint="cs"/>
          <w:b/>
          <w:bCs/>
          <w:highlight w:val="yellow"/>
          <w:rtl/>
        </w:rPr>
        <w:t>במצב הביניים שבין החזרת המניה מן החייב ועד למכירה השנייה יש נכות של החברה ופגיעה בעיקרון שימור ההון</w:t>
      </w:r>
      <w:r w:rsidR="005436E1">
        <w:rPr>
          <w:rFonts w:ascii="David" w:hAnsi="David" w:cs="David" w:hint="cs"/>
          <w:rtl/>
        </w:rPr>
        <w:t>. אז כדי להתגבר על הבעיה הזו המחוקק יצר נוסחה שאנחנו מחלקים לארבעה שלבים</w:t>
      </w:r>
      <w:r w:rsidR="00F13759">
        <w:rPr>
          <w:rFonts w:ascii="David" w:hAnsi="David" w:cs="David" w:hint="cs"/>
          <w:rtl/>
        </w:rPr>
        <w:t xml:space="preserve"> </w:t>
      </w:r>
      <w:r w:rsidR="00F13759" w:rsidRPr="00F13759">
        <w:rPr>
          <w:rFonts w:ascii="David" w:hAnsi="David" w:cs="David" w:hint="cs"/>
          <w:b/>
          <w:bCs/>
          <w:sz w:val="28"/>
          <w:szCs w:val="28"/>
          <w:rtl/>
        </w:rPr>
        <w:t>ונקראת נוסחת החלוקה</w:t>
      </w:r>
      <w:r w:rsidR="005436E1" w:rsidRPr="00F13759">
        <w:rPr>
          <w:rFonts w:ascii="David" w:hAnsi="David" w:cs="David" w:hint="cs"/>
          <w:b/>
          <w:bCs/>
          <w:sz w:val="28"/>
          <w:szCs w:val="28"/>
          <w:rtl/>
        </w:rPr>
        <w:t xml:space="preserve">  :</w:t>
      </w:r>
    </w:p>
    <w:p w14:paraId="22771705" w14:textId="77777777" w:rsidR="00411319" w:rsidRDefault="00411319" w:rsidP="00F13759">
      <w:pPr>
        <w:spacing w:after="0" w:line="360" w:lineRule="auto"/>
        <w:jc w:val="both"/>
        <w:rPr>
          <w:rFonts w:ascii="David" w:hAnsi="David" w:cs="David"/>
          <w:rtl/>
        </w:rPr>
      </w:pPr>
    </w:p>
    <w:p w14:paraId="22771706" w14:textId="77777777" w:rsidR="00411319" w:rsidRDefault="00411319" w:rsidP="00F13759">
      <w:pPr>
        <w:spacing w:after="0" w:line="360" w:lineRule="auto"/>
        <w:jc w:val="both"/>
        <w:rPr>
          <w:rFonts w:ascii="David" w:hAnsi="David" w:cs="David"/>
          <w:rtl/>
        </w:rPr>
      </w:pPr>
    </w:p>
    <w:p w14:paraId="22771707" w14:textId="77777777" w:rsidR="005436E1" w:rsidRDefault="005436E1" w:rsidP="008300DA">
      <w:pPr>
        <w:pStyle w:val="a7"/>
        <w:numPr>
          <w:ilvl w:val="0"/>
          <w:numId w:val="31"/>
        </w:numPr>
        <w:spacing w:after="200" w:line="360" w:lineRule="auto"/>
        <w:ind w:left="360"/>
        <w:jc w:val="both"/>
        <w:rPr>
          <w:rFonts w:ascii="David" w:hAnsi="David" w:cs="David"/>
        </w:rPr>
      </w:pPr>
      <w:r w:rsidRPr="00092842">
        <w:rPr>
          <w:rFonts w:ascii="David" w:hAnsi="David" w:cs="David" w:hint="cs"/>
          <w:b/>
          <w:bCs/>
          <w:sz w:val="28"/>
          <w:szCs w:val="28"/>
          <w:u w:val="single"/>
          <w:rtl/>
        </w:rPr>
        <w:lastRenderedPageBreak/>
        <w:t xml:space="preserve">השלב הראשון </w:t>
      </w:r>
      <w:r w:rsidRPr="00F13759">
        <w:rPr>
          <w:rFonts w:ascii="David" w:hAnsi="David" w:cs="David" w:hint="cs"/>
          <w:b/>
          <w:bCs/>
          <w:u w:val="single"/>
          <w:rtl/>
        </w:rPr>
        <w:t>מגדיר את מהותה של החלוקה  -</w:t>
      </w:r>
      <w:r>
        <w:rPr>
          <w:rFonts w:ascii="David" w:hAnsi="David" w:cs="David" w:hint="cs"/>
          <w:rtl/>
        </w:rPr>
        <w:t xml:space="preserve"> המחוקק מגדיר מהי חלוקה ומתוך ההגדרה אנחנו למדים שחלוקה זו </w:t>
      </w:r>
      <w:r w:rsidRPr="00411319">
        <w:rPr>
          <w:rFonts w:ascii="David" w:hAnsi="David" w:cs="David" w:hint="cs"/>
          <w:b/>
          <w:bCs/>
          <w:rtl/>
        </w:rPr>
        <w:t>כל פעולה שהתוצאה המעשית שלה היא הקטנת ההון העצמי של החברה</w:t>
      </w:r>
      <w:r>
        <w:rPr>
          <w:rFonts w:ascii="David" w:hAnsi="David" w:cs="David" w:hint="cs"/>
          <w:rtl/>
        </w:rPr>
        <w:t xml:space="preserve">. לדוגמא חלוקת דיבידנד לבעלי המניות אבל יכולה להיות גם הקצאת מניות או רכישת מניות של החברה, או רכישה עצמית של המניות של החברה. בעצם, המשמעות הממשית של חלוקה היא העברת עושר (נכסים או מזומנים) מהחברה למשקיעים שלה. העברת העושר הזו מתייחסת לשני סוגים של פעולות שהתוצאה שלהן בעצם היא החזר השקעה למשקיעים. סוג אחד זה חלוקת דיבידנדים והסוג השני הוא רכישה על ידי החברה של ניירות ערך שלה מידי המשקיעים או סיוע לפעולה כזו. </w:t>
      </w:r>
    </w:p>
    <w:p w14:paraId="22771708" w14:textId="77777777" w:rsidR="00411319" w:rsidRDefault="00411319" w:rsidP="00411319">
      <w:pPr>
        <w:pStyle w:val="a7"/>
        <w:spacing w:after="200" w:line="360" w:lineRule="auto"/>
        <w:ind w:left="360"/>
        <w:jc w:val="both"/>
        <w:rPr>
          <w:rFonts w:ascii="David" w:hAnsi="David" w:cs="David"/>
        </w:rPr>
      </w:pPr>
    </w:p>
    <w:p w14:paraId="22771709" w14:textId="77777777" w:rsidR="00411319" w:rsidRPr="00411319" w:rsidRDefault="005436E1" w:rsidP="00411319">
      <w:pPr>
        <w:pStyle w:val="a7"/>
        <w:numPr>
          <w:ilvl w:val="0"/>
          <w:numId w:val="31"/>
        </w:numPr>
        <w:spacing w:after="200" w:line="360" w:lineRule="auto"/>
        <w:ind w:left="360"/>
        <w:jc w:val="both"/>
        <w:rPr>
          <w:rFonts w:ascii="David" w:hAnsi="David" w:cs="David"/>
          <w:b/>
          <w:bCs/>
        </w:rPr>
      </w:pPr>
      <w:r w:rsidRPr="00092842">
        <w:rPr>
          <w:rFonts w:ascii="David" w:hAnsi="David" w:cs="David" w:hint="cs"/>
          <w:b/>
          <w:bCs/>
          <w:sz w:val="28"/>
          <w:szCs w:val="28"/>
          <w:u w:val="single"/>
          <w:rtl/>
        </w:rPr>
        <w:t xml:space="preserve">השלב השני </w:t>
      </w:r>
      <w:r w:rsidRPr="00411319">
        <w:rPr>
          <w:rFonts w:ascii="David" w:hAnsi="David" w:cs="David" w:hint="cs"/>
          <w:b/>
          <w:bCs/>
          <w:u w:val="single"/>
          <w:rtl/>
        </w:rPr>
        <w:t xml:space="preserve">מגדיר את התוכן של החלוקה </w:t>
      </w:r>
      <w:r w:rsidRPr="00411319">
        <w:rPr>
          <w:rFonts w:ascii="David" w:hAnsi="David" w:cs="David"/>
          <w:b/>
          <w:bCs/>
          <w:u w:val="single"/>
          <w:rtl/>
        </w:rPr>
        <w:t>–</w:t>
      </w:r>
      <w:r>
        <w:rPr>
          <w:rFonts w:ascii="David" w:hAnsi="David" w:cs="David" w:hint="cs"/>
          <w:b/>
          <w:bCs/>
          <w:rtl/>
        </w:rPr>
        <w:t xml:space="preserve"> </w:t>
      </w:r>
      <w:r>
        <w:rPr>
          <w:rFonts w:ascii="David" w:hAnsi="David" w:cs="David" w:hint="cs"/>
          <w:rtl/>
        </w:rPr>
        <w:t xml:space="preserve">אנחנו רואים שהחלוקה מוגדרת בחוק כמתן דיבידנד או התחייבות לתת אותו או רכישה. </w:t>
      </w:r>
      <w:r w:rsidRPr="00411319">
        <w:rPr>
          <w:rFonts w:ascii="David" w:hAnsi="David" w:cs="David" w:hint="cs"/>
          <w:b/>
          <w:bCs/>
          <w:rtl/>
        </w:rPr>
        <w:t>נתחיל מדיבידנד</w:t>
      </w:r>
      <w:r>
        <w:rPr>
          <w:rFonts w:ascii="David" w:hAnsi="David" w:cs="David" w:hint="cs"/>
          <w:rtl/>
        </w:rPr>
        <w:t xml:space="preserve"> </w:t>
      </w:r>
      <w:r>
        <w:rPr>
          <w:rFonts w:ascii="David" w:hAnsi="David" w:cs="David"/>
          <w:rtl/>
        </w:rPr>
        <w:t>–</w:t>
      </w:r>
      <w:r>
        <w:rPr>
          <w:rFonts w:ascii="David" w:hAnsi="David" w:cs="David" w:hint="cs"/>
          <w:rtl/>
        </w:rPr>
        <w:t xml:space="preserve"> דיבידנד בעצם הוא תוצאה של רווח שנצבר בחברה ומוקנה על ידה לבעלי המניות. </w:t>
      </w:r>
      <w:r w:rsidRPr="00411319">
        <w:rPr>
          <w:rFonts w:ascii="David" w:hAnsi="David" w:cs="David" w:hint="cs"/>
          <w:b/>
          <w:bCs/>
          <w:rtl/>
        </w:rPr>
        <w:t xml:space="preserve">איך מוגדר דיבידנד ? </w:t>
      </w:r>
      <w:r>
        <w:rPr>
          <w:rFonts w:ascii="David" w:hAnsi="David" w:cs="David" w:hint="cs"/>
          <w:rtl/>
        </w:rPr>
        <w:t xml:space="preserve">"כל נכס שניתן על ידי החברה לבעל המניה מכוח זכותו כבעל מניה בין שהוא מזומן ובין שאינו מזומן". </w:t>
      </w:r>
      <w:r w:rsidRPr="00411319">
        <w:rPr>
          <w:rFonts w:ascii="David" w:hAnsi="David" w:cs="David" w:hint="cs"/>
          <w:b/>
          <w:bCs/>
          <w:rtl/>
        </w:rPr>
        <w:t>משמעות הדבר היא שכל ערך שמוציאה החברה מהקופה ומעבירה אותו לבעל המניה נכלל במסגרת חלוקה</w:t>
      </w:r>
      <w:r>
        <w:rPr>
          <w:rFonts w:ascii="David" w:hAnsi="David" w:cs="David" w:hint="cs"/>
          <w:rtl/>
        </w:rPr>
        <w:t xml:space="preserve">. </w:t>
      </w:r>
      <w:r w:rsidRPr="00411319">
        <w:rPr>
          <w:rFonts w:ascii="David" w:hAnsi="David" w:cs="David" w:hint="cs"/>
          <w:b/>
          <w:bCs/>
          <w:rtl/>
        </w:rPr>
        <w:t>איך מתבצעת חלוקה?</w:t>
      </w:r>
      <w:r>
        <w:rPr>
          <w:rFonts w:ascii="David" w:hAnsi="David" w:cs="David" w:hint="cs"/>
          <w:rtl/>
        </w:rPr>
        <w:t xml:space="preserve"> בין במזומן ובין בכל בדרך אחרת לרבות העברה או התחייבות להעברה ללא תמורה שוות ערך </w:t>
      </w:r>
      <w:r w:rsidRPr="00411319">
        <w:rPr>
          <w:rFonts w:ascii="David" w:hAnsi="David" w:cs="David" w:hint="cs"/>
          <w:b/>
          <w:bCs/>
          <w:rtl/>
        </w:rPr>
        <w:t>ולמעט מניות הטבה</w:t>
      </w:r>
      <w:r>
        <w:rPr>
          <w:rFonts w:ascii="David" w:hAnsi="David" w:cs="David" w:hint="cs"/>
          <w:rtl/>
        </w:rPr>
        <w:t xml:space="preserve">. </w:t>
      </w:r>
      <w:r w:rsidR="00FA7C3A">
        <w:rPr>
          <w:rFonts w:ascii="David" w:hAnsi="David" w:cs="David" w:hint="cs"/>
          <w:rtl/>
        </w:rPr>
        <w:t xml:space="preserve">כשאנחנו רואים את הגדרת הדיבידנד בס' 1 כאשר רשום "למעט חלוקת מניות הטבה" אנחנו למדים </w:t>
      </w:r>
      <w:r w:rsidR="00FA7C3A" w:rsidRPr="00411319">
        <w:rPr>
          <w:rFonts w:ascii="David" w:hAnsi="David" w:cs="David" w:hint="cs"/>
          <w:b/>
          <w:bCs/>
          <w:rtl/>
        </w:rPr>
        <w:t>שחלוקת מניות הטבה היא לא חלוקת דיבידנד, כלומר חלוקת מניות הטבה לא צריכה לעבור את כל השלבים של חלוקה ויש לה את הכללים שלה</w:t>
      </w:r>
      <w:r w:rsidR="00FA7C3A">
        <w:rPr>
          <w:rFonts w:ascii="David" w:hAnsi="David" w:cs="David" w:hint="cs"/>
          <w:rtl/>
        </w:rPr>
        <w:t xml:space="preserve">. </w:t>
      </w:r>
      <w:r w:rsidR="00FA7C3A" w:rsidRPr="00411319">
        <w:rPr>
          <w:rFonts w:ascii="David" w:hAnsi="David" w:cs="David" w:hint="cs"/>
          <w:u w:val="single"/>
          <w:rtl/>
        </w:rPr>
        <w:t>מהי רכישה?</w:t>
      </w:r>
      <w:r w:rsidR="00FA7C3A">
        <w:rPr>
          <w:rFonts w:ascii="David" w:hAnsi="David" w:cs="David" w:hint="cs"/>
          <w:rtl/>
        </w:rPr>
        <w:t xml:space="preserve"> </w:t>
      </w:r>
      <w:r w:rsidR="00FA7C3A" w:rsidRPr="00411319">
        <w:rPr>
          <w:rFonts w:ascii="David" w:hAnsi="David" w:cs="David" w:hint="cs"/>
          <w:b/>
          <w:bCs/>
          <w:rtl/>
        </w:rPr>
        <w:t>רכישה זו פעולה של קנייה מבעל המניות</w:t>
      </w:r>
      <w:r w:rsidR="00FA7C3A">
        <w:rPr>
          <w:rFonts w:ascii="David" w:hAnsi="David" w:cs="David" w:hint="cs"/>
          <w:rtl/>
        </w:rPr>
        <w:t xml:space="preserve">. מהן </w:t>
      </w:r>
      <w:r w:rsidR="00FA7C3A" w:rsidRPr="00411319">
        <w:rPr>
          <w:rFonts w:ascii="David" w:hAnsi="David" w:cs="David" w:hint="cs"/>
          <w:b/>
          <w:bCs/>
          <w:highlight w:val="yellow"/>
          <w:u w:val="single"/>
          <w:rtl/>
        </w:rPr>
        <w:t xml:space="preserve">הפעולות המוגדרות </w:t>
      </w:r>
      <w:r w:rsidR="00411319" w:rsidRPr="00411319">
        <w:rPr>
          <w:rFonts w:ascii="David" w:hAnsi="David" w:cs="David" w:hint="cs"/>
          <w:b/>
          <w:bCs/>
          <w:highlight w:val="yellow"/>
          <w:u w:val="single"/>
          <w:rtl/>
        </w:rPr>
        <w:t>ב</w:t>
      </w:r>
      <w:r w:rsidR="00FA7C3A" w:rsidRPr="00411319">
        <w:rPr>
          <w:rFonts w:ascii="David" w:hAnsi="David" w:cs="David" w:hint="cs"/>
          <w:b/>
          <w:bCs/>
          <w:highlight w:val="yellow"/>
          <w:u w:val="single"/>
          <w:rtl/>
        </w:rPr>
        <w:t>מסגרת הרכישה ?</w:t>
      </w:r>
      <w:r w:rsidR="00FA7C3A">
        <w:rPr>
          <w:rFonts w:ascii="David" w:hAnsi="David" w:cs="David" w:hint="cs"/>
          <w:rtl/>
        </w:rPr>
        <w:t xml:space="preserve"> רכישה, מתן מימון לרכישה במישרין או בעקיפין, התחייבות לרכישה או התחייבות למתן מימון לרכישה במישרין או בעקיפין. מי הם הגופים המבצעים את פעולת הרכישה? החברה עצמה, חברת בת של החברה או תאגיד אחר בשליטת החברה. </w:t>
      </w:r>
    </w:p>
    <w:p w14:paraId="2277170A" w14:textId="77777777" w:rsidR="00411319" w:rsidRPr="00411319" w:rsidRDefault="00411319" w:rsidP="00411319">
      <w:pPr>
        <w:pStyle w:val="a7"/>
        <w:spacing w:after="200" w:line="360" w:lineRule="auto"/>
        <w:ind w:left="360"/>
        <w:jc w:val="both"/>
        <w:rPr>
          <w:rFonts w:ascii="David" w:hAnsi="David" w:cs="David"/>
          <w:b/>
          <w:bCs/>
        </w:rPr>
      </w:pPr>
    </w:p>
    <w:p w14:paraId="2277170B" w14:textId="77777777" w:rsidR="00AB39B3" w:rsidRPr="00AB39B3" w:rsidRDefault="005436E1" w:rsidP="00411319">
      <w:pPr>
        <w:pStyle w:val="a7"/>
        <w:numPr>
          <w:ilvl w:val="0"/>
          <w:numId w:val="31"/>
        </w:numPr>
        <w:spacing w:after="0" w:line="360" w:lineRule="auto"/>
        <w:ind w:left="360"/>
        <w:jc w:val="both"/>
        <w:rPr>
          <w:rFonts w:ascii="David" w:hAnsi="David" w:cs="David"/>
          <w:b/>
          <w:bCs/>
          <w:i/>
          <w:iCs/>
          <w:color w:val="FF0000"/>
        </w:rPr>
      </w:pPr>
      <w:r w:rsidRPr="00092842">
        <w:rPr>
          <w:rFonts w:ascii="David" w:hAnsi="David" w:cs="David" w:hint="cs"/>
          <w:b/>
          <w:bCs/>
          <w:sz w:val="28"/>
          <w:szCs w:val="28"/>
          <w:u w:val="single"/>
          <w:rtl/>
        </w:rPr>
        <w:t xml:space="preserve">השלב השלישי </w:t>
      </w:r>
      <w:r w:rsidRPr="00411319">
        <w:rPr>
          <w:rFonts w:ascii="David" w:hAnsi="David" w:cs="David" w:hint="cs"/>
          <w:b/>
          <w:bCs/>
          <w:u w:val="single"/>
          <w:rtl/>
        </w:rPr>
        <w:t>בנוסחה מגדיר את הגבולות של חלוקה מותרת</w:t>
      </w:r>
      <w:r w:rsidR="00FA7C3A" w:rsidRPr="00411319">
        <w:rPr>
          <w:rFonts w:ascii="David" w:hAnsi="David" w:cs="David" w:hint="cs"/>
          <w:b/>
          <w:bCs/>
          <w:u w:val="single"/>
          <w:rtl/>
        </w:rPr>
        <w:t xml:space="preserve"> </w:t>
      </w:r>
      <w:r w:rsidR="00FA7C3A" w:rsidRPr="00411319">
        <w:rPr>
          <w:rFonts w:ascii="David" w:hAnsi="David" w:cs="David"/>
          <w:b/>
          <w:bCs/>
          <w:u w:val="single"/>
          <w:rtl/>
        </w:rPr>
        <w:t>–</w:t>
      </w:r>
      <w:r w:rsidR="00FA7C3A">
        <w:rPr>
          <w:rFonts w:ascii="David" w:hAnsi="David" w:cs="David" w:hint="cs"/>
          <w:b/>
          <w:bCs/>
          <w:rtl/>
        </w:rPr>
        <w:t xml:space="preserve"> </w:t>
      </w:r>
      <w:r w:rsidR="00FA7C3A">
        <w:rPr>
          <w:rFonts w:ascii="David" w:hAnsi="David" w:cs="David" w:hint="cs"/>
          <w:rtl/>
        </w:rPr>
        <w:t xml:space="preserve">המחוקק קובע בסעיף 302 לחוק את תחומיה של החלוקה המותרת. החלוקה הזו כוללת שני תנאים מצטברים. </w:t>
      </w:r>
      <w:r w:rsidR="00FA7C3A" w:rsidRPr="00411319">
        <w:rPr>
          <w:rFonts w:ascii="David" w:hAnsi="David" w:cs="David" w:hint="cs"/>
          <w:b/>
          <w:bCs/>
          <w:u w:val="single"/>
          <w:rtl/>
        </w:rPr>
        <w:t xml:space="preserve">ס' 302 (א) קובע </w:t>
      </w:r>
      <w:r w:rsidR="00FA7C3A" w:rsidRPr="00411319">
        <w:rPr>
          <w:rFonts w:ascii="David" w:hAnsi="David" w:cs="David"/>
          <w:b/>
          <w:bCs/>
          <w:u w:val="single"/>
          <w:rtl/>
        </w:rPr>
        <w:t>–</w:t>
      </w:r>
      <w:r w:rsidR="00FA7C3A" w:rsidRPr="00411319">
        <w:rPr>
          <w:rFonts w:ascii="David" w:hAnsi="David" w:cs="David" w:hint="cs"/>
          <w:rtl/>
        </w:rPr>
        <w:t xml:space="preserve"> </w:t>
      </w:r>
      <w:r w:rsidR="00FA7C3A" w:rsidRPr="00411319">
        <w:rPr>
          <w:rFonts w:cs="FrankRuehl" w:hint="cs"/>
          <w:color w:val="FF0000"/>
          <w:rtl/>
        </w:rPr>
        <w:t>"</w:t>
      </w:r>
      <w:r w:rsidR="00FA7C3A" w:rsidRPr="00411319">
        <w:rPr>
          <w:rStyle w:val="default"/>
          <w:rFonts w:cs="FrankRuehl" w:hint="cs"/>
          <w:color w:val="FF0000"/>
          <w:rtl/>
        </w:rPr>
        <w:t>חבר</w:t>
      </w:r>
      <w:r w:rsidR="00FA7C3A" w:rsidRPr="00411319">
        <w:rPr>
          <w:rStyle w:val="default"/>
          <w:rFonts w:cs="FrankRuehl"/>
          <w:color w:val="FF0000"/>
          <w:rtl/>
        </w:rPr>
        <w:t>ה</w:t>
      </w:r>
      <w:r w:rsidR="00FA7C3A" w:rsidRPr="00411319">
        <w:rPr>
          <w:rStyle w:val="default"/>
          <w:rFonts w:cs="FrankRuehl" w:hint="cs"/>
          <w:color w:val="FF0000"/>
          <w:rtl/>
        </w:rPr>
        <w:t xml:space="preserve"> רשאית לבצע חלוקה מת</w:t>
      </w:r>
      <w:r w:rsidR="00FA7C3A" w:rsidRPr="00411319">
        <w:rPr>
          <w:rStyle w:val="default"/>
          <w:rFonts w:cs="FrankRuehl"/>
          <w:color w:val="FF0000"/>
          <w:rtl/>
        </w:rPr>
        <w:t>ו</w:t>
      </w:r>
      <w:r w:rsidR="00FA7C3A" w:rsidRPr="00411319">
        <w:rPr>
          <w:rStyle w:val="default"/>
          <w:rFonts w:cs="FrankRuehl" w:hint="cs"/>
          <w:color w:val="FF0000"/>
          <w:rtl/>
        </w:rPr>
        <w:t>ך רווחיה (להלן - מב</w:t>
      </w:r>
      <w:r w:rsidR="00FA7C3A" w:rsidRPr="00411319">
        <w:rPr>
          <w:rStyle w:val="default"/>
          <w:rFonts w:cs="FrankRuehl"/>
          <w:color w:val="FF0000"/>
          <w:rtl/>
        </w:rPr>
        <w:t>ח</w:t>
      </w:r>
      <w:r w:rsidR="00FA7C3A" w:rsidRPr="00411319">
        <w:rPr>
          <w:rStyle w:val="default"/>
          <w:rFonts w:cs="FrankRuehl" w:hint="cs"/>
          <w:color w:val="FF0000"/>
          <w:rtl/>
        </w:rPr>
        <w:t>ן הרווח), ובלבד שלא קיים חשש</w:t>
      </w:r>
      <w:r w:rsidR="00FA7C3A" w:rsidRPr="00411319">
        <w:rPr>
          <w:rStyle w:val="default"/>
          <w:rFonts w:cs="FrankRuehl"/>
          <w:color w:val="FF0000"/>
          <w:rtl/>
        </w:rPr>
        <w:t xml:space="preserve"> </w:t>
      </w:r>
      <w:r w:rsidR="00FA7C3A" w:rsidRPr="00411319">
        <w:rPr>
          <w:rStyle w:val="default"/>
          <w:rFonts w:cs="FrankRuehl" w:hint="cs"/>
          <w:color w:val="FF0000"/>
          <w:rtl/>
        </w:rPr>
        <w:t>סבי</w:t>
      </w:r>
      <w:r w:rsidR="00FA7C3A" w:rsidRPr="00411319">
        <w:rPr>
          <w:rStyle w:val="default"/>
          <w:rFonts w:cs="FrankRuehl"/>
          <w:color w:val="FF0000"/>
          <w:rtl/>
        </w:rPr>
        <w:t>ר</w:t>
      </w:r>
      <w:r w:rsidR="00FA7C3A" w:rsidRPr="00411319">
        <w:rPr>
          <w:rStyle w:val="default"/>
          <w:rFonts w:cs="FrankRuehl" w:hint="cs"/>
          <w:color w:val="FF0000"/>
          <w:rtl/>
        </w:rPr>
        <w:t xml:space="preserve"> שהחלוקה תמנע מן החברה את היכולת לעמוד </w:t>
      </w:r>
      <w:proofErr w:type="spellStart"/>
      <w:r w:rsidR="00FA7C3A" w:rsidRPr="00411319">
        <w:rPr>
          <w:rStyle w:val="default"/>
          <w:rFonts w:cs="FrankRuehl"/>
          <w:color w:val="FF0000"/>
          <w:rtl/>
        </w:rPr>
        <w:t>בחבו</w:t>
      </w:r>
      <w:r w:rsidR="00FA7C3A" w:rsidRPr="00411319">
        <w:rPr>
          <w:rStyle w:val="default"/>
          <w:rFonts w:cs="FrankRuehl" w:hint="cs"/>
          <w:color w:val="FF0000"/>
          <w:rtl/>
        </w:rPr>
        <w:t>יותיה</w:t>
      </w:r>
      <w:proofErr w:type="spellEnd"/>
      <w:r w:rsidR="00FA7C3A" w:rsidRPr="00411319">
        <w:rPr>
          <w:rStyle w:val="default"/>
          <w:rFonts w:cs="FrankRuehl" w:hint="cs"/>
          <w:color w:val="FF0000"/>
          <w:rtl/>
        </w:rPr>
        <w:t xml:space="preserve"> הקיימות והצפויות, בהגיע מועד קיומן </w:t>
      </w:r>
      <w:r w:rsidR="00FA7C3A" w:rsidRPr="00411319">
        <w:rPr>
          <w:rStyle w:val="default"/>
          <w:rFonts w:cs="FrankRuehl"/>
          <w:color w:val="FF0000"/>
          <w:rtl/>
        </w:rPr>
        <w:t>(</w:t>
      </w:r>
      <w:r w:rsidR="00FA7C3A" w:rsidRPr="00411319">
        <w:rPr>
          <w:rStyle w:val="default"/>
          <w:rFonts w:cs="FrankRuehl" w:hint="cs"/>
          <w:color w:val="FF0000"/>
          <w:rtl/>
        </w:rPr>
        <w:t>ל</w:t>
      </w:r>
      <w:r w:rsidR="00FA7C3A" w:rsidRPr="00411319">
        <w:rPr>
          <w:rStyle w:val="default"/>
          <w:rFonts w:cs="FrankRuehl"/>
          <w:color w:val="FF0000"/>
          <w:rtl/>
        </w:rPr>
        <w:t>ה</w:t>
      </w:r>
      <w:r w:rsidR="00FA7C3A" w:rsidRPr="00411319">
        <w:rPr>
          <w:rStyle w:val="default"/>
          <w:rFonts w:cs="FrankRuehl" w:hint="cs"/>
          <w:color w:val="FF0000"/>
          <w:rtl/>
        </w:rPr>
        <w:t>לן - מב</w:t>
      </w:r>
      <w:r w:rsidR="00FA7C3A" w:rsidRPr="00411319">
        <w:rPr>
          <w:rStyle w:val="default"/>
          <w:rFonts w:cs="FrankRuehl"/>
          <w:color w:val="FF0000"/>
          <w:rtl/>
        </w:rPr>
        <w:t>ח</w:t>
      </w:r>
      <w:r w:rsidR="00FA7C3A" w:rsidRPr="00411319">
        <w:rPr>
          <w:rStyle w:val="default"/>
          <w:rFonts w:cs="FrankRuehl" w:hint="cs"/>
          <w:color w:val="FF0000"/>
          <w:rtl/>
        </w:rPr>
        <w:t xml:space="preserve">ן יכולת </w:t>
      </w:r>
      <w:proofErr w:type="spellStart"/>
      <w:r w:rsidR="00FA7C3A" w:rsidRPr="00411319">
        <w:rPr>
          <w:rStyle w:val="default"/>
          <w:rFonts w:cs="FrankRuehl" w:hint="cs"/>
          <w:color w:val="FF0000"/>
          <w:rtl/>
        </w:rPr>
        <w:t>הפרעון</w:t>
      </w:r>
      <w:proofErr w:type="spellEnd"/>
      <w:r w:rsidR="00FA7C3A" w:rsidRPr="00411319">
        <w:rPr>
          <w:rStyle w:val="default"/>
          <w:rFonts w:cs="FrankRuehl" w:hint="cs"/>
          <w:color w:val="FF0000"/>
          <w:rtl/>
        </w:rPr>
        <w:t xml:space="preserve">)". </w:t>
      </w:r>
      <w:r w:rsidR="00FA7C3A">
        <w:rPr>
          <w:rFonts w:ascii="David" w:hAnsi="David" w:cs="David" w:hint="cs"/>
          <w:rtl/>
        </w:rPr>
        <w:t xml:space="preserve">כלומר, יש פה מבחן של שני תנאים מצטברים שרק בהתקיים שניהם נוכל לבצע חלוקה. התנאים הם- מבחן הרווח ומבחן יכולת הפירעון. </w:t>
      </w:r>
      <w:r w:rsidR="00FA7C3A" w:rsidRPr="00411319">
        <w:rPr>
          <w:rFonts w:ascii="David" w:hAnsi="David" w:cs="David" w:hint="cs"/>
          <w:b/>
          <w:bCs/>
          <w:highlight w:val="yellow"/>
          <w:bdr w:val="single" w:sz="4" w:space="0" w:color="auto"/>
          <w:rtl/>
        </w:rPr>
        <w:t xml:space="preserve">נתחיל ממבחן הרווח </w:t>
      </w:r>
      <w:r w:rsidR="009850EB" w:rsidRPr="00411319">
        <w:rPr>
          <w:rFonts w:ascii="David" w:hAnsi="David" w:cs="David"/>
          <w:b/>
          <w:bCs/>
          <w:highlight w:val="yellow"/>
          <w:bdr w:val="single" w:sz="4" w:space="0" w:color="auto"/>
          <w:rtl/>
        </w:rPr>
        <w:t>–</w:t>
      </w:r>
      <w:r w:rsidR="00FA7C3A">
        <w:rPr>
          <w:rFonts w:ascii="David" w:hAnsi="David" w:cs="David" w:hint="cs"/>
          <w:rtl/>
        </w:rPr>
        <w:t xml:space="preserve"> </w:t>
      </w:r>
      <w:r w:rsidR="009850EB">
        <w:rPr>
          <w:rFonts w:ascii="David" w:hAnsi="David" w:cs="David" w:hint="cs"/>
          <w:rtl/>
        </w:rPr>
        <w:t xml:space="preserve">מבחן הרווח הוא מבחן מהותי שמדגיש את ההצטברות של יתרת עודפים או של קיום עודפים בשנתיים האחרונות. </w:t>
      </w:r>
      <w:r w:rsidR="009850EB" w:rsidRPr="00411319">
        <w:rPr>
          <w:rFonts w:ascii="David" w:hAnsi="David" w:cs="David" w:hint="cs"/>
          <w:b/>
          <w:bCs/>
          <w:rtl/>
        </w:rPr>
        <w:t>עודפים מוגדרים בחוק כסכומים שכלולים בהון העצמי של החברה ומקורם ברווח הנקי שלה כפי שנקבע בכללי החשבונאות המקובלים וכן סכומים אחרים שכלולים בהון העצמי שאינם הון מניות או פרמיה ונקבעו כעודפים</w:t>
      </w:r>
      <w:r w:rsidR="009850EB">
        <w:rPr>
          <w:rFonts w:ascii="David" w:hAnsi="David" w:cs="David" w:hint="cs"/>
          <w:rtl/>
        </w:rPr>
        <w:t xml:space="preserve">. מה אומר בעצם הסעיף הזה של הגדרת עודפים ? הס' הזה אומר שיכולים להיות </w:t>
      </w:r>
      <w:r w:rsidR="009850EB" w:rsidRPr="00411319">
        <w:rPr>
          <w:rFonts w:ascii="David" w:hAnsi="David" w:cs="David" w:hint="cs"/>
          <w:b/>
          <w:bCs/>
          <w:rtl/>
        </w:rPr>
        <w:t xml:space="preserve">שני תנאים חלופיים לעודפים </w:t>
      </w:r>
      <w:r w:rsidR="009850EB">
        <w:rPr>
          <w:rFonts w:ascii="David" w:hAnsi="David" w:cs="David"/>
          <w:rtl/>
        </w:rPr>
        <w:t>–</w:t>
      </w:r>
      <w:r w:rsidR="009850EB">
        <w:rPr>
          <w:rFonts w:ascii="David" w:hAnsi="David" w:cs="David" w:hint="cs"/>
          <w:rtl/>
        </w:rPr>
        <w:t xml:space="preserve"> </w:t>
      </w:r>
      <w:r w:rsidR="009850EB" w:rsidRPr="00411319">
        <w:rPr>
          <w:rFonts w:ascii="David" w:hAnsi="David" w:cs="David" w:hint="cs"/>
          <w:highlight w:val="yellow"/>
          <w:bdr w:val="single" w:sz="4" w:space="0" w:color="auto"/>
          <w:rtl/>
        </w:rPr>
        <w:t>הראשון</w:t>
      </w:r>
      <w:r w:rsidR="009850EB">
        <w:rPr>
          <w:rFonts w:ascii="David" w:hAnsi="David" w:cs="David" w:hint="cs"/>
          <w:rtl/>
        </w:rPr>
        <w:t xml:space="preserve"> הוא קיומם של יתרת עודפים. התנאי החלופי </w:t>
      </w:r>
      <w:r w:rsidR="009850EB" w:rsidRPr="00411319">
        <w:rPr>
          <w:rFonts w:ascii="David" w:hAnsi="David" w:cs="David" w:hint="cs"/>
          <w:highlight w:val="yellow"/>
          <w:bdr w:val="single" w:sz="4" w:space="0" w:color="auto"/>
          <w:rtl/>
        </w:rPr>
        <w:t>השני</w:t>
      </w:r>
      <w:r w:rsidR="009850EB">
        <w:rPr>
          <w:rFonts w:ascii="David" w:hAnsi="David" w:cs="David" w:hint="cs"/>
          <w:rtl/>
        </w:rPr>
        <w:t xml:space="preserve"> הוא קיומם של עודפים </w:t>
      </w:r>
      <w:r w:rsidR="009850EB" w:rsidRPr="00411319">
        <w:rPr>
          <w:rFonts w:ascii="David" w:hAnsi="David" w:cs="David" w:hint="cs"/>
          <w:b/>
          <w:bCs/>
          <w:rtl/>
        </w:rPr>
        <w:t>בשנתיים האחרונות</w:t>
      </w:r>
      <w:r w:rsidR="009850EB">
        <w:rPr>
          <w:rFonts w:ascii="David" w:hAnsi="David" w:cs="David" w:hint="cs"/>
          <w:rtl/>
        </w:rPr>
        <w:t xml:space="preserve"> טרם החלוקה. גם ברור לנו מעבר לשני התנאים החלופיים הללו שהון המניות או הפרמיה הוא לא עודפים, משמע </w:t>
      </w:r>
      <w:r w:rsidR="009850EB" w:rsidRPr="00411319">
        <w:rPr>
          <w:rFonts w:ascii="David" w:hAnsi="David" w:cs="David" w:hint="cs"/>
          <w:b/>
          <w:bCs/>
          <w:rtl/>
        </w:rPr>
        <w:t>שאת הפרמיה אי אפשר לראות בה עודף ולכן אי אפשר לחלק אותה כדיבידנד</w:t>
      </w:r>
      <w:r w:rsidR="009850EB">
        <w:rPr>
          <w:rFonts w:ascii="David" w:hAnsi="David" w:cs="David" w:hint="cs"/>
          <w:rtl/>
        </w:rPr>
        <w:t xml:space="preserve">. נתחיל החלופה הראשונה שהיא יתרת העודפים, מבחן העודפים כפי שהוא קבוע בחלופה הראשונה מתנה את קיומם של העודפים בדיווח על פי דוחות חשבונאים מותאמים. כלומר, אם הדוח הכספי מראה יתרת עודפים סימן שיש יתרת דיבידנד. </w:t>
      </w:r>
      <w:r w:rsidR="009850EB" w:rsidRPr="00411319">
        <w:rPr>
          <w:rFonts w:ascii="David" w:hAnsi="David" w:cs="David" w:hint="cs"/>
          <w:b/>
          <w:bCs/>
          <w:rtl/>
        </w:rPr>
        <w:t>החלופה השנייה זה חלופה של עודפים שנצברו בשנתיים האחרונות וזה נקרא דיבידנד מזורז</w:t>
      </w:r>
      <w:r w:rsidR="009850EB">
        <w:rPr>
          <w:rFonts w:ascii="David" w:hAnsi="David" w:cs="David" w:hint="cs"/>
          <w:rtl/>
        </w:rPr>
        <w:t>. ובכן, דיבידנד מזורז הוא דיבידנד שצפוי להיות מחולק על סמך עודפים שנצברו בשנתיים האחרונות</w:t>
      </w:r>
      <w:r w:rsidR="009850EB" w:rsidRPr="000B69D9">
        <w:rPr>
          <w:rFonts w:ascii="David" w:hAnsi="David" w:cs="David" w:hint="cs"/>
          <w:rtl/>
        </w:rPr>
        <w:t>.</w:t>
      </w:r>
      <w:r w:rsidR="000B69D9">
        <w:rPr>
          <w:rFonts w:ascii="David" w:hAnsi="David" w:cs="David" w:hint="cs"/>
          <w:rtl/>
        </w:rPr>
        <w:t xml:space="preserve"> מהם</w:t>
      </w:r>
      <w:r w:rsidR="009850EB" w:rsidRPr="000B69D9">
        <w:rPr>
          <w:rFonts w:ascii="David" w:hAnsi="David" w:cs="David" w:hint="cs"/>
          <w:rtl/>
        </w:rPr>
        <w:t xml:space="preserve"> </w:t>
      </w:r>
      <w:r w:rsidR="000B69D9" w:rsidRPr="000B69D9">
        <w:rPr>
          <w:rFonts w:ascii="David" w:hAnsi="David" w:cs="David"/>
          <w:rtl/>
        </w:rPr>
        <w:t xml:space="preserve">קיומם של עודפים שנצברו בשנתיים האחרונות: מהם אותם רווחים שנצברו בשנתיים האחרונות? ראשית, העודפים הללו נקראים "דיבידנד מזורז". </w:t>
      </w:r>
      <w:r w:rsidR="000B69D9" w:rsidRPr="00411319">
        <w:rPr>
          <w:rFonts w:ascii="David" w:hAnsi="David" w:cs="David"/>
          <w:b/>
          <w:bCs/>
          <w:rtl/>
        </w:rPr>
        <w:t xml:space="preserve">חלוקתו של הדיבידנד המזורז מתבצעת, למרות קיומה של יתרת הפסד במאזן, </w:t>
      </w:r>
      <w:r w:rsidR="000B69D9" w:rsidRPr="000B69D9">
        <w:rPr>
          <w:rFonts w:ascii="David" w:hAnsi="David" w:cs="David"/>
          <w:rtl/>
        </w:rPr>
        <w:t xml:space="preserve">ובלבד שבחברה הצטבר רווח בשנתיים האחרונות. אם יש לה בשנתיים האחרונות רווח, וזה עולה מתוך המאזן, או במילים אחרות, אם ניתן </w:t>
      </w:r>
      <w:r w:rsidR="000B69D9" w:rsidRPr="000B69D9">
        <w:rPr>
          <w:rFonts w:ascii="David" w:hAnsi="David" w:cs="David"/>
          <w:rtl/>
        </w:rPr>
        <w:lastRenderedPageBreak/>
        <w:t>להצביע על עליית ערך נכסי החברה בתקופת השנתיים- אזי, זו סיבה לאפשר חלוקת דיבידנדים. הנ"ל עולה מתוך סעיף 302(ב) שקובע שרווח הוא יתרת רו</w:t>
      </w:r>
      <w:r w:rsidR="000B69D9">
        <w:rPr>
          <w:rFonts w:ascii="David" w:hAnsi="David" w:cs="David"/>
          <w:rtl/>
        </w:rPr>
        <w:t>וחים או עודפים בשנתיים האחרונות</w:t>
      </w:r>
      <w:r w:rsidR="000B69D9">
        <w:rPr>
          <w:rFonts w:ascii="David" w:hAnsi="David" w:cs="David" w:hint="cs"/>
          <w:rtl/>
        </w:rPr>
        <w:t xml:space="preserve">. בחלוקת דיבידנד מזורז החברה אומנם לא עומדת במבחן הרווח אבל </w:t>
      </w:r>
      <w:r w:rsidR="000B69D9" w:rsidRPr="00411319">
        <w:rPr>
          <w:rFonts w:ascii="David" w:hAnsi="David" w:cs="David" w:hint="cs"/>
          <w:b/>
          <w:bCs/>
          <w:rtl/>
        </w:rPr>
        <w:t xml:space="preserve">היא צריכה לעמוד במבחן יכולת הפירעון על פי ס' 303 (א) שקובע כי - </w:t>
      </w:r>
      <w:r w:rsidR="000B69D9" w:rsidRPr="00411319">
        <w:rPr>
          <w:rFonts w:ascii="David" w:hAnsi="David" w:cs="David" w:hint="cs"/>
          <w:color w:val="FF0000"/>
          <w:rtl/>
        </w:rPr>
        <w:t>"</w:t>
      </w:r>
      <w:r w:rsidR="000B69D9" w:rsidRPr="00411319">
        <w:rPr>
          <w:rStyle w:val="default"/>
          <w:rFonts w:cs="FrankRuehl" w:hint="cs"/>
          <w:color w:val="FF0000"/>
          <w:rtl/>
        </w:rPr>
        <w:t>בית</w:t>
      </w:r>
      <w:r w:rsidR="000B69D9" w:rsidRPr="00411319">
        <w:rPr>
          <w:rStyle w:val="default"/>
          <w:rFonts w:cs="FrankRuehl"/>
          <w:color w:val="FF0000"/>
          <w:rtl/>
        </w:rPr>
        <w:t xml:space="preserve"> </w:t>
      </w:r>
      <w:r w:rsidR="000B69D9" w:rsidRPr="00411319">
        <w:rPr>
          <w:rStyle w:val="default"/>
          <w:rFonts w:cs="FrankRuehl" w:hint="cs"/>
          <w:color w:val="FF0000"/>
          <w:rtl/>
        </w:rPr>
        <w:t xml:space="preserve">המשפט רשאי, לבקשת חברה, לאשר לה לבצע חלוקה שלא מקיימת את מבחן הרווח, ובלבד ששוכנע שמתקיים מבחן יכולת הפירעון". </w:t>
      </w:r>
      <w:r w:rsidR="000B69D9" w:rsidRPr="000B69D9">
        <w:rPr>
          <w:rStyle w:val="default"/>
          <w:rFonts w:ascii="David" w:hAnsi="David" w:cs="David"/>
          <w:rtl/>
        </w:rPr>
        <w:t xml:space="preserve">כלומר אנחנו רואים שחברה יכולה לבצע חלוקה על פי דיבידנד מזורז אבל היא צריכה לעבור את כל </w:t>
      </w:r>
      <w:r w:rsidR="000B69D9" w:rsidRPr="00AB39B3">
        <w:rPr>
          <w:rStyle w:val="default"/>
          <w:rFonts w:ascii="David" w:hAnsi="David" w:cs="David"/>
          <w:b/>
          <w:bCs/>
          <w:sz w:val="24"/>
          <w:szCs w:val="24"/>
          <w:u w:val="single"/>
          <w:rtl/>
        </w:rPr>
        <w:t>השלבים של ס' 303</w:t>
      </w:r>
      <w:r w:rsidR="000B69D9" w:rsidRPr="000B69D9">
        <w:rPr>
          <w:rStyle w:val="default"/>
          <w:rFonts w:ascii="David" w:hAnsi="David" w:cs="David"/>
          <w:rtl/>
        </w:rPr>
        <w:t xml:space="preserve">. ס' 303 (ב) קובע כי </w:t>
      </w:r>
      <w:r w:rsidR="000B69D9" w:rsidRPr="00AB39B3">
        <w:rPr>
          <w:rStyle w:val="default"/>
          <w:rFonts w:ascii="David" w:hAnsi="David" w:cs="David"/>
          <w:rtl/>
        </w:rPr>
        <w:t>-</w:t>
      </w:r>
      <w:r w:rsidR="000B69D9" w:rsidRPr="00AB39B3">
        <w:rPr>
          <w:rStyle w:val="default"/>
          <w:rFonts w:cs="FrankRuehl" w:hint="cs"/>
          <w:rtl/>
        </w:rPr>
        <w:t xml:space="preserve"> </w:t>
      </w:r>
      <w:r w:rsidR="000B69D9" w:rsidRPr="00AB39B3">
        <w:rPr>
          <w:rStyle w:val="default"/>
          <w:rFonts w:cs="FrankRuehl" w:hint="cs"/>
          <w:color w:val="FF0000"/>
          <w:rtl/>
        </w:rPr>
        <w:t>חבר</w:t>
      </w:r>
      <w:r w:rsidR="000B69D9" w:rsidRPr="00AB39B3">
        <w:rPr>
          <w:rStyle w:val="default"/>
          <w:rFonts w:cs="FrankRuehl"/>
          <w:color w:val="FF0000"/>
          <w:rtl/>
        </w:rPr>
        <w:t>ה</w:t>
      </w:r>
      <w:r w:rsidR="000B69D9" w:rsidRPr="00AB39B3">
        <w:rPr>
          <w:rStyle w:val="default"/>
          <w:rFonts w:cs="FrankRuehl" w:hint="cs"/>
          <w:color w:val="FF0000"/>
          <w:rtl/>
        </w:rPr>
        <w:t xml:space="preserve"> תודיע </w:t>
      </w:r>
      <w:proofErr w:type="spellStart"/>
      <w:r w:rsidR="000B69D9" w:rsidRPr="00AB39B3">
        <w:rPr>
          <w:rStyle w:val="default"/>
          <w:rFonts w:cs="FrankRuehl" w:hint="cs"/>
          <w:color w:val="FF0000"/>
          <w:rtl/>
        </w:rPr>
        <w:t>לנושיה</w:t>
      </w:r>
      <w:proofErr w:type="spellEnd"/>
      <w:r w:rsidR="000B69D9" w:rsidRPr="00AB39B3">
        <w:rPr>
          <w:rStyle w:val="default"/>
          <w:rFonts w:cs="FrankRuehl"/>
          <w:color w:val="FF0000"/>
          <w:rtl/>
        </w:rPr>
        <w:t xml:space="preserve"> </w:t>
      </w:r>
      <w:r w:rsidR="000B69D9" w:rsidRPr="00AB39B3">
        <w:rPr>
          <w:rStyle w:val="default"/>
          <w:rFonts w:cs="FrankRuehl" w:hint="cs"/>
          <w:color w:val="FF0000"/>
          <w:rtl/>
        </w:rPr>
        <w:t>ע</w:t>
      </w:r>
      <w:r w:rsidR="000B69D9" w:rsidRPr="00AB39B3">
        <w:rPr>
          <w:rStyle w:val="default"/>
          <w:rFonts w:cs="FrankRuehl"/>
          <w:color w:val="FF0000"/>
          <w:rtl/>
        </w:rPr>
        <w:t>ל</w:t>
      </w:r>
      <w:r w:rsidR="000B69D9" w:rsidRPr="00AB39B3">
        <w:rPr>
          <w:rStyle w:val="default"/>
          <w:rFonts w:cs="FrankRuehl" w:hint="cs"/>
          <w:color w:val="FF0000"/>
          <w:rtl/>
        </w:rPr>
        <w:t xml:space="preserve"> הגשת בקשה לבית המשפט כאמור בסעיף קטן (א) באופן שיקבע השר.</w:t>
      </w:r>
      <w:r w:rsidR="00876453">
        <w:rPr>
          <w:rStyle w:val="default"/>
          <w:rFonts w:cs="FrankRuehl" w:hint="cs"/>
          <w:b/>
          <w:bCs/>
          <w:i/>
          <w:iCs/>
          <w:color w:val="FF0000"/>
          <w:rtl/>
        </w:rPr>
        <w:t xml:space="preserve"> </w:t>
      </w:r>
      <w:r w:rsidR="00876453" w:rsidRPr="00876453">
        <w:rPr>
          <w:rStyle w:val="default"/>
          <w:rFonts w:ascii="David" w:hAnsi="David" w:cs="David"/>
          <w:rtl/>
        </w:rPr>
        <w:t xml:space="preserve">מי הם נושים? </w:t>
      </w:r>
      <w:r w:rsidR="00876453" w:rsidRPr="00AB39B3">
        <w:rPr>
          <w:rStyle w:val="default"/>
          <w:rFonts w:ascii="David" w:hAnsi="David" w:cs="David"/>
          <w:b/>
          <w:bCs/>
          <w:highlight w:val="yellow"/>
          <w:rtl/>
        </w:rPr>
        <w:t xml:space="preserve">בד"כ ספקים ומחזיקי אג"ח. מחזיקי </w:t>
      </w:r>
      <w:proofErr w:type="spellStart"/>
      <w:r w:rsidR="00876453" w:rsidRPr="00AB39B3">
        <w:rPr>
          <w:rStyle w:val="default"/>
          <w:rFonts w:ascii="David" w:hAnsi="David" w:cs="David"/>
          <w:b/>
          <w:bCs/>
          <w:highlight w:val="yellow"/>
          <w:rtl/>
        </w:rPr>
        <w:t>האג"ח</w:t>
      </w:r>
      <w:proofErr w:type="spellEnd"/>
      <w:r w:rsidR="00876453" w:rsidRPr="00AB39B3">
        <w:rPr>
          <w:rStyle w:val="default"/>
          <w:rFonts w:ascii="David" w:hAnsi="David" w:cs="David"/>
          <w:b/>
          <w:bCs/>
          <w:highlight w:val="yellow"/>
          <w:rtl/>
        </w:rPr>
        <w:t xml:space="preserve"> הם לרוב המתנגדים</w:t>
      </w:r>
      <w:r w:rsidR="00876453" w:rsidRPr="00AB39B3">
        <w:rPr>
          <w:rStyle w:val="default"/>
          <w:rFonts w:ascii="David" w:hAnsi="David" w:cs="David"/>
          <w:b/>
          <w:bCs/>
          <w:i/>
          <w:iCs/>
          <w:highlight w:val="yellow"/>
          <w:rtl/>
        </w:rPr>
        <w:t>.</w:t>
      </w:r>
      <w:r w:rsidR="00876453">
        <w:rPr>
          <w:rStyle w:val="default"/>
          <w:rFonts w:cs="FrankRuehl" w:hint="cs"/>
          <w:b/>
          <w:bCs/>
          <w:i/>
          <w:iCs/>
          <w:color w:val="FF0000"/>
          <w:rtl/>
        </w:rPr>
        <w:t xml:space="preserve"> </w:t>
      </w:r>
      <w:r w:rsidR="000B69D9" w:rsidRPr="000B69D9">
        <w:rPr>
          <w:rStyle w:val="default"/>
          <w:rFonts w:cs="FrankRuehl" w:hint="cs"/>
          <w:b/>
          <w:bCs/>
          <w:i/>
          <w:iCs/>
          <w:color w:val="FF0000"/>
          <w:rtl/>
        </w:rPr>
        <w:t xml:space="preserve"> </w:t>
      </w:r>
      <w:r w:rsidR="000B69D9" w:rsidRPr="000B69D9">
        <w:rPr>
          <w:rStyle w:val="default"/>
          <w:rFonts w:ascii="David" w:hAnsi="David" w:cs="David"/>
          <w:rtl/>
        </w:rPr>
        <w:t xml:space="preserve">ס' 303 (ג) אומר כי </w:t>
      </w:r>
      <w:r w:rsidR="000B69D9" w:rsidRPr="00AB39B3">
        <w:rPr>
          <w:rStyle w:val="default"/>
          <w:rFonts w:ascii="David" w:hAnsi="David" w:cs="David"/>
          <w:rtl/>
        </w:rPr>
        <w:t>-</w:t>
      </w:r>
      <w:r w:rsidR="000B69D9" w:rsidRPr="00AB39B3">
        <w:rPr>
          <w:rStyle w:val="default"/>
          <w:rFonts w:ascii="David" w:hAnsi="David" w:cs="David"/>
          <w:color w:val="FF0000"/>
          <w:rtl/>
        </w:rPr>
        <w:t xml:space="preserve"> </w:t>
      </w:r>
      <w:r w:rsidR="000B69D9" w:rsidRPr="00AB39B3">
        <w:rPr>
          <w:rStyle w:val="default"/>
          <w:rFonts w:cs="FrankRuehl" w:hint="cs"/>
          <w:color w:val="FF0000"/>
          <w:rtl/>
        </w:rPr>
        <w:t>נוש</w:t>
      </w:r>
      <w:r w:rsidR="000B69D9" w:rsidRPr="00AB39B3">
        <w:rPr>
          <w:rStyle w:val="default"/>
          <w:rFonts w:cs="FrankRuehl"/>
          <w:color w:val="FF0000"/>
          <w:rtl/>
        </w:rPr>
        <w:t>ה</w:t>
      </w:r>
      <w:r w:rsidR="000B69D9" w:rsidRPr="00AB39B3">
        <w:rPr>
          <w:rStyle w:val="default"/>
          <w:rFonts w:cs="FrankRuehl" w:hint="cs"/>
          <w:color w:val="FF0000"/>
          <w:rtl/>
        </w:rPr>
        <w:t xml:space="preserve"> רשאי לפנות לבית המשפט ולהתנגד לבקשת החברה להתיר לה בי</w:t>
      </w:r>
      <w:r w:rsidR="000B69D9" w:rsidRPr="00AB39B3">
        <w:rPr>
          <w:rStyle w:val="default"/>
          <w:rFonts w:cs="FrankRuehl"/>
          <w:color w:val="FF0000"/>
          <w:rtl/>
        </w:rPr>
        <w:t>צו</w:t>
      </w:r>
      <w:r w:rsidR="000B69D9" w:rsidRPr="00AB39B3">
        <w:rPr>
          <w:rStyle w:val="default"/>
          <w:rFonts w:cs="FrankRuehl" w:hint="cs"/>
          <w:color w:val="FF0000"/>
          <w:rtl/>
        </w:rPr>
        <w:t>ע חלוקה.</w:t>
      </w:r>
      <w:r w:rsidR="000B69D9" w:rsidRPr="000B69D9">
        <w:rPr>
          <w:rStyle w:val="default"/>
          <w:rFonts w:ascii="David" w:hAnsi="David" w:cs="David"/>
          <w:b/>
          <w:bCs/>
          <w:i/>
          <w:iCs/>
          <w:color w:val="FF0000"/>
          <w:rtl/>
        </w:rPr>
        <w:t xml:space="preserve"> </w:t>
      </w:r>
      <w:r w:rsidR="000B69D9" w:rsidRPr="000B69D9">
        <w:rPr>
          <w:rStyle w:val="default"/>
          <w:rFonts w:ascii="David" w:hAnsi="David" w:cs="David"/>
          <w:rtl/>
        </w:rPr>
        <w:t xml:space="preserve">ס' 303 (ד) אומר כי </w:t>
      </w:r>
      <w:r w:rsidR="000B69D9" w:rsidRPr="00AB39B3">
        <w:rPr>
          <w:rStyle w:val="default"/>
          <w:rFonts w:ascii="David" w:hAnsi="David" w:cs="David"/>
          <w:rtl/>
        </w:rPr>
        <w:t xml:space="preserve">– </w:t>
      </w:r>
      <w:r w:rsidR="000B69D9" w:rsidRPr="00AB39B3">
        <w:rPr>
          <w:rStyle w:val="default"/>
          <w:rFonts w:cs="FrankRuehl" w:hint="cs"/>
          <w:color w:val="FF0000"/>
          <w:rtl/>
        </w:rPr>
        <w:t>בי</w:t>
      </w:r>
      <w:r w:rsidR="000B69D9" w:rsidRPr="00AB39B3">
        <w:rPr>
          <w:rStyle w:val="default"/>
          <w:rFonts w:cs="FrankRuehl"/>
          <w:color w:val="FF0000"/>
          <w:rtl/>
        </w:rPr>
        <w:t xml:space="preserve">ת </w:t>
      </w:r>
      <w:r w:rsidR="000B69D9" w:rsidRPr="00AB39B3">
        <w:rPr>
          <w:rStyle w:val="default"/>
          <w:rFonts w:cs="FrankRuehl" w:hint="cs"/>
          <w:color w:val="FF0000"/>
          <w:rtl/>
        </w:rPr>
        <w:t>המ</w:t>
      </w:r>
      <w:r w:rsidR="000B69D9" w:rsidRPr="00AB39B3">
        <w:rPr>
          <w:rStyle w:val="default"/>
          <w:rFonts w:cs="FrankRuehl"/>
          <w:color w:val="FF0000"/>
          <w:rtl/>
        </w:rPr>
        <w:t>ש</w:t>
      </w:r>
      <w:r w:rsidR="000B69D9" w:rsidRPr="00AB39B3">
        <w:rPr>
          <w:rStyle w:val="default"/>
          <w:rFonts w:cs="FrankRuehl" w:hint="cs"/>
          <w:color w:val="FF0000"/>
          <w:rtl/>
        </w:rPr>
        <w:t>פט רשאי, לאחר שנתן לנושים שהתנגדו הזדמנות להשמיע את טענותיהם, לאשר את בקשת החברה, כולה או חלקה, לדחותה או לה</w:t>
      </w:r>
      <w:r w:rsidR="000B69D9" w:rsidRPr="00AB39B3">
        <w:rPr>
          <w:rStyle w:val="default"/>
          <w:rFonts w:cs="FrankRuehl"/>
          <w:color w:val="FF0000"/>
          <w:rtl/>
        </w:rPr>
        <w:t>ת</w:t>
      </w:r>
      <w:r w:rsidR="000B69D9" w:rsidRPr="00AB39B3">
        <w:rPr>
          <w:rStyle w:val="default"/>
          <w:rFonts w:cs="FrankRuehl" w:hint="cs"/>
          <w:color w:val="FF0000"/>
          <w:rtl/>
        </w:rPr>
        <w:t>נ</w:t>
      </w:r>
      <w:r w:rsidR="000B69D9" w:rsidRPr="00AB39B3">
        <w:rPr>
          <w:rStyle w:val="default"/>
          <w:rFonts w:cs="FrankRuehl"/>
          <w:color w:val="FF0000"/>
          <w:rtl/>
        </w:rPr>
        <w:t>ו</w:t>
      </w:r>
      <w:r w:rsidR="000B69D9" w:rsidRPr="00AB39B3">
        <w:rPr>
          <w:rStyle w:val="default"/>
          <w:rFonts w:cs="FrankRuehl" w:hint="cs"/>
          <w:color w:val="FF0000"/>
          <w:rtl/>
        </w:rPr>
        <w:t>ת את אישורו בתנאים</w:t>
      </w:r>
      <w:r w:rsidR="000B69D9" w:rsidRPr="000B69D9">
        <w:rPr>
          <w:rStyle w:val="default"/>
          <w:rFonts w:cs="FrankRuehl" w:hint="cs"/>
          <w:color w:val="FF0000"/>
          <w:rtl/>
        </w:rPr>
        <w:t>.</w:t>
      </w:r>
      <w:r w:rsidR="000B69D9">
        <w:rPr>
          <w:rFonts w:ascii="David" w:hAnsi="David" w:cs="David" w:hint="cs"/>
          <w:b/>
          <w:bCs/>
          <w:i/>
          <w:iCs/>
          <w:color w:val="FF0000"/>
          <w:rtl/>
        </w:rPr>
        <w:t xml:space="preserve"> </w:t>
      </w:r>
      <w:r w:rsidR="000B69D9">
        <w:rPr>
          <w:rFonts w:ascii="David" w:hAnsi="David" w:cs="David" w:hint="cs"/>
          <w:rtl/>
        </w:rPr>
        <w:t xml:space="preserve">כמובן </w:t>
      </w:r>
      <w:r w:rsidR="000B69D9" w:rsidRPr="00AB39B3">
        <w:rPr>
          <w:rFonts w:ascii="David" w:hAnsi="David" w:cs="David" w:hint="cs"/>
          <w:b/>
          <w:bCs/>
          <w:u w:val="single"/>
          <w:rtl/>
        </w:rPr>
        <w:t>שהשלבים הללו מצטברים.</w:t>
      </w:r>
      <w:r w:rsidR="000B69D9">
        <w:rPr>
          <w:rFonts w:ascii="David" w:hAnsi="David" w:cs="David" w:hint="cs"/>
          <w:rtl/>
        </w:rPr>
        <w:t xml:space="preserve"> </w:t>
      </w:r>
      <w:r w:rsidR="000B69D9" w:rsidRPr="00AB39B3">
        <w:rPr>
          <w:rFonts w:ascii="David" w:hAnsi="David" w:cs="David" w:hint="cs"/>
          <w:b/>
          <w:bCs/>
          <w:highlight w:val="yellow"/>
          <w:bdr w:val="single" w:sz="4" w:space="0" w:color="auto"/>
          <w:rtl/>
        </w:rPr>
        <w:t>המבחן השני הוא מבחן יכולת הפירעון</w:t>
      </w:r>
      <w:r w:rsidR="000B69D9">
        <w:rPr>
          <w:rFonts w:ascii="David" w:hAnsi="David" w:cs="David" w:hint="cs"/>
          <w:b/>
          <w:bCs/>
          <w:rtl/>
        </w:rPr>
        <w:t xml:space="preserve"> </w:t>
      </w:r>
      <w:r w:rsidR="000B69D9">
        <w:rPr>
          <w:rFonts w:ascii="David" w:hAnsi="David" w:cs="David" w:hint="cs"/>
          <w:rtl/>
        </w:rPr>
        <w:t xml:space="preserve"> המוגדר בחוק כך </w:t>
      </w:r>
      <w:r w:rsidR="000B69D9">
        <w:rPr>
          <w:rFonts w:ascii="David" w:hAnsi="David" w:cs="David"/>
          <w:rtl/>
        </w:rPr>
        <w:t>–</w:t>
      </w:r>
      <w:r w:rsidR="000B69D9">
        <w:rPr>
          <w:rFonts w:ascii="David" w:hAnsi="David" w:cs="David" w:hint="cs"/>
          <w:rtl/>
        </w:rPr>
        <w:t xml:space="preserve"> "</w:t>
      </w:r>
      <w:r w:rsidR="000B69D9" w:rsidRPr="00AB39B3">
        <w:rPr>
          <w:rFonts w:ascii="David" w:hAnsi="David" w:cs="David" w:hint="cs"/>
          <w:b/>
          <w:bCs/>
          <w:rtl/>
        </w:rPr>
        <w:t xml:space="preserve">חברה רשאית לבצע חלוקה ובלבד שלא קיים חשש סביר שהחלוקה תמנע מן החברה את היכולת לעמוד </w:t>
      </w:r>
      <w:proofErr w:type="spellStart"/>
      <w:r w:rsidR="000B69D9" w:rsidRPr="00AB39B3">
        <w:rPr>
          <w:rFonts w:ascii="David" w:hAnsi="David" w:cs="David" w:hint="cs"/>
          <w:b/>
          <w:bCs/>
          <w:rtl/>
        </w:rPr>
        <w:t>בחבויותיה</w:t>
      </w:r>
      <w:proofErr w:type="spellEnd"/>
      <w:r w:rsidR="000B69D9" w:rsidRPr="00AB39B3">
        <w:rPr>
          <w:rFonts w:ascii="David" w:hAnsi="David" w:cs="David" w:hint="cs"/>
          <w:b/>
          <w:bCs/>
          <w:rtl/>
        </w:rPr>
        <w:t xml:space="preserve"> בהגיע מועד קיומן".</w:t>
      </w:r>
      <w:r w:rsidR="000B69D9">
        <w:rPr>
          <w:rFonts w:ascii="David" w:hAnsi="David" w:cs="David" w:hint="cs"/>
          <w:rtl/>
        </w:rPr>
        <w:t xml:space="preserve"> משמעותו של המבחן היא ששום חברה לא תוכל לבצע חלוקה אם בעקבותיה היא תהפוך </w:t>
      </w:r>
      <w:proofErr w:type="spellStart"/>
      <w:r w:rsidR="000B69D9">
        <w:rPr>
          <w:rFonts w:ascii="David" w:hAnsi="David" w:cs="David" w:hint="cs"/>
          <w:rtl/>
        </w:rPr>
        <w:t>לחדלת</w:t>
      </w:r>
      <w:proofErr w:type="spellEnd"/>
      <w:r w:rsidR="000B69D9">
        <w:rPr>
          <w:rFonts w:ascii="David" w:hAnsi="David" w:cs="David" w:hint="cs"/>
          <w:rtl/>
        </w:rPr>
        <w:t xml:space="preserve"> פירעון. מבחן החוק בעצם משקף את מבחן כשרות הפירעון, </w:t>
      </w:r>
      <w:r w:rsidR="000B69D9" w:rsidRPr="00AB39B3">
        <w:rPr>
          <w:rFonts w:ascii="David" w:hAnsi="David" w:cs="David" w:hint="cs"/>
          <w:b/>
          <w:bCs/>
          <w:rtl/>
        </w:rPr>
        <w:t>כלומר, שתנאי לקיומה של חלוקה הוא קיומו של תזרים מזומנים עתידי שדרוש לחברה לפירעון התחייבויותיה.</w:t>
      </w:r>
      <w:r w:rsidR="000B69D9">
        <w:rPr>
          <w:rFonts w:ascii="David" w:hAnsi="David" w:cs="David" w:hint="cs"/>
          <w:rtl/>
        </w:rPr>
        <w:t xml:space="preserve"> נשאלת השאלה </w:t>
      </w:r>
      <w:r w:rsidR="000B69D9" w:rsidRPr="00AB39B3">
        <w:rPr>
          <w:rFonts w:ascii="David" w:hAnsi="David" w:cs="David" w:hint="cs"/>
          <w:b/>
          <w:bCs/>
          <w:bdr w:val="single" w:sz="4" w:space="0" w:color="auto"/>
          <w:rtl/>
        </w:rPr>
        <w:t>מתי בוחנים את יכולת הפירעון</w:t>
      </w:r>
      <w:r w:rsidR="000B69D9">
        <w:rPr>
          <w:rFonts w:ascii="David" w:hAnsi="David" w:cs="David" w:hint="cs"/>
          <w:rtl/>
        </w:rPr>
        <w:t xml:space="preserve"> או לגבי המועד של בחינת יכולת הפירעון והתשובה היא בעצם שהחוק לא מתנה את יכולת הפירעון במהלך העסקים הרגיל אלא הוא פורש את בחינת יכולתה של החברה לעמוד </w:t>
      </w:r>
      <w:proofErr w:type="spellStart"/>
      <w:r w:rsidR="000B69D9">
        <w:rPr>
          <w:rFonts w:ascii="David" w:hAnsi="David" w:cs="David" w:hint="cs"/>
          <w:rtl/>
        </w:rPr>
        <w:t>בחבויותיה</w:t>
      </w:r>
      <w:proofErr w:type="spellEnd"/>
      <w:r w:rsidR="000B69D9">
        <w:rPr>
          <w:rFonts w:ascii="David" w:hAnsi="David" w:cs="David" w:hint="cs"/>
          <w:rtl/>
        </w:rPr>
        <w:t xml:space="preserve"> </w:t>
      </w:r>
      <w:r w:rsidR="000B69D9" w:rsidRPr="00AB39B3">
        <w:rPr>
          <w:rFonts w:ascii="David" w:hAnsi="David" w:cs="David" w:hint="cs"/>
          <w:b/>
          <w:bCs/>
          <w:rtl/>
        </w:rPr>
        <w:t>על פני כל המצבים של דרישות הפירעון לרבות פעילות שלא במהלך העסקים הרגיל</w:t>
      </w:r>
      <w:r w:rsidR="000B69D9">
        <w:rPr>
          <w:rFonts w:ascii="David" w:hAnsi="David" w:cs="David" w:hint="cs"/>
          <w:rtl/>
        </w:rPr>
        <w:t xml:space="preserve">. </w:t>
      </w:r>
      <w:r w:rsidR="00EB5E45">
        <w:rPr>
          <w:rFonts w:ascii="David" w:hAnsi="David" w:cs="David" w:hint="cs"/>
          <w:rtl/>
        </w:rPr>
        <w:t xml:space="preserve">מושג נוסף שיש לנו בהגדרה הזו זה חשש סביר, </w:t>
      </w:r>
      <w:r w:rsidR="00EB5E45" w:rsidRPr="00AB39B3">
        <w:rPr>
          <w:rFonts w:ascii="David" w:hAnsi="David" w:cs="David" w:hint="cs"/>
          <w:b/>
          <w:bCs/>
          <w:u w:val="single"/>
          <w:rtl/>
        </w:rPr>
        <w:t>מה המשמעות של החשש הסביר הקיים בתוך מבחן יכולת הפירעון ?</w:t>
      </w:r>
      <w:r w:rsidR="00EB5E45">
        <w:rPr>
          <w:rFonts w:ascii="David" w:hAnsi="David" w:cs="David" w:hint="cs"/>
          <w:rtl/>
        </w:rPr>
        <w:t xml:space="preserve"> חשש סביר זה קריטריון של בחינה מראש של יכולת הפירעון לעומת בחינה בדיעבד. כלומר, רו"ח שיכתוב את חוות הדעת שלו צריך לכתוב שאין חשש סביר לפגיעה ביכולת הפירעון של החברה כי </w:t>
      </w:r>
      <w:r w:rsidR="00EB5E45" w:rsidRPr="00AB39B3">
        <w:rPr>
          <w:rFonts w:ascii="David" w:hAnsi="David" w:cs="David" w:hint="cs"/>
          <w:b/>
          <w:bCs/>
          <w:rtl/>
        </w:rPr>
        <w:t>כל פעם שיהיה חשש סביר לפגיעה ביכולת הפירעון של החברה תימנע חלוקה</w:t>
      </w:r>
      <w:r w:rsidR="00EB5E45">
        <w:rPr>
          <w:rFonts w:ascii="David" w:hAnsi="David" w:cs="David" w:hint="cs"/>
          <w:rtl/>
        </w:rPr>
        <w:t xml:space="preserve">. </w:t>
      </w:r>
      <w:r w:rsidR="00EB5E45" w:rsidRPr="00AB39B3">
        <w:rPr>
          <w:rFonts w:ascii="David" w:hAnsi="David" w:cs="David" w:hint="cs"/>
          <w:b/>
          <w:bCs/>
          <w:u w:val="single"/>
          <w:rtl/>
        </w:rPr>
        <w:t>לסיכום</w:t>
      </w:r>
      <w:r w:rsidR="00EB5E45">
        <w:rPr>
          <w:rFonts w:ascii="David" w:hAnsi="David" w:cs="David" w:hint="cs"/>
          <w:rtl/>
        </w:rPr>
        <w:t xml:space="preserve">, מבחן יכולת הפירעון בניגוד למבחן הרווח הוא תנאי הכרחי לחלוקה, שכן, לפעמים </w:t>
      </w:r>
      <w:r w:rsidR="00EB5E45" w:rsidRPr="00AB39B3">
        <w:rPr>
          <w:rFonts w:ascii="David" w:hAnsi="David" w:cs="David" w:hint="cs"/>
          <w:b/>
          <w:bCs/>
          <w:rtl/>
        </w:rPr>
        <w:t>המחוקק במקרים חריגים מוכן לוותר על מבחן הרווח אך הוא לעולם לא יוותר על מבחן יכולת הפירעון.</w:t>
      </w:r>
      <w:r w:rsidR="00EB5E45">
        <w:rPr>
          <w:rFonts w:ascii="David" w:hAnsi="David" w:cs="David" w:hint="cs"/>
          <w:rtl/>
        </w:rPr>
        <w:t xml:space="preserve"> </w:t>
      </w:r>
    </w:p>
    <w:p w14:paraId="2277170C" w14:textId="77777777" w:rsidR="005436E1" w:rsidRPr="000B69D9" w:rsidRDefault="009476B7" w:rsidP="00AB39B3">
      <w:pPr>
        <w:pStyle w:val="a7"/>
        <w:spacing w:after="0" w:line="360" w:lineRule="auto"/>
        <w:ind w:left="360"/>
        <w:jc w:val="both"/>
        <w:rPr>
          <w:rFonts w:ascii="David" w:hAnsi="David" w:cs="David"/>
          <w:b/>
          <w:bCs/>
          <w:i/>
          <w:iCs/>
          <w:color w:val="FF0000"/>
        </w:rPr>
      </w:pPr>
      <w:r w:rsidRPr="00AB39B3">
        <w:rPr>
          <w:rFonts w:ascii="David" w:hAnsi="David" w:cs="David" w:hint="cs"/>
          <w:b/>
          <w:bCs/>
          <w:rtl/>
        </w:rPr>
        <w:t>מהן התוצאות של חלוקה מותרת ?</w:t>
      </w:r>
      <w:r>
        <w:rPr>
          <w:rFonts w:ascii="David" w:hAnsi="David" w:cs="David" w:hint="cs"/>
          <w:b/>
          <w:bCs/>
          <w:rtl/>
        </w:rPr>
        <w:t xml:space="preserve"> </w:t>
      </w:r>
      <w:r>
        <w:rPr>
          <w:rFonts w:ascii="David" w:hAnsi="David" w:cs="David" w:hint="cs"/>
          <w:rtl/>
        </w:rPr>
        <w:t xml:space="preserve">חלוקה מותרת כוללת כמובן חלוקת דיבידנדים ורכישה. החלוקה הזו צריכה להתקבל </w:t>
      </w:r>
      <w:r w:rsidR="00876CA0">
        <w:rPr>
          <w:rFonts w:ascii="David" w:hAnsi="David" w:cs="David" w:hint="cs"/>
          <w:rtl/>
        </w:rPr>
        <w:t>בדירקטוריו</w:t>
      </w:r>
      <w:r w:rsidR="00876CA0">
        <w:rPr>
          <w:rFonts w:ascii="David" w:hAnsi="David" w:cs="David" w:hint="eastAsia"/>
          <w:rtl/>
        </w:rPr>
        <w:t>ן</w:t>
      </w:r>
      <w:r>
        <w:rPr>
          <w:rFonts w:ascii="David" w:hAnsi="David" w:cs="David" w:hint="cs"/>
          <w:rtl/>
        </w:rPr>
        <w:t xml:space="preserve">, </w:t>
      </w:r>
      <w:r w:rsidRPr="00AB39B3">
        <w:rPr>
          <w:rFonts w:ascii="David" w:hAnsi="David" w:cs="David" w:hint="cs"/>
          <w:b/>
          <w:bCs/>
          <w:rtl/>
        </w:rPr>
        <w:t>ע"פ ס' 307 לחוק ההחלטה על חלוקה צריכה להתקבל בדירקטוריון,</w:t>
      </w:r>
      <w:r>
        <w:rPr>
          <w:rFonts w:ascii="David" w:hAnsi="David" w:cs="David" w:hint="cs"/>
          <w:rtl/>
        </w:rPr>
        <w:t xml:space="preserve"> </w:t>
      </w:r>
      <w:r w:rsidRPr="00AB39B3">
        <w:rPr>
          <w:rFonts w:ascii="David" w:hAnsi="David" w:cs="David" w:hint="cs"/>
          <w:b/>
          <w:bCs/>
          <w:rtl/>
        </w:rPr>
        <w:t>הסמכות להכריז על ח</w:t>
      </w:r>
      <w:r w:rsidR="00AB39B3" w:rsidRPr="00AB39B3">
        <w:rPr>
          <w:rFonts w:ascii="David" w:hAnsi="David" w:cs="David" w:hint="cs"/>
          <w:b/>
          <w:bCs/>
          <w:rtl/>
        </w:rPr>
        <w:t>לוקת דיבידנד מצויה בסעיף 92 לחוק</w:t>
      </w:r>
      <w:r>
        <w:rPr>
          <w:rFonts w:ascii="David" w:hAnsi="David" w:cs="David" w:hint="cs"/>
          <w:rtl/>
        </w:rPr>
        <w:t xml:space="preserve"> </w:t>
      </w:r>
      <w:r w:rsidR="00876CA0">
        <w:rPr>
          <w:rFonts w:ascii="David" w:hAnsi="David" w:cs="David" w:hint="cs"/>
          <w:rtl/>
        </w:rPr>
        <w:t>והדירקטוריו</w:t>
      </w:r>
      <w:r w:rsidR="00876CA0">
        <w:rPr>
          <w:rFonts w:ascii="David" w:hAnsi="David" w:cs="David" w:hint="eastAsia"/>
          <w:rtl/>
        </w:rPr>
        <w:t>ן</w:t>
      </w:r>
      <w:r>
        <w:rPr>
          <w:rFonts w:ascii="David" w:hAnsi="David" w:cs="David" w:hint="cs"/>
          <w:rtl/>
        </w:rPr>
        <w:t xml:space="preserve"> לא יכול להאציל אותה למנהל הכללי.</w:t>
      </w:r>
      <w:r w:rsidR="00876CA0">
        <w:rPr>
          <w:rFonts w:ascii="David" w:hAnsi="David" w:cs="David" w:hint="cs"/>
          <w:rtl/>
        </w:rPr>
        <w:t xml:space="preserve"> אבל אנחנו יכולים לראות בס' 307 </w:t>
      </w:r>
      <w:r w:rsidR="00876CA0" w:rsidRPr="00AB39B3">
        <w:rPr>
          <w:rFonts w:ascii="David" w:hAnsi="David" w:cs="David" w:hint="cs"/>
          <w:b/>
          <w:bCs/>
          <w:highlight w:val="yellow"/>
          <w:u w:val="single"/>
          <w:rtl/>
        </w:rPr>
        <w:t>שההחלטה על חלוקה יכולה להתקבל באחת משלושת הדרכים הבאות</w:t>
      </w:r>
      <w:r w:rsidR="00876CA0" w:rsidRPr="00AB39B3">
        <w:rPr>
          <w:rFonts w:ascii="David" w:hAnsi="David" w:cs="David" w:hint="cs"/>
          <w:b/>
          <w:bCs/>
          <w:u w:val="single"/>
          <w:rtl/>
        </w:rPr>
        <w:t xml:space="preserve"> </w:t>
      </w:r>
      <w:r w:rsidR="00876CA0">
        <w:rPr>
          <w:rFonts w:ascii="David" w:hAnsi="David" w:cs="David" w:hint="cs"/>
          <w:rtl/>
        </w:rPr>
        <w:t xml:space="preserve">: </w:t>
      </w:r>
      <w:r w:rsidR="00876CA0" w:rsidRPr="00AB39B3">
        <w:rPr>
          <w:rFonts w:ascii="David" w:hAnsi="David" w:cs="David" w:hint="cs"/>
          <w:b/>
          <w:bCs/>
          <w:highlight w:val="green"/>
          <w:rtl/>
        </w:rPr>
        <w:t>א)</w:t>
      </w:r>
      <w:r w:rsidR="00876CA0">
        <w:rPr>
          <w:rFonts w:ascii="David" w:hAnsi="David" w:cs="David" w:hint="cs"/>
          <w:rtl/>
        </w:rPr>
        <w:t xml:space="preserve"> ע"י האסיפה הכללית </w:t>
      </w:r>
      <w:r w:rsidR="00876CA0" w:rsidRPr="00AB39B3">
        <w:rPr>
          <w:rFonts w:ascii="David" w:hAnsi="David" w:cs="David" w:hint="cs"/>
          <w:b/>
          <w:bCs/>
          <w:rtl/>
        </w:rPr>
        <w:t>לאחר שתובא בפניה המלצת הדירקטוריון</w:t>
      </w:r>
      <w:r w:rsidR="00876CA0">
        <w:rPr>
          <w:rFonts w:ascii="David" w:hAnsi="David" w:cs="David" w:hint="cs"/>
          <w:rtl/>
        </w:rPr>
        <w:t>, כלומר, האסיפה רשאית לקבל את המלצת הדירקטוריון או להקטין את הסכום שהדירקטוריו</w:t>
      </w:r>
      <w:r w:rsidR="00876CA0">
        <w:rPr>
          <w:rFonts w:ascii="David" w:hAnsi="David" w:cs="David" w:hint="eastAsia"/>
          <w:rtl/>
        </w:rPr>
        <w:t>ן</w:t>
      </w:r>
      <w:r w:rsidR="00876CA0">
        <w:rPr>
          <w:rFonts w:ascii="David" w:hAnsi="David" w:cs="David" w:hint="cs"/>
          <w:rtl/>
        </w:rPr>
        <w:t xml:space="preserve"> המליץ אבל עליו </w:t>
      </w:r>
      <w:r w:rsidR="00876CA0" w:rsidRPr="00AB39B3">
        <w:rPr>
          <w:rFonts w:ascii="David" w:hAnsi="David" w:cs="David" w:hint="cs"/>
          <w:b/>
          <w:bCs/>
          <w:rtl/>
        </w:rPr>
        <w:t>אבל לא להגדיל.</w:t>
      </w:r>
      <w:r w:rsidR="00876CA0">
        <w:rPr>
          <w:rFonts w:ascii="David" w:hAnsi="David" w:cs="David" w:hint="cs"/>
          <w:rtl/>
        </w:rPr>
        <w:t xml:space="preserve"> במידה ולא נתקבלה המלצת הדירקטוריון ההחלטה עלולה להיפסל כיוון וההחל</w:t>
      </w:r>
      <w:r w:rsidR="00AB39B3">
        <w:rPr>
          <w:rFonts w:ascii="David" w:hAnsi="David" w:cs="David" w:hint="cs"/>
          <w:rtl/>
        </w:rPr>
        <w:t>ט</w:t>
      </w:r>
      <w:r w:rsidR="00876CA0">
        <w:rPr>
          <w:rFonts w:ascii="David" w:hAnsi="David" w:cs="David" w:hint="cs"/>
          <w:rtl/>
        </w:rPr>
        <w:t xml:space="preserve">ה של הדירקטוריון היא קוגנטית. </w:t>
      </w:r>
      <w:r w:rsidR="00876CA0" w:rsidRPr="00AB39B3">
        <w:rPr>
          <w:rFonts w:ascii="David" w:hAnsi="David" w:cs="David" w:hint="cs"/>
          <w:b/>
          <w:bCs/>
          <w:highlight w:val="green"/>
          <w:rtl/>
        </w:rPr>
        <w:t>ב)</w:t>
      </w:r>
      <w:r w:rsidR="00876CA0">
        <w:rPr>
          <w:rFonts w:ascii="David" w:hAnsi="David" w:cs="David" w:hint="cs"/>
          <w:rtl/>
        </w:rPr>
        <w:t xml:space="preserve"> הדרך השנייה היא בדירקטוריון החברה לאחר </w:t>
      </w:r>
      <w:r w:rsidR="00876CA0" w:rsidRPr="00AB39B3">
        <w:rPr>
          <w:rFonts w:ascii="David" w:hAnsi="David" w:cs="David" w:hint="cs"/>
          <w:b/>
          <w:bCs/>
          <w:rtl/>
        </w:rPr>
        <w:t>שהאסיפה הכללית קבעה את סכום החלוקה המרבי</w:t>
      </w:r>
      <w:r w:rsidR="00876CA0">
        <w:rPr>
          <w:rFonts w:ascii="David" w:hAnsi="David" w:cs="David" w:hint="cs"/>
          <w:rtl/>
        </w:rPr>
        <w:t xml:space="preserve">. </w:t>
      </w:r>
      <w:r w:rsidR="00876CA0" w:rsidRPr="00AB39B3">
        <w:rPr>
          <w:rFonts w:ascii="David" w:hAnsi="David" w:cs="David" w:hint="cs"/>
          <w:b/>
          <w:bCs/>
          <w:highlight w:val="green"/>
          <w:rtl/>
        </w:rPr>
        <w:t>ג)</w:t>
      </w:r>
      <w:r w:rsidR="00876CA0">
        <w:rPr>
          <w:rFonts w:ascii="David" w:hAnsi="David" w:cs="David" w:hint="cs"/>
          <w:rtl/>
        </w:rPr>
        <w:t xml:space="preserve"> בדרך אחר שנקבעה בתקנון </w:t>
      </w:r>
      <w:r w:rsidR="00876CA0" w:rsidRPr="00AB39B3">
        <w:rPr>
          <w:rFonts w:ascii="David" w:hAnsi="David" w:cs="David" w:hint="cs"/>
          <w:b/>
          <w:bCs/>
          <w:rtl/>
        </w:rPr>
        <w:t>ובלבד שניתנה הזדמנות נאותה לדירקטוריון לקבוע בטרם תבוצע החלוקה כי החלוקה איננה חלוקה אסורה</w:t>
      </w:r>
      <w:r w:rsidR="00AC08C0">
        <w:rPr>
          <w:rFonts w:ascii="David" w:hAnsi="David" w:cs="David" w:hint="cs"/>
          <w:rtl/>
        </w:rPr>
        <w:t>. רמת ה</w:t>
      </w:r>
      <w:r w:rsidR="00AC08C0" w:rsidRPr="00AB39B3">
        <w:rPr>
          <w:rFonts w:ascii="David" w:hAnsi="David" w:cs="David" w:hint="cs"/>
          <w:b/>
          <w:bCs/>
          <w:rtl/>
        </w:rPr>
        <w:t>חובה שיש לדירקטוריון לחברה היא החובה הכי גבוהה ולכן אנחנו רוצים שהם יקבלו את ההחלטה. (חובת אמונים וחובת זהירות)</w:t>
      </w:r>
      <w:r w:rsidR="00AC08C0">
        <w:rPr>
          <w:rFonts w:ascii="David" w:hAnsi="David" w:cs="David" w:hint="cs"/>
          <w:rtl/>
        </w:rPr>
        <w:t xml:space="preserve">. באופציה השלישית הדירקטוריון בעצם אמור לפעול כמי שמתריע מפני הסיכון של חלוקה אסורה.  </w:t>
      </w:r>
      <w:r w:rsidR="00AC08C0" w:rsidRPr="00AB39B3">
        <w:rPr>
          <w:rFonts w:ascii="David" w:hAnsi="David" w:cs="David" w:hint="cs"/>
          <w:b/>
          <w:bCs/>
          <w:sz w:val="24"/>
          <w:szCs w:val="24"/>
          <w:bdr w:val="single" w:sz="4" w:space="0" w:color="auto"/>
          <w:rtl/>
        </w:rPr>
        <w:t>מהן התוצאות של החלוקה המותרת בעצם ?</w:t>
      </w:r>
      <w:r w:rsidR="00AC08C0" w:rsidRPr="00AB39B3">
        <w:rPr>
          <w:rFonts w:ascii="David" w:hAnsi="David" w:cs="David" w:hint="cs"/>
          <w:sz w:val="24"/>
          <w:szCs w:val="24"/>
          <w:rtl/>
        </w:rPr>
        <w:t xml:space="preserve"> </w:t>
      </w:r>
      <w:r w:rsidR="00AC08C0">
        <w:rPr>
          <w:rFonts w:ascii="David" w:hAnsi="David" w:cs="David" w:hint="cs"/>
          <w:rtl/>
        </w:rPr>
        <w:t xml:space="preserve">הקטנת ההון העצמי של החברה באמצעות העברת מזומנים או נכסים בעין לבעלי המניות. חלוקה כוללת גם רכישה ולכן, כאשר מדובר בחלוקה שהיא רכישה התוצאות שלה מוסדרות בחוק. </w:t>
      </w:r>
      <w:r w:rsidR="00AC08C0" w:rsidRPr="00AB39B3">
        <w:rPr>
          <w:rFonts w:ascii="David" w:hAnsi="David" w:cs="David" w:hint="cs"/>
          <w:b/>
          <w:bCs/>
          <w:highlight w:val="yellow"/>
          <w:rtl/>
        </w:rPr>
        <w:t xml:space="preserve">החוק אומר בסעיף 308 שאם החברה רכשה ברכישה חוזרת את המניות שלה הן הופכות למניות רדומות על פי סעיף 308 ומשמעות הדבר היא שבשלב שבו הן רדומות הן לא יכולות להקנות זכויות כלשהן כל עוד הן בבעלותם של החברה. השלכה </w:t>
      </w:r>
      <w:r w:rsidR="00AC08C0" w:rsidRPr="00AB39B3">
        <w:rPr>
          <w:rFonts w:ascii="David" w:hAnsi="David" w:cs="David" w:hint="cs"/>
          <w:b/>
          <w:bCs/>
          <w:highlight w:val="yellow"/>
          <w:rtl/>
        </w:rPr>
        <w:lastRenderedPageBreak/>
        <w:t xml:space="preserve">נוספת במקרה שבו החברה רוכשת מניות היא שאם נרכשה מניה של חברה </w:t>
      </w:r>
      <w:r w:rsidR="00AC08C0" w:rsidRPr="00AB39B3">
        <w:rPr>
          <w:rFonts w:ascii="David" w:hAnsi="David" w:cs="David" w:hint="cs"/>
          <w:b/>
          <w:bCs/>
          <w:highlight w:val="yellow"/>
        </w:rPr>
        <w:t>M</w:t>
      </w:r>
      <w:r w:rsidR="00AC08C0" w:rsidRPr="00AB39B3">
        <w:rPr>
          <w:rFonts w:ascii="David" w:hAnsi="David" w:cs="David" w:hint="cs"/>
          <w:b/>
          <w:bCs/>
          <w:highlight w:val="yellow"/>
          <w:rtl/>
        </w:rPr>
        <w:t xml:space="preserve"> בידי חברת בת המחוקק קובע בסעיף 309(ב) שמניה זו לא אמורה להקנות זכויות הצבעה כל עוד המניה היא בבעלות החברה הבת.</w:t>
      </w:r>
      <w:r w:rsidR="00AC08C0">
        <w:rPr>
          <w:rFonts w:ascii="David" w:hAnsi="David" w:cs="David" w:hint="cs"/>
          <w:rtl/>
        </w:rPr>
        <w:t xml:space="preserve"> </w:t>
      </w:r>
      <w:r w:rsidR="000E6974">
        <w:rPr>
          <w:rFonts w:ascii="David" w:hAnsi="David" w:cs="David" w:hint="cs"/>
          <w:rtl/>
        </w:rPr>
        <w:t xml:space="preserve">כלומר, </w:t>
      </w:r>
      <w:r w:rsidR="000E6974" w:rsidRPr="00AB39B3">
        <w:rPr>
          <w:rFonts w:ascii="David" w:hAnsi="David" w:cs="David" w:hint="cs"/>
          <w:b/>
          <w:bCs/>
          <w:rtl/>
        </w:rPr>
        <w:t>בכל מקרה שהחברה רוכשת את המניות שלה עצמה היא לא תוכל לממש את זכות ההצבעה עצמה כי אם הזכויות ישמרו אז בעלי החברה יהיו גם בעלי המניות האחרות בחברה וזה יכפיל את הכוח שלהם</w:t>
      </w:r>
      <w:r w:rsidR="000E6974">
        <w:rPr>
          <w:rFonts w:ascii="David" w:hAnsi="David" w:cs="David" w:hint="cs"/>
          <w:rtl/>
        </w:rPr>
        <w:t xml:space="preserve">. </w:t>
      </w:r>
      <w:r w:rsidR="000E6974" w:rsidRPr="00AB39B3">
        <w:rPr>
          <w:rFonts w:ascii="David" w:hAnsi="David" w:cs="David" w:hint="cs"/>
          <w:sz w:val="24"/>
          <w:szCs w:val="24"/>
          <w:bdr w:val="single" w:sz="4" w:space="0" w:color="auto"/>
          <w:rtl/>
        </w:rPr>
        <w:t>למה חברה בעצם רוצה לקנות את המניות של עצמה ?</w:t>
      </w:r>
      <w:r w:rsidR="000E6974">
        <w:rPr>
          <w:rFonts w:ascii="David" w:hAnsi="David" w:cs="David" w:hint="cs"/>
          <w:rtl/>
        </w:rPr>
        <w:t xml:space="preserve"> </w:t>
      </w:r>
      <w:r w:rsidR="000E6974" w:rsidRPr="00AB39B3">
        <w:rPr>
          <w:rFonts w:ascii="David" w:hAnsi="David" w:cs="David" w:hint="cs"/>
          <w:b/>
          <w:bCs/>
          <w:rtl/>
        </w:rPr>
        <w:t>שיקול ראשון</w:t>
      </w:r>
      <w:r w:rsidR="000E6974">
        <w:rPr>
          <w:rFonts w:ascii="David" w:hAnsi="David" w:cs="David" w:hint="cs"/>
          <w:rtl/>
        </w:rPr>
        <w:t xml:space="preserve"> נניח שערך המניות ירד אבל היא מאמינה במניות שלה אז היא קונה את המניות של עצמה ובכך היא מאותת לשוק שהם מאמינים במניות של עצמם. </w:t>
      </w:r>
      <w:r w:rsidR="000E6974" w:rsidRPr="00AB39B3">
        <w:rPr>
          <w:rFonts w:ascii="David" w:hAnsi="David" w:cs="David" w:hint="cs"/>
          <w:b/>
          <w:bCs/>
          <w:rtl/>
        </w:rPr>
        <w:t>שיקול נוסף</w:t>
      </w:r>
      <w:r w:rsidR="000E6974">
        <w:rPr>
          <w:rFonts w:ascii="David" w:hAnsi="David" w:cs="David" w:hint="cs"/>
          <w:rtl/>
        </w:rPr>
        <w:t xml:space="preserve"> נניח שיש בחברה בעל שליטה והוא רוצה להיפטר מחלק מהמניות כי הוא צריף כסף נזיל אז הוא מארגן לעצמו שהחברה תקנה ממנו את המניות שלו. </w:t>
      </w:r>
      <w:r w:rsidR="000E6974" w:rsidRPr="00AB39B3">
        <w:rPr>
          <w:rFonts w:ascii="David" w:hAnsi="David" w:cs="David" w:hint="cs"/>
          <w:b/>
          <w:bCs/>
          <w:rtl/>
        </w:rPr>
        <w:t>שיקול נוסף</w:t>
      </w:r>
      <w:r w:rsidR="000E6974">
        <w:rPr>
          <w:rFonts w:ascii="David" w:hAnsi="David" w:cs="David" w:hint="cs"/>
          <w:rtl/>
        </w:rPr>
        <w:t xml:space="preserve"> הוא שלפעמים החברה רוצה להיפטר ממיעוט כלשהו ואז היא מציעה לו לקנות את המניות שלו ברווח לפעמים המיעוט אפילו גורם לזה בכוונה על מנת שיקנו ממנו א המניות ברווח. </w:t>
      </w:r>
    </w:p>
    <w:p w14:paraId="2277170D" w14:textId="77777777" w:rsidR="00FA7C3A" w:rsidRPr="00876CA0" w:rsidRDefault="00FA7C3A" w:rsidP="00FA6AD5">
      <w:pPr>
        <w:pStyle w:val="a7"/>
        <w:spacing w:after="200" w:line="360" w:lineRule="auto"/>
        <w:ind w:left="360"/>
        <w:jc w:val="both"/>
        <w:rPr>
          <w:rFonts w:ascii="David" w:hAnsi="David" w:cs="David"/>
          <w:b/>
          <w:bCs/>
        </w:rPr>
      </w:pPr>
    </w:p>
    <w:p w14:paraId="2277170E" w14:textId="77777777" w:rsidR="00092842" w:rsidRDefault="005436E1" w:rsidP="00FA6AD5">
      <w:pPr>
        <w:spacing w:after="0" w:line="360" w:lineRule="auto"/>
        <w:jc w:val="both"/>
        <w:rPr>
          <w:rFonts w:ascii="David" w:hAnsi="David" w:cs="David"/>
          <w:b/>
          <w:bCs/>
          <w:u w:val="single"/>
          <w:rtl/>
        </w:rPr>
      </w:pPr>
      <w:r w:rsidRPr="00092842">
        <w:rPr>
          <w:rFonts w:ascii="David" w:hAnsi="David" w:cs="David" w:hint="cs"/>
          <w:b/>
          <w:bCs/>
          <w:sz w:val="28"/>
          <w:szCs w:val="28"/>
          <w:u w:val="single"/>
          <w:rtl/>
        </w:rPr>
        <w:t xml:space="preserve">השלב הרביעי </w:t>
      </w:r>
      <w:r w:rsidRPr="00092842">
        <w:rPr>
          <w:rFonts w:ascii="David" w:hAnsi="David" w:cs="David" w:hint="cs"/>
          <w:b/>
          <w:bCs/>
          <w:u w:val="single"/>
          <w:rtl/>
        </w:rPr>
        <w:t xml:space="preserve">בנוסחה </w:t>
      </w:r>
      <w:r w:rsidR="007323AD" w:rsidRPr="00092842">
        <w:rPr>
          <w:rFonts w:ascii="David" w:hAnsi="David" w:cs="David" w:hint="cs"/>
          <w:b/>
          <w:bCs/>
          <w:u w:val="single"/>
          <w:rtl/>
        </w:rPr>
        <w:t xml:space="preserve"> </w:t>
      </w:r>
      <w:r w:rsidRPr="00092842">
        <w:rPr>
          <w:rFonts w:ascii="David" w:hAnsi="David" w:cs="David" w:hint="cs"/>
          <w:b/>
          <w:bCs/>
          <w:u w:val="single"/>
          <w:rtl/>
        </w:rPr>
        <w:t>מג</w:t>
      </w:r>
      <w:r w:rsidR="000E6974" w:rsidRPr="00092842">
        <w:rPr>
          <w:rFonts w:ascii="David" w:hAnsi="David" w:cs="David" w:hint="cs"/>
          <w:b/>
          <w:bCs/>
          <w:u w:val="single"/>
          <w:rtl/>
        </w:rPr>
        <w:t>דיר את הסנקציות על חלוקה אסורה</w:t>
      </w:r>
      <w:r w:rsidR="000E6974">
        <w:rPr>
          <w:rFonts w:ascii="David" w:hAnsi="David" w:cs="David" w:hint="cs"/>
          <w:b/>
          <w:bCs/>
          <w:rtl/>
        </w:rPr>
        <w:t xml:space="preserve"> </w:t>
      </w:r>
      <w:r w:rsidR="000E6974">
        <w:rPr>
          <w:rFonts w:ascii="David" w:hAnsi="David" w:cs="David"/>
          <w:b/>
          <w:bCs/>
          <w:rtl/>
        </w:rPr>
        <w:t>–</w:t>
      </w:r>
      <w:r w:rsidR="000E6974">
        <w:rPr>
          <w:rFonts w:ascii="David" w:hAnsi="David" w:cs="David" w:hint="cs"/>
          <w:b/>
          <w:bCs/>
          <w:rtl/>
        </w:rPr>
        <w:t xml:space="preserve"> </w:t>
      </w:r>
      <w:r w:rsidR="000E6974">
        <w:rPr>
          <w:rFonts w:ascii="David" w:hAnsi="David" w:cs="David" w:hint="cs"/>
          <w:rtl/>
        </w:rPr>
        <w:t xml:space="preserve">ס' 310(א) לחוק אומר כדלקמן </w:t>
      </w:r>
      <w:r w:rsidR="000E6974">
        <w:rPr>
          <w:rFonts w:ascii="David" w:hAnsi="David" w:cs="David"/>
          <w:rtl/>
        </w:rPr>
        <w:t>–</w:t>
      </w:r>
      <w:r w:rsidR="000E6974">
        <w:rPr>
          <w:rFonts w:ascii="David" w:hAnsi="David" w:cs="David" w:hint="cs"/>
          <w:rtl/>
        </w:rPr>
        <w:t xml:space="preserve"> </w:t>
      </w:r>
      <w:r w:rsidR="000E6974" w:rsidRPr="00092842">
        <w:rPr>
          <w:rFonts w:ascii="David" w:hAnsi="David" w:cs="David" w:hint="cs"/>
          <w:color w:val="FF0000"/>
          <w:rtl/>
        </w:rPr>
        <w:t>"</w:t>
      </w:r>
      <w:r w:rsidR="000E6974" w:rsidRPr="00092842">
        <w:rPr>
          <w:rStyle w:val="default"/>
          <w:rFonts w:cs="FrankRuehl" w:hint="cs"/>
          <w:color w:val="FF0000"/>
          <w:rtl/>
        </w:rPr>
        <w:t>ביצ</w:t>
      </w:r>
      <w:r w:rsidR="000E6974" w:rsidRPr="00092842">
        <w:rPr>
          <w:rStyle w:val="default"/>
          <w:rFonts w:cs="FrankRuehl"/>
          <w:color w:val="FF0000"/>
          <w:rtl/>
        </w:rPr>
        <w:t>ע</w:t>
      </w:r>
      <w:r w:rsidR="000E6974" w:rsidRPr="00092842">
        <w:rPr>
          <w:rStyle w:val="default"/>
          <w:rFonts w:cs="FrankRuehl" w:hint="cs"/>
          <w:color w:val="FF0000"/>
          <w:rtl/>
        </w:rPr>
        <w:t>ה חברה חלוקה א</w:t>
      </w:r>
      <w:r w:rsidR="000E6974" w:rsidRPr="00092842">
        <w:rPr>
          <w:rStyle w:val="default"/>
          <w:rFonts w:cs="FrankRuehl"/>
          <w:color w:val="FF0000"/>
          <w:rtl/>
        </w:rPr>
        <w:t>ס</w:t>
      </w:r>
      <w:r w:rsidR="000E6974" w:rsidRPr="00092842">
        <w:rPr>
          <w:rStyle w:val="default"/>
          <w:rFonts w:cs="FrankRuehl" w:hint="cs"/>
          <w:color w:val="FF0000"/>
          <w:rtl/>
        </w:rPr>
        <w:t>ורה</w:t>
      </w:r>
      <w:r w:rsidR="000E6974" w:rsidRPr="00092842">
        <w:rPr>
          <w:rStyle w:val="default"/>
          <w:rFonts w:cs="FrankRuehl"/>
          <w:color w:val="FF0000"/>
          <w:rtl/>
        </w:rPr>
        <w:t xml:space="preserve">, </w:t>
      </w:r>
      <w:r w:rsidR="000E6974" w:rsidRPr="00092842">
        <w:rPr>
          <w:rStyle w:val="default"/>
          <w:rFonts w:cs="FrankRuehl" w:hint="cs"/>
          <w:color w:val="FF0000"/>
          <w:rtl/>
        </w:rPr>
        <w:t>יהיה על ב</w:t>
      </w:r>
      <w:r w:rsidR="000E6974" w:rsidRPr="00092842">
        <w:rPr>
          <w:rStyle w:val="default"/>
          <w:rFonts w:cs="FrankRuehl"/>
          <w:color w:val="FF0000"/>
          <w:rtl/>
        </w:rPr>
        <w:t>ע</w:t>
      </w:r>
      <w:r w:rsidR="000E6974" w:rsidRPr="00092842">
        <w:rPr>
          <w:rStyle w:val="default"/>
          <w:rFonts w:cs="FrankRuehl" w:hint="cs"/>
          <w:color w:val="FF0000"/>
          <w:rtl/>
        </w:rPr>
        <w:t>ל</w:t>
      </w:r>
      <w:r w:rsidR="000E6974" w:rsidRPr="00092842">
        <w:rPr>
          <w:rStyle w:val="default"/>
          <w:rFonts w:cs="FrankRuehl"/>
          <w:color w:val="FF0000"/>
          <w:rtl/>
        </w:rPr>
        <w:t xml:space="preserve"> </w:t>
      </w:r>
      <w:r w:rsidR="000E6974" w:rsidRPr="00092842">
        <w:rPr>
          <w:rStyle w:val="default"/>
          <w:rFonts w:cs="FrankRuehl" w:hint="cs"/>
          <w:color w:val="FF0000"/>
          <w:rtl/>
        </w:rPr>
        <w:t>מניה להשיב לחברה את שקיבל,</w:t>
      </w:r>
      <w:r w:rsidR="000E6974" w:rsidRPr="00092842">
        <w:rPr>
          <w:rStyle w:val="default"/>
          <w:rFonts w:cs="FrankRuehl"/>
          <w:color w:val="FF0000"/>
          <w:rtl/>
        </w:rPr>
        <w:t xml:space="preserve"> זול</w:t>
      </w:r>
      <w:r w:rsidR="000E6974" w:rsidRPr="00092842">
        <w:rPr>
          <w:rStyle w:val="default"/>
          <w:rFonts w:cs="FrankRuehl" w:hint="cs"/>
          <w:color w:val="FF0000"/>
          <w:rtl/>
        </w:rPr>
        <w:t xml:space="preserve">ת אם לא ידע ולא היה עליו לדעת כי החלוקה שבוצעה אסורה". </w:t>
      </w:r>
      <w:r w:rsidR="000E6974" w:rsidRPr="00092842">
        <w:rPr>
          <w:rFonts w:ascii="David" w:hAnsi="David" w:cs="David" w:hint="cs"/>
          <w:rtl/>
        </w:rPr>
        <w:t xml:space="preserve"> </w:t>
      </w:r>
      <w:r w:rsidR="000E6974" w:rsidRPr="00092842">
        <w:rPr>
          <w:rFonts w:ascii="David" w:hAnsi="David" w:cs="David" w:hint="cs"/>
          <w:b/>
          <w:bCs/>
          <w:u w:val="single"/>
          <w:rtl/>
        </w:rPr>
        <w:t>ס' 310 (ב) אומר</w:t>
      </w:r>
      <w:r w:rsidR="000E6974" w:rsidRPr="00092842">
        <w:rPr>
          <w:rFonts w:ascii="David" w:hAnsi="David" w:cs="David" w:hint="cs"/>
          <w:rtl/>
        </w:rPr>
        <w:t xml:space="preserve"> </w:t>
      </w:r>
      <w:r w:rsidR="000E6974" w:rsidRPr="00092842">
        <w:rPr>
          <w:rFonts w:ascii="David" w:hAnsi="David" w:cs="David"/>
          <w:rtl/>
        </w:rPr>
        <w:t>–</w:t>
      </w:r>
      <w:r w:rsidR="000E6974" w:rsidRPr="00092842">
        <w:rPr>
          <w:rFonts w:ascii="David" w:hAnsi="David" w:cs="David" w:hint="cs"/>
          <w:rtl/>
        </w:rPr>
        <w:t xml:space="preserve"> </w:t>
      </w:r>
      <w:r w:rsidR="000E6974" w:rsidRPr="00092842">
        <w:rPr>
          <w:rStyle w:val="default"/>
          <w:rFonts w:cs="FrankRuehl" w:hint="cs"/>
          <w:color w:val="FF0000"/>
          <w:rtl/>
        </w:rPr>
        <w:t>"חזק</w:t>
      </w:r>
      <w:r w:rsidR="000E6974" w:rsidRPr="00092842">
        <w:rPr>
          <w:rStyle w:val="default"/>
          <w:rFonts w:cs="FrankRuehl"/>
          <w:color w:val="FF0000"/>
          <w:rtl/>
        </w:rPr>
        <w:t>ה</w:t>
      </w:r>
      <w:r w:rsidR="000E6974" w:rsidRPr="00092842">
        <w:rPr>
          <w:rStyle w:val="default"/>
          <w:rFonts w:cs="FrankRuehl" w:hint="cs"/>
          <w:color w:val="FF0000"/>
          <w:rtl/>
        </w:rPr>
        <w:t xml:space="preserve"> על בעל מניה בחברה ציבורית, שלא היה דירקטור, מנהל כללי או בעל השליטה בחברה במועד החלוקה, שלא ידע ולא היה עליו לדעת, כי חלוקה שבוצעה היא חלוקה אסו</w:t>
      </w:r>
      <w:r w:rsidR="000E6974" w:rsidRPr="00092842">
        <w:rPr>
          <w:rStyle w:val="default"/>
          <w:rFonts w:cs="FrankRuehl"/>
          <w:color w:val="FF0000"/>
          <w:rtl/>
        </w:rPr>
        <w:t>ר</w:t>
      </w:r>
      <w:r w:rsidR="000E6974" w:rsidRPr="00092842">
        <w:rPr>
          <w:rStyle w:val="default"/>
          <w:rFonts w:cs="FrankRuehl" w:hint="cs"/>
          <w:color w:val="FF0000"/>
          <w:rtl/>
        </w:rPr>
        <w:t>ה".</w:t>
      </w:r>
      <w:r w:rsidR="000E6974">
        <w:rPr>
          <w:rFonts w:ascii="David" w:hAnsi="David" w:cs="David" w:hint="cs"/>
          <w:b/>
          <w:bCs/>
          <w:rtl/>
        </w:rPr>
        <w:t xml:space="preserve"> </w:t>
      </w:r>
      <w:r w:rsidR="00773539">
        <w:rPr>
          <w:rFonts w:ascii="David" w:hAnsi="David" w:cs="David" w:hint="cs"/>
          <w:rtl/>
        </w:rPr>
        <w:t xml:space="preserve">הסעיפים הללו משקפים לנו את הסנקציה המשפטית על פגיעה בעקרון שימור ההון. </w:t>
      </w:r>
      <w:r w:rsidR="00773539" w:rsidRPr="00092842">
        <w:rPr>
          <w:rFonts w:ascii="David" w:hAnsi="David" w:cs="David" w:hint="cs"/>
          <w:b/>
          <w:bCs/>
          <w:rtl/>
        </w:rPr>
        <w:t>ס' 310 מטיל סנקציה משפטית על בעל מניות שקיבל כסף בחלוקת דיבידנדים אסורה</w:t>
      </w:r>
      <w:r w:rsidR="00773539">
        <w:rPr>
          <w:rFonts w:ascii="David" w:hAnsi="David" w:cs="David" w:hint="cs"/>
          <w:rtl/>
        </w:rPr>
        <w:t xml:space="preserve">. אבל, לבעל המניות </w:t>
      </w:r>
      <w:r w:rsidR="00773539" w:rsidRPr="00092842">
        <w:rPr>
          <w:rFonts w:ascii="David" w:hAnsi="David" w:cs="David" w:hint="cs"/>
          <w:rtl/>
        </w:rPr>
        <w:t>הזה</w:t>
      </w:r>
      <w:r w:rsidR="00773539" w:rsidRPr="00092842">
        <w:rPr>
          <w:rFonts w:ascii="David" w:hAnsi="David" w:cs="David" w:hint="cs"/>
          <w:b/>
          <w:bCs/>
          <w:rtl/>
        </w:rPr>
        <w:t xml:space="preserve"> יש הגנות</w:t>
      </w:r>
      <w:r w:rsidR="00773539">
        <w:rPr>
          <w:rFonts w:ascii="David" w:hAnsi="David" w:cs="David" w:hint="cs"/>
          <w:rtl/>
        </w:rPr>
        <w:t xml:space="preserve"> </w:t>
      </w:r>
      <w:r w:rsidR="00773539">
        <w:rPr>
          <w:rFonts w:ascii="David" w:hAnsi="David" w:cs="David"/>
          <w:rtl/>
        </w:rPr>
        <w:t>–</w:t>
      </w:r>
      <w:r w:rsidR="00773539">
        <w:rPr>
          <w:rFonts w:ascii="David" w:hAnsi="David" w:cs="David" w:hint="cs"/>
          <w:rtl/>
        </w:rPr>
        <w:t xml:space="preserve"> </w:t>
      </w:r>
      <w:r w:rsidR="00773539" w:rsidRPr="00092842">
        <w:rPr>
          <w:rFonts w:ascii="David" w:hAnsi="David" w:cs="David" w:hint="cs"/>
          <w:b/>
          <w:bCs/>
          <w:u w:val="single"/>
          <w:rtl/>
        </w:rPr>
        <w:t>ההגנה הראשונה</w:t>
      </w:r>
      <w:r w:rsidR="00773539">
        <w:rPr>
          <w:rFonts w:ascii="David" w:hAnsi="David" w:cs="David" w:hint="cs"/>
          <w:rtl/>
        </w:rPr>
        <w:t xml:space="preserve"> "אם לא ידע ולא היה עליו לדעת הוא לא יצטרך להשיב את שקיבל". </w:t>
      </w:r>
      <w:r w:rsidR="00773539" w:rsidRPr="00092842">
        <w:rPr>
          <w:rFonts w:ascii="David" w:hAnsi="David" w:cs="David" w:hint="cs"/>
          <w:b/>
          <w:bCs/>
          <w:u w:val="single"/>
          <w:rtl/>
        </w:rPr>
        <w:t>ההגנה השנייה</w:t>
      </w:r>
      <w:r w:rsidR="00773539">
        <w:rPr>
          <w:rFonts w:ascii="David" w:hAnsi="David" w:cs="David" w:hint="cs"/>
          <w:rtl/>
        </w:rPr>
        <w:t xml:space="preserve"> היא בסעיף </w:t>
      </w:r>
      <w:r w:rsidR="00773539" w:rsidRPr="00092842">
        <w:rPr>
          <w:rFonts w:ascii="David" w:hAnsi="David" w:cs="David" w:hint="cs"/>
          <w:b/>
          <w:bCs/>
          <w:u w:val="single"/>
          <w:rtl/>
        </w:rPr>
        <w:t xml:space="preserve">310(ב) </w:t>
      </w:r>
      <w:r w:rsidR="00773539">
        <w:rPr>
          <w:rFonts w:ascii="David" w:hAnsi="David" w:cs="David" w:hint="cs"/>
          <w:rtl/>
        </w:rPr>
        <w:t xml:space="preserve">ובמסגרתה המחוקק מספק חזקה ומכוח החזקה הזו בעל </w:t>
      </w:r>
      <w:r w:rsidR="00773539" w:rsidRPr="00092842">
        <w:rPr>
          <w:rFonts w:ascii="David" w:hAnsi="David" w:cs="David" w:hint="cs"/>
          <w:highlight w:val="yellow"/>
          <w:bdr w:val="single" w:sz="4" w:space="0" w:color="auto"/>
          <w:rtl/>
        </w:rPr>
        <w:t>מניה בחברה ציבורית</w:t>
      </w:r>
      <w:r w:rsidR="00773539">
        <w:rPr>
          <w:rFonts w:ascii="David" w:hAnsi="David" w:cs="David" w:hint="cs"/>
          <w:rtl/>
        </w:rPr>
        <w:t xml:space="preserve"> שלא היה דירקטור/ מנהל כללי או בעל שליטה במועד החלוקה לא ידע לא היה עליו לדעת כי החלוקה שבוצעה היא חלוקה אסורה. </w:t>
      </w:r>
      <w:r w:rsidR="00773539" w:rsidRPr="00092842">
        <w:rPr>
          <w:rFonts w:ascii="David" w:hAnsi="David" w:cs="David" w:hint="cs"/>
          <w:b/>
          <w:bCs/>
          <w:rtl/>
        </w:rPr>
        <w:t>החזקה הזו בעצם מעבירה את נטל הראיה מבעל המניה לחברה או למי שתובע כדי שיוכיחו את ההפך.</w:t>
      </w:r>
      <w:r w:rsidR="00773539">
        <w:rPr>
          <w:rFonts w:ascii="David" w:hAnsi="David" w:cs="David" w:hint="cs"/>
          <w:rtl/>
        </w:rPr>
        <w:t xml:space="preserve"> יש לשים לב </w:t>
      </w:r>
      <w:r w:rsidR="00773539" w:rsidRPr="00092842">
        <w:rPr>
          <w:rFonts w:ascii="David" w:hAnsi="David" w:cs="David" w:hint="cs"/>
          <w:b/>
          <w:bCs/>
          <w:u w:val="single"/>
          <w:rtl/>
        </w:rPr>
        <w:t>שהחזקה הזו מתקיימת רק בחברה ציבורית</w:t>
      </w:r>
      <w:r w:rsidR="00773539">
        <w:rPr>
          <w:rFonts w:ascii="David" w:hAnsi="David" w:cs="David" w:hint="cs"/>
          <w:rtl/>
        </w:rPr>
        <w:t xml:space="preserve"> כיוון וחברה פרטית היא קטנה ואנחנו לא ניתן חזקה לדבר הזה. </w:t>
      </w:r>
    </w:p>
    <w:p w14:paraId="2277170F" w14:textId="77777777" w:rsidR="00FA6AD5" w:rsidRPr="00705631" w:rsidRDefault="00773539" w:rsidP="00092842">
      <w:pPr>
        <w:spacing w:after="0" w:line="360" w:lineRule="auto"/>
        <w:jc w:val="both"/>
        <w:rPr>
          <w:rFonts w:ascii="David" w:eastAsia="Times New Roman" w:hAnsi="David" w:cs="David"/>
          <w:color w:val="000000"/>
          <w:rtl/>
        </w:rPr>
      </w:pPr>
      <w:r w:rsidRPr="00092842">
        <w:rPr>
          <w:rFonts w:ascii="David" w:hAnsi="David" w:cs="David" w:hint="cs"/>
          <w:b/>
          <w:bCs/>
          <w:u w:val="single"/>
          <w:rtl/>
        </w:rPr>
        <w:t xml:space="preserve">לגבי חלוקת דיבידנדים אסורה </w:t>
      </w:r>
      <w:r w:rsidRPr="00092842">
        <w:rPr>
          <w:rFonts w:ascii="David" w:hAnsi="David" w:cs="David"/>
          <w:b/>
          <w:bCs/>
          <w:u w:val="single"/>
          <w:rtl/>
        </w:rPr>
        <w:t>–</w:t>
      </w:r>
      <w:r>
        <w:rPr>
          <w:rFonts w:ascii="David" w:hAnsi="David" w:cs="David" w:hint="cs"/>
          <w:rtl/>
        </w:rPr>
        <w:t xml:space="preserve"> מהן ההשלכות של חובת השבה במסגרת רכישה ? חובת ההשבה מכוח החברות לא מבטלת את </w:t>
      </w:r>
      <w:r w:rsidRPr="00705631">
        <w:rPr>
          <w:rFonts w:ascii="David" w:hAnsi="David" w:cs="David" w:hint="cs"/>
          <w:rtl/>
        </w:rPr>
        <w:t xml:space="preserve">העסקה וייתכן שבעל המניות לא יהיה מחויב להחזיר את המניות אלא רק את הפרשי התמורה בגין החלוקה האסורה. </w:t>
      </w:r>
      <w:r w:rsidR="00FA6AD5" w:rsidRPr="00705631">
        <w:rPr>
          <w:rFonts w:ascii="David" w:eastAsia="Times New Roman" w:hAnsi="David" w:cs="David" w:hint="cs"/>
          <w:b/>
          <w:bCs/>
          <w:color w:val="000000"/>
          <w:rtl/>
        </w:rPr>
        <w:t xml:space="preserve">מה חלוקה כוללת ? </w:t>
      </w:r>
      <w:r w:rsidR="00FA6AD5" w:rsidRPr="00092842">
        <w:rPr>
          <w:rFonts w:ascii="David" w:eastAsia="Times New Roman" w:hAnsi="David" w:cs="David" w:hint="cs"/>
          <w:b/>
          <w:bCs/>
          <w:color w:val="000000"/>
          <w:rtl/>
        </w:rPr>
        <w:t>1. חלוקת דיבידנד</w:t>
      </w:r>
      <w:r w:rsidR="00092842">
        <w:rPr>
          <w:rFonts w:ascii="David" w:eastAsia="Times New Roman" w:hAnsi="David" w:cs="David" w:hint="cs"/>
          <w:b/>
          <w:bCs/>
          <w:color w:val="000000"/>
          <w:rtl/>
        </w:rPr>
        <w:t>:</w:t>
      </w:r>
      <w:r w:rsidR="00FA6AD5" w:rsidRPr="00705631">
        <w:rPr>
          <w:rFonts w:ascii="David" w:eastAsia="Times New Roman" w:hAnsi="David" w:cs="David" w:hint="cs"/>
          <w:color w:val="000000"/>
          <w:rtl/>
        </w:rPr>
        <w:t xml:space="preserve"> מוציאה כסף החוצה, אם זה חלוקה אסורה צריך להחזיר לדוג' להחזיר את המזומן. </w:t>
      </w:r>
      <w:r w:rsidR="00FA6AD5" w:rsidRPr="00092842">
        <w:rPr>
          <w:rFonts w:ascii="David" w:eastAsia="Times New Roman" w:hAnsi="David" w:cs="David" w:hint="cs"/>
          <w:b/>
          <w:bCs/>
          <w:color w:val="000000"/>
          <w:rtl/>
        </w:rPr>
        <w:t>2.רכישה:</w:t>
      </w:r>
      <w:r w:rsidR="00FA6AD5" w:rsidRPr="00705631">
        <w:rPr>
          <w:rFonts w:ascii="David" w:eastAsia="Times New Roman" w:hAnsi="David" w:cs="David" w:hint="cs"/>
          <w:color w:val="000000"/>
          <w:rtl/>
        </w:rPr>
        <w:t xml:space="preserve"> החברה קונה מניה מבעל המניות, היא מכניסה. בעל המניות נותן לה מניה. יכול להיות שהמזומן שהוא קיבל מהחברה לא מצדיקות את המניה עצמה. אם אנחנו מדברים על השבה </w:t>
      </w:r>
      <w:proofErr w:type="spellStart"/>
      <w:r w:rsidR="00FA6AD5" w:rsidRPr="00705631">
        <w:rPr>
          <w:rFonts w:ascii="David" w:eastAsia="Times New Roman" w:hAnsi="David" w:cs="David" w:hint="cs"/>
          <w:color w:val="000000"/>
          <w:rtl/>
        </w:rPr>
        <w:t>אמיתית</w:t>
      </w:r>
      <w:proofErr w:type="spellEnd"/>
      <w:r w:rsidR="00FA6AD5" w:rsidRPr="00705631">
        <w:rPr>
          <w:rFonts w:ascii="David" w:eastAsia="Times New Roman" w:hAnsi="David" w:cs="David" w:hint="cs"/>
          <w:color w:val="000000"/>
          <w:rtl/>
        </w:rPr>
        <w:t xml:space="preserve"> כאשר מדובר בחלוקה אסורה צריך להחזיר את המניה מדובר בבלגן מטורף. לכן, כנראה שהם לא יצטרכו לבצע השבה בעין אבל להחזיר את </w:t>
      </w:r>
      <w:proofErr w:type="spellStart"/>
      <w:r w:rsidR="00FA6AD5" w:rsidRPr="00705631">
        <w:rPr>
          <w:rFonts w:ascii="David" w:eastAsia="Times New Roman" w:hAnsi="David" w:cs="David" w:hint="cs"/>
          <w:color w:val="000000"/>
          <w:rtl/>
        </w:rPr>
        <w:t>הצמדי</w:t>
      </w:r>
      <w:proofErr w:type="spellEnd"/>
      <w:r w:rsidR="00FA6AD5" w:rsidRPr="00705631">
        <w:rPr>
          <w:rFonts w:ascii="David" w:eastAsia="Times New Roman" w:hAnsi="David" w:cs="David" w:hint="cs"/>
          <w:color w:val="000000"/>
          <w:rtl/>
        </w:rPr>
        <w:t xml:space="preserve"> ההפרשה והריבית. </w:t>
      </w:r>
      <w:r w:rsidR="00FA6AD5" w:rsidRPr="00092842">
        <w:rPr>
          <w:rFonts w:ascii="David" w:eastAsia="Times New Roman" w:hAnsi="David" w:cs="David" w:hint="cs"/>
          <w:b/>
          <w:bCs/>
          <w:color w:val="000000"/>
          <w:rtl/>
        </w:rPr>
        <w:t>נדרש בשני המקרים, גם בחלוקת דיבידנד וגם ברכישה לעמוד במבחני החלוקה.</w:t>
      </w:r>
      <w:r w:rsidR="00FA6AD5" w:rsidRPr="00705631">
        <w:rPr>
          <w:rFonts w:ascii="David" w:eastAsia="Times New Roman" w:hAnsi="David" w:cs="David" w:hint="cs"/>
          <w:color w:val="000000"/>
          <w:rtl/>
        </w:rPr>
        <w:t xml:space="preserve"> </w:t>
      </w:r>
    </w:p>
    <w:p w14:paraId="22771710" w14:textId="77777777" w:rsidR="00092842" w:rsidRDefault="00092842" w:rsidP="00FA6AD5">
      <w:pPr>
        <w:spacing w:after="0" w:line="360" w:lineRule="auto"/>
        <w:jc w:val="both"/>
        <w:rPr>
          <w:rFonts w:ascii="David" w:eastAsia="Times New Roman" w:hAnsi="David" w:cs="David"/>
          <w:color w:val="000000"/>
          <w:rtl/>
        </w:rPr>
      </w:pPr>
    </w:p>
    <w:p w14:paraId="22771711" w14:textId="77777777" w:rsidR="00FA6AD5" w:rsidRPr="00705631" w:rsidRDefault="00FA6AD5" w:rsidP="00FA6AD5">
      <w:pPr>
        <w:spacing w:after="0" w:line="360" w:lineRule="auto"/>
        <w:jc w:val="both"/>
        <w:rPr>
          <w:rFonts w:ascii="David" w:eastAsia="Times New Roman" w:hAnsi="David" w:cs="David"/>
          <w:color w:val="000000"/>
          <w:rtl/>
        </w:rPr>
      </w:pPr>
      <w:r w:rsidRPr="00092842">
        <w:rPr>
          <w:rFonts w:ascii="David" w:eastAsia="Times New Roman" w:hAnsi="David" w:cs="David" w:hint="cs"/>
          <w:b/>
          <w:bCs/>
          <w:color w:val="000000"/>
          <w:u w:val="single"/>
          <w:rtl/>
        </w:rPr>
        <w:t>מה</w:t>
      </w:r>
      <w:r w:rsidR="00092842" w:rsidRPr="00092842">
        <w:rPr>
          <w:rFonts w:ascii="David" w:eastAsia="Times New Roman" w:hAnsi="David" w:cs="David" w:hint="cs"/>
          <w:b/>
          <w:bCs/>
          <w:color w:val="000000"/>
          <w:u w:val="single"/>
          <w:rtl/>
        </w:rPr>
        <w:t>י</w:t>
      </w:r>
      <w:r w:rsidRPr="00092842">
        <w:rPr>
          <w:rFonts w:ascii="David" w:eastAsia="Times New Roman" w:hAnsi="David" w:cs="David" w:hint="cs"/>
          <w:b/>
          <w:bCs/>
          <w:color w:val="000000"/>
          <w:u w:val="single"/>
          <w:rtl/>
        </w:rPr>
        <w:t xml:space="preserve"> אחריות הדירקטורים על חלוקה אסורה?</w:t>
      </w:r>
      <w:r w:rsidRPr="00705631">
        <w:rPr>
          <w:rFonts w:ascii="David" w:eastAsia="Times New Roman" w:hAnsi="David" w:cs="David" w:hint="cs"/>
          <w:color w:val="000000"/>
          <w:rtl/>
        </w:rPr>
        <w:t xml:space="preserve"> לפי </w:t>
      </w:r>
      <w:r w:rsidRPr="00092842">
        <w:rPr>
          <w:rFonts w:ascii="David" w:eastAsia="Times New Roman" w:hAnsi="David" w:cs="David" w:hint="cs"/>
          <w:b/>
          <w:bCs/>
          <w:color w:val="000000"/>
          <w:u w:val="single"/>
          <w:rtl/>
        </w:rPr>
        <w:t>ס' 311</w:t>
      </w:r>
      <w:r w:rsidRPr="00705631">
        <w:rPr>
          <w:rFonts w:ascii="David" w:eastAsia="Times New Roman" w:hAnsi="David" w:cs="David" w:hint="cs"/>
          <w:color w:val="000000"/>
          <w:rtl/>
        </w:rPr>
        <w:t xml:space="preserve"> לחוק אם בוצעה בחברה חלוקה אסורה אזי יראו את כל מי שהיה דירקטור במועד החלוקה כמי שהפר בכך את חובותיו לפי סעיפים 252, 253,254 לחברה, אלא אם כן הוכיח אחד מאלה:</w:t>
      </w:r>
    </w:p>
    <w:p w14:paraId="22771712" w14:textId="77777777" w:rsidR="00FA6AD5" w:rsidRPr="00705631" w:rsidRDefault="00FA6AD5" w:rsidP="008300DA">
      <w:pPr>
        <w:pStyle w:val="a7"/>
        <w:numPr>
          <w:ilvl w:val="0"/>
          <w:numId w:val="32"/>
        </w:numPr>
        <w:spacing w:after="0" w:line="360" w:lineRule="auto"/>
        <w:jc w:val="both"/>
        <w:rPr>
          <w:rFonts w:ascii="David" w:eastAsia="Times New Roman" w:hAnsi="David" w:cs="David"/>
          <w:color w:val="000000"/>
        </w:rPr>
      </w:pPr>
      <w:r w:rsidRPr="00092842">
        <w:rPr>
          <w:rFonts w:ascii="David" w:eastAsia="Times New Roman" w:hAnsi="David" w:cs="David" w:hint="cs"/>
          <w:b/>
          <w:bCs/>
          <w:color w:val="000000"/>
          <w:rtl/>
        </w:rPr>
        <w:t>שהתנגד לחלוקה האסורה ונקט את כל האמצעים הסבירים</w:t>
      </w:r>
      <w:r w:rsidRPr="00705631">
        <w:rPr>
          <w:rFonts w:ascii="David" w:eastAsia="Times New Roman" w:hAnsi="David" w:cs="David" w:hint="cs"/>
          <w:color w:val="000000"/>
          <w:rtl/>
        </w:rPr>
        <w:t xml:space="preserve"> כדי למנוע את החלוקה האסורה .</w:t>
      </w:r>
    </w:p>
    <w:p w14:paraId="22771713" w14:textId="77777777" w:rsidR="00FA6AD5" w:rsidRPr="00705631" w:rsidRDefault="00FA6AD5" w:rsidP="008300DA">
      <w:pPr>
        <w:pStyle w:val="a7"/>
        <w:numPr>
          <w:ilvl w:val="0"/>
          <w:numId w:val="32"/>
        </w:numPr>
        <w:spacing w:after="0" w:line="360" w:lineRule="auto"/>
        <w:jc w:val="both"/>
        <w:rPr>
          <w:rFonts w:ascii="David" w:eastAsia="Times New Roman" w:hAnsi="David" w:cs="David"/>
          <w:color w:val="000000"/>
        </w:rPr>
      </w:pPr>
      <w:r w:rsidRPr="00092842">
        <w:rPr>
          <w:rFonts w:ascii="David" w:eastAsia="Times New Roman" w:hAnsi="David" w:cs="David" w:hint="cs"/>
          <w:b/>
          <w:bCs/>
          <w:color w:val="000000"/>
          <w:rtl/>
        </w:rPr>
        <w:t>שהסתמך בתו"ל</w:t>
      </w:r>
      <w:r w:rsidRPr="00705631">
        <w:rPr>
          <w:rFonts w:ascii="David" w:eastAsia="Times New Roman" w:hAnsi="David" w:cs="David" w:hint="cs"/>
          <w:color w:val="000000"/>
          <w:rtl/>
        </w:rPr>
        <w:t xml:space="preserve"> הסתמכות סבירה על מידע </w:t>
      </w:r>
      <w:r w:rsidRPr="00092842">
        <w:rPr>
          <w:rFonts w:ascii="David" w:eastAsia="Times New Roman" w:hAnsi="David" w:cs="David" w:hint="cs"/>
          <w:b/>
          <w:bCs/>
          <w:color w:val="000000"/>
          <w:rtl/>
        </w:rPr>
        <w:t>שאילולא היה מטעה הייתה החלוקה מותרת.</w:t>
      </w:r>
    </w:p>
    <w:p w14:paraId="22771714" w14:textId="77777777" w:rsidR="00FA6AD5" w:rsidRPr="00705631" w:rsidRDefault="00FA6AD5" w:rsidP="008300DA">
      <w:pPr>
        <w:pStyle w:val="a7"/>
        <w:numPr>
          <w:ilvl w:val="0"/>
          <w:numId w:val="32"/>
        </w:numPr>
        <w:spacing w:after="0" w:line="360" w:lineRule="auto"/>
        <w:jc w:val="both"/>
        <w:rPr>
          <w:rFonts w:ascii="David" w:eastAsia="Times New Roman" w:hAnsi="David" w:cs="David"/>
          <w:color w:val="000000"/>
        </w:rPr>
      </w:pPr>
      <w:r w:rsidRPr="00705631">
        <w:rPr>
          <w:rFonts w:ascii="David" w:eastAsia="Times New Roman" w:hAnsi="David" w:cs="David" w:hint="cs"/>
          <w:color w:val="000000"/>
          <w:rtl/>
        </w:rPr>
        <w:t xml:space="preserve">שבנסיבות העניין </w:t>
      </w:r>
      <w:r w:rsidRPr="00092842">
        <w:rPr>
          <w:rFonts w:ascii="David" w:eastAsia="Times New Roman" w:hAnsi="David" w:cs="David" w:hint="cs"/>
          <w:b/>
          <w:bCs/>
          <w:color w:val="000000"/>
          <w:rtl/>
        </w:rPr>
        <w:t>לא ידע ולא היה עליו לדעת על החלוקה.</w:t>
      </w:r>
    </w:p>
    <w:p w14:paraId="22771715" w14:textId="77777777" w:rsidR="00092842" w:rsidRDefault="00092842" w:rsidP="00FA6AD5">
      <w:pPr>
        <w:spacing w:after="0" w:line="360" w:lineRule="auto"/>
        <w:jc w:val="both"/>
        <w:rPr>
          <w:rFonts w:ascii="David" w:eastAsia="Times New Roman" w:hAnsi="David" w:cs="David"/>
          <w:color w:val="000000"/>
          <w:rtl/>
        </w:rPr>
      </w:pPr>
    </w:p>
    <w:p w14:paraId="22771716" w14:textId="77777777" w:rsidR="00FA6AD5" w:rsidRPr="00705631" w:rsidRDefault="00FA6AD5" w:rsidP="00FA6AD5">
      <w:pPr>
        <w:spacing w:after="0" w:line="360" w:lineRule="auto"/>
        <w:jc w:val="both"/>
        <w:rPr>
          <w:rFonts w:ascii="David" w:eastAsia="Times New Roman" w:hAnsi="David" w:cs="David"/>
          <w:color w:val="000000"/>
          <w:rtl/>
        </w:rPr>
      </w:pPr>
      <w:r w:rsidRPr="00705631">
        <w:rPr>
          <w:rFonts w:ascii="David" w:eastAsia="Times New Roman" w:hAnsi="David" w:cs="David" w:hint="cs"/>
          <w:color w:val="000000"/>
          <w:rtl/>
        </w:rPr>
        <w:t xml:space="preserve">ניתן לראות שהמחוקק מגדיר לנו </w:t>
      </w:r>
      <w:r w:rsidRPr="00092842">
        <w:rPr>
          <w:rFonts w:ascii="David" w:eastAsia="Times New Roman" w:hAnsi="David" w:cs="David" w:hint="cs"/>
          <w:b/>
          <w:bCs/>
          <w:color w:val="000000"/>
          <w:highlight w:val="yellow"/>
          <w:rtl/>
        </w:rPr>
        <w:t>שביצוע של חלוקה אסורה יכול להוות או הפרה של חובת הזהירות של הדירקטור או הפרה של חובת האמונים</w:t>
      </w:r>
      <w:r w:rsidRPr="00705631">
        <w:rPr>
          <w:rFonts w:ascii="David" w:eastAsia="Times New Roman" w:hAnsi="David" w:cs="David" w:hint="cs"/>
          <w:color w:val="000000"/>
          <w:rtl/>
        </w:rPr>
        <w:t xml:space="preserve">. אבל, לדירקטורים </w:t>
      </w:r>
      <w:r w:rsidRPr="00092842">
        <w:rPr>
          <w:rFonts w:ascii="David" w:eastAsia="Times New Roman" w:hAnsi="David" w:cs="David" w:hint="cs"/>
          <w:b/>
          <w:bCs/>
          <w:color w:val="000000"/>
          <w:rtl/>
        </w:rPr>
        <w:t>יש גם הגנות</w:t>
      </w:r>
      <w:r w:rsidRPr="00705631">
        <w:rPr>
          <w:rFonts w:ascii="David" w:eastAsia="Times New Roman" w:hAnsi="David" w:cs="David" w:hint="cs"/>
          <w:color w:val="000000"/>
          <w:rtl/>
        </w:rPr>
        <w:t xml:space="preserve">, אנו רואים את </w:t>
      </w:r>
      <w:proofErr w:type="spellStart"/>
      <w:r w:rsidRPr="00705631">
        <w:rPr>
          <w:rFonts w:ascii="David" w:eastAsia="Times New Roman" w:hAnsi="David" w:cs="David" w:hint="cs"/>
          <w:color w:val="000000"/>
          <w:rtl/>
        </w:rPr>
        <w:t>ההגנות</w:t>
      </w:r>
      <w:proofErr w:type="spellEnd"/>
      <w:r w:rsidRPr="00705631">
        <w:rPr>
          <w:rFonts w:ascii="David" w:eastAsia="Times New Roman" w:hAnsi="David" w:cs="David" w:hint="cs"/>
          <w:color w:val="000000"/>
          <w:rtl/>
        </w:rPr>
        <w:t xml:space="preserve"> בס' 311 (שהוצגו לעיל). </w:t>
      </w:r>
      <w:proofErr w:type="spellStart"/>
      <w:r w:rsidRPr="00705631">
        <w:rPr>
          <w:rFonts w:ascii="David" w:eastAsia="Times New Roman" w:hAnsi="David" w:cs="David" w:hint="cs"/>
          <w:color w:val="000000"/>
          <w:rtl/>
        </w:rPr>
        <w:t>ההגנות</w:t>
      </w:r>
      <w:proofErr w:type="spellEnd"/>
      <w:r w:rsidRPr="00705631">
        <w:rPr>
          <w:rFonts w:ascii="David" w:eastAsia="Times New Roman" w:hAnsi="David" w:cs="David" w:hint="cs"/>
          <w:color w:val="000000"/>
          <w:rtl/>
        </w:rPr>
        <w:t xml:space="preserve"> הללו הן אלטרנטיביות, </w:t>
      </w:r>
      <w:r w:rsidRPr="00092842">
        <w:rPr>
          <w:rFonts w:ascii="David" w:eastAsia="Times New Roman" w:hAnsi="David" w:cs="David" w:hint="cs"/>
          <w:b/>
          <w:bCs/>
          <w:color w:val="000000"/>
          <w:u w:val="single"/>
          <w:rtl/>
        </w:rPr>
        <w:t>מספיק להוכיח אחד מהם.</w:t>
      </w:r>
      <w:r w:rsidRPr="00705631">
        <w:rPr>
          <w:rFonts w:ascii="David" w:eastAsia="Times New Roman" w:hAnsi="David" w:cs="David" w:hint="cs"/>
          <w:color w:val="000000"/>
          <w:rtl/>
        </w:rPr>
        <w:t xml:space="preserve"> </w:t>
      </w:r>
      <w:r w:rsidRPr="00092842">
        <w:rPr>
          <w:rFonts w:ascii="David" w:eastAsia="Times New Roman" w:hAnsi="David" w:cs="David" w:hint="cs"/>
          <w:b/>
          <w:bCs/>
          <w:color w:val="000000"/>
          <w:rtl/>
        </w:rPr>
        <w:t xml:space="preserve">הגנה מאוד יעילה בשביל </w:t>
      </w:r>
      <w:r w:rsidRPr="00092842">
        <w:rPr>
          <w:rFonts w:ascii="David" w:eastAsia="Times New Roman" w:hAnsi="David" w:cs="David" w:hint="cs"/>
          <w:b/>
          <w:bCs/>
          <w:color w:val="000000"/>
          <w:rtl/>
        </w:rPr>
        <w:lastRenderedPageBreak/>
        <w:t xml:space="preserve">הדירקטור זה ס' 311(1) </w:t>
      </w:r>
      <w:r w:rsidRPr="00092842">
        <w:rPr>
          <w:rFonts w:ascii="David" w:eastAsia="Times New Roman" w:hAnsi="David" w:cs="David"/>
          <w:b/>
          <w:bCs/>
          <w:color w:val="000000"/>
          <w:rtl/>
        </w:rPr>
        <w:t>–</w:t>
      </w:r>
      <w:r w:rsidRPr="00092842">
        <w:rPr>
          <w:rFonts w:ascii="David" w:eastAsia="Times New Roman" w:hAnsi="David" w:cs="David" w:hint="cs"/>
          <w:b/>
          <w:bCs/>
          <w:color w:val="000000"/>
          <w:rtl/>
        </w:rPr>
        <w:t xml:space="preserve"> שהתנגד לחלוקה אסורה ונקט את כל האמצעים הסבירים כדי למנוע אותה. </w:t>
      </w:r>
      <w:r w:rsidRPr="00705631">
        <w:rPr>
          <w:rFonts w:ascii="David" w:eastAsia="Times New Roman" w:hAnsi="David" w:cs="David" w:hint="cs"/>
          <w:color w:val="000000"/>
          <w:rtl/>
        </w:rPr>
        <w:t xml:space="preserve">ברגע שיש החלטה על חלוקה, הדירקטורים צריכים לקחת את כל החומר כלומר הדוחות הכספיים של החברה, דיווח של רו"ח ( ממש הכל!!) ולקבל החלטה על איך הוא מצביע. נניח שהדירקטור לא מסכים עם החלוקה, מה שאמור לקרות זה שהוא יצביע ויביע את דעתו בישיבת הדירקטוריון וכך אנשים אחרים יוכלו להיות מושפעים. האחרים שומעים את ההתנגדות של הדירקטור ומקבל החלטה בכל זאת לחלק, </w:t>
      </w:r>
      <w:r w:rsidRPr="00092842">
        <w:rPr>
          <w:rFonts w:ascii="David" w:eastAsia="Times New Roman" w:hAnsi="David" w:cs="David" w:hint="cs"/>
          <w:b/>
          <w:bCs/>
          <w:color w:val="000000"/>
          <w:u w:val="single"/>
          <w:rtl/>
        </w:rPr>
        <w:t>הדירקטור המתנגד צריך להקפיד שההתנגדות שלו תירשם כפי שהיא</w:t>
      </w:r>
      <w:r w:rsidRPr="00705631">
        <w:rPr>
          <w:rFonts w:ascii="David" w:eastAsia="Times New Roman" w:hAnsi="David" w:cs="David" w:hint="cs"/>
          <w:color w:val="000000"/>
          <w:rtl/>
        </w:rPr>
        <w:t>. משום שיש נטייה, אצל עורכי הפרוטוקולים לכתוב בקיצור ואז עלולים לפספס את שהדירקטור המתנגד אמר</w:t>
      </w:r>
      <w:r w:rsidR="00092842">
        <w:rPr>
          <w:rFonts w:ascii="David" w:eastAsia="Times New Roman" w:hAnsi="David" w:cs="David" w:hint="cs"/>
          <w:color w:val="000000"/>
          <w:rtl/>
        </w:rPr>
        <w:t xml:space="preserve"> את התנגדותו</w:t>
      </w:r>
      <w:r w:rsidRPr="00705631">
        <w:rPr>
          <w:rFonts w:ascii="David" w:eastAsia="Times New Roman" w:hAnsi="David" w:cs="David" w:hint="cs"/>
          <w:color w:val="000000"/>
          <w:rtl/>
        </w:rPr>
        <w:t xml:space="preserve">. לכן, </w:t>
      </w:r>
      <w:r w:rsidRPr="00092842">
        <w:rPr>
          <w:rFonts w:ascii="David" w:eastAsia="Times New Roman" w:hAnsi="David" w:cs="David" w:hint="cs"/>
          <w:b/>
          <w:bCs/>
          <w:color w:val="000000"/>
          <w:u w:val="single"/>
          <w:rtl/>
        </w:rPr>
        <w:t>צריך לבדוק בצורה מאוד מוקפדת שיהיה כתוב בפרוטוקול את כל ההתנגדות שלו ואת התהליך של הדיון בקבלת ההחלטה, ואם כתוב שהוא הצביע נגד, הוא מוגן מפני תביעה עפ"י ס' 311 לחוק.</w:t>
      </w:r>
      <w:r w:rsidRPr="00705631">
        <w:rPr>
          <w:rFonts w:ascii="David" w:eastAsia="Times New Roman" w:hAnsi="David" w:cs="David" w:hint="cs"/>
          <w:color w:val="000000"/>
          <w:rtl/>
        </w:rPr>
        <w:t xml:space="preserve"> </w:t>
      </w:r>
    </w:p>
    <w:p w14:paraId="22771717" w14:textId="77777777" w:rsidR="00BD7DB8" w:rsidRPr="00970B6B" w:rsidRDefault="00BD7DB8" w:rsidP="00970B6B">
      <w:pPr>
        <w:spacing w:after="200" w:line="360" w:lineRule="auto"/>
        <w:jc w:val="both"/>
        <w:rPr>
          <w:rFonts w:ascii="David" w:hAnsi="David" w:cs="David"/>
          <w:b/>
          <w:bCs/>
          <w:rtl/>
        </w:rPr>
      </w:pPr>
    </w:p>
    <w:p w14:paraId="22771718" w14:textId="77777777" w:rsidR="00BE57F0" w:rsidRPr="00092842" w:rsidRDefault="0005686B" w:rsidP="002D6342">
      <w:pPr>
        <w:spacing w:after="200" w:line="360" w:lineRule="auto"/>
        <w:jc w:val="both"/>
        <w:rPr>
          <w:rFonts w:ascii="David" w:hAnsi="David" w:cs="David"/>
          <w:b/>
          <w:bCs/>
          <w:sz w:val="28"/>
          <w:szCs w:val="28"/>
          <w:u w:val="single"/>
          <w:rtl/>
        </w:rPr>
      </w:pPr>
      <w:r w:rsidRPr="00092842">
        <w:rPr>
          <w:rFonts w:ascii="David" w:hAnsi="David" w:cs="David" w:hint="cs"/>
          <w:b/>
          <w:bCs/>
          <w:sz w:val="28"/>
          <w:szCs w:val="28"/>
          <w:u w:val="single"/>
          <w:rtl/>
        </w:rPr>
        <w:t xml:space="preserve">פסיקה </w:t>
      </w:r>
      <w:r w:rsidRPr="00092842">
        <w:rPr>
          <w:rFonts w:ascii="David" w:hAnsi="David" w:cs="David"/>
          <w:b/>
          <w:bCs/>
          <w:sz w:val="28"/>
          <w:szCs w:val="28"/>
          <w:u w:val="single"/>
          <w:rtl/>
        </w:rPr>
        <w:t>–</w:t>
      </w:r>
      <w:r w:rsidRPr="00092842">
        <w:rPr>
          <w:rFonts w:ascii="David" w:hAnsi="David" w:cs="David" w:hint="cs"/>
          <w:b/>
          <w:bCs/>
          <w:sz w:val="28"/>
          <w:szCs w:val="28"/>
          <w:u w:val="single"/>
          <w:rtl/>
        </w:rPr>
        <w:t xml:space="preserve"> </w:t>
      </w:r>
    </w:p>
    <w:p w14:paraId="22771719" w14:textId="77777777" w:rsidR="0005686B" w:rsidRPr="009A7733" w:rsidRDefault="0005686B" w:rsidP="0005686B">
      <w:pPr>
        <w:spacing w:line="360" w:lineRule="auto"/>
        <w:ind w:right="283"/>
        <w:rPr>
          <w:rFonts w:ascii="David" w:hAnsi="David" w:cs="David"/>
          <w:b/>
          <w:bCs/>
          <w:highlight w:val="yellow"/>
          <w:u w:val="single"/>
          <w:rtl/>
        </w:rPr>
      </w:pPr>
      <w:r w:rsidRPr="009A7733">
        <w:rPr>
          <w:rFonts w:ascii="David" w:hAnsi="David" w:cs="David"/>
          <w:b/>
          <w:bCs/>
          <w:highlight w:val="yellow"/>
          <w:u w:val="single"/>
          <w:rtl/>
        </w:rPr>
        <w:t xml:space="preserve">ע"א 226/85 שאשא חברה לניירות ערך והשקעות בע"מ נ' בנק אדנים למשכנתאות והלוואות בע"מ, פ"ד </w:t>
      </w:r>
      <w:proofErr w:type="spellStart"/>
      <w:r w:rsidRPr="009A7733">
        <w:rPr>
          <w:rFonts w:ascii="David" w:hAnsi="David" w:cs="David"/>
          <w:b/>
          <w:bCs/>
          <w:highlight w:val="yellow"/>
          <w:u w:val="single"/>
          <w:rtl/>
        </w:rPr>
        <w:t>מב</w:t>
      </w:r>
      <w:proofErr w:type="spellEnd"/>
      <w:r w:rsidRPr="009A7733">
        <w:rPr>
          <w:rFonts w:ascii="David" w:hAnsi="David" w:cs="David"/>
          <w:b/>
          <w:bCs/>
          <w:highlight w:val="yellow"/>
          <w:u w:val="single"/>
          <w:rtl/>
        </w:rPr>
        <w:t>(1) 14</w:t>
      </w:r>
    </w:p>
    <w:p w14:paraId="2277171A" w14:textId="77777777" w:rsidR="0005686B" w:rsidRPr="0005686B" w:rsidRDefault="0005686B" w:rsidP="00092842">
      <w:pPr>
        <w:tabs>
          <w:tab w:val="left" w:pos="432"/>
          <w:tab w:val="left" w:pos="1152"/>
          <w:tab w:val="left" w:pos="1584"/>
          <w:tab w:val="left" w:pos="2160"/>
          <w:tab w:val="left" w:pos="4464"/>
          <w:tab w:val="left" w:pos="6480"/>
        </w:tabs>
        <w:autoSpaceDE w:val="0"/>
        <w:autoSpaceDN w:val="0"/>
        <w:adjustRightInd w:val="0"/>
        <w:spacing w:after="80" w:line="360" w:lineRule="auto"/>
        <w:jc w:val="both"/>
        <w:rPr>
          <w:rFonts w:ascii="David" w:hAnsi="David" w:cs="David"/>
          <w:rtl/>
        </w:rPr>
      </w:pPr>
      <w:r w:rsidRPr="0005686B">
        <w:rPr>
          <w:rFonts w:ascii="David" w:hAnsi="David" w:cs="David"/>
          <w:b/>
          <w:bCs/>
          <w:sz w:val="18"/>
          <w:rtl/>
        </w:rPr>
        <w:t xml:space="preserve">עובדות : </w:t>
      </w:r>
      <w:r w:rsidRPr="0005686B">
        <w:rPr>
          <w:rFonts w:ascii="David" w:hAnsi="David" w:cs="David"/>
          <w:rtl/>
        </w:rPr>
        <w:t xml:space="preserve">המשיבה </w:t>
      </w:r>
      <w:r w:rsidRPr="0005686B">
        <w:rPr>
          <w:rFonts w:ascii="David" w:hAnsi="David" w:cs="David"/>
        </w:rPr>
        <w:t>1</w:t>
      </w:r>
      <w:r w:rsidRPr="0005686B">
        <w:rPr>
          <w:rFonts w:ascii="David" w:hAnsi="David" w:cs="David" w:hint="cs"/>
          <w:rtl/>
        </w:rPr>
        <w:t xml:space="preserve"> </w:t>
      </w:r>
      <w:r w:rsidRPr="0005686B">
        <w:rPr>
          <w:rFonts w:ascii="David" w:hAnsi="David" w:cs="David"/>
          <w:rtl/>
        </w:rPr>
        <w:t>פרסמה תשקיף הכולל, בין היתר, הצעת זכויות שהופנתה לבעלי המניות הרגילות ולבעלי מניות היסוד וכן לבעלי מניות הבכורה, שימירו את מניותיהם למניות רגילות על-פי ההצעה הכלולה בתשקיף. המערערים, בעלי מניות בכורה, שלא המירו את מניותיהם, פנו לבית המשפט המחוזי בתביעה לקבל את ההטבה הגלומה בחלוקת הזכויות או לפיצוי בגובה שווי ההטבה בהסתמכם על תקנה מתקנון החברה, המתייחסת לחלוקת די</w:t>
      </w:r>
      <w:r w:rsidR="00092842">
        <w:rPr>
          <w:rFonts w:ascii="David" w:hAnsi="David" w:cs="David" w:hint="cs"/>
          <w:rtl/>
        </w:rPr>
        <w:t>ב</w:t>
      </w:r>
      <w:r w:rsidRPr="0005686B">
        <w:rPr>
          <w:rFonts w:ascii="David" w:hAnsi="David" w:cs="David"/>
          <w:rtl/>
        </w:rPr>
        <w:t xml:space="preserve">ידנד או הטבה. כמו כן עתרו המערערים לסעד על-פי סעד </w:t>
      </w:r>
      <w:r w:rsidRPr="0005686B">
        <w:rPr>
          <w:rFonts w:ascii="David" w:hAnsi="David" w:cs="David"/>
        </w:rPr>
        <w:t>235</w:t>
      </w:r>
      <w:r w:rsidRPr="0005686B">
        <w:rPr>
          <w:rFonts w:ascii="David" w:hAnsi="David" w:cs="David" w:hint="cs"/>
          <w:rtl/>
        </w:rPr>
        <w:t xml:space="preserve"> </w:t>
      </w:r>
      <w:r w:rsidRPr="0005686B">
        <w:rPr>
          <w:rFonts w:ascii="David" w:hAnsi="David" w:cs="David"/>
          <w:rtl/>
        </w:rPr>
        <w:t>ל</w:t>
      </w:r>
      <w:hyperlink r:id="rId68" w:history="1">
        <w:r w:rsidRPr="0005686B">
          <w:rPr>
            <w:rStyle w:val="Hyperlink"/>
            <w:rFonts w:ascii="David" w:hAnsi="David" w:cs="David"/>
            <w:color w:val="auto"/>
            <w:rtl/>
          </w:rPr>
          <w:t>פקודת החברות</w:t>
        </w:r>
      </w:hyperlink>
      <w:r w:rsidRPr="0005686B">
        <w:rPr>
          <w:rFonts w:ascii="David" w:hAnsi="David" w:cs="David"/>
          <w:rtl/>
        </w:rPr>
        <w:t xml:space="preserve"> [נוסח חדש], תשמ"ג-</w:t>
      </w:r>
      <w:r w:rsidRPr="0005686B">
        <w:rPr>
          <w:rFonts w:ascii="David" w:hAnsi="David" w:cs="David"/>
        </w:rPr>
        <w:t>1983</w:t>
      </w:r>
      <w:r w:rsidRPr="0005686B">
        <w:rPr>
          <w:rFonts w:ascii="David" w:hAnsi="David" w:cs="David"/>
          <w:rtl/>
        </w:rPr>
        <w:t xml:space="preserve">, לשם הסרת הקיפוח ועושק המיעוט, שיצרה, לטענתם, חלוקת הזכויות הנ"ל. בית המשפט המחוזי דחה את תביעתם. מכאן הערעור, שנסב על השאלות, </w:t>
      </w:r>
      <w:r w:rsidRPr="00092842">
        <w:rPr>
          <w:rFonts w:ascii="David" w:hAnsi="David" w:cs="David"/>
          <w:b/>
          <w:bCs/>
          <w:rtl/>
        </w:rPr>
        <w:t xml:space="preserve">אם יש לאפשר למערערים להגיש ראיה נוספת בערעור, אם הצעת הזכויות נכנסת לגדר המונח "הטבה" בתקנות החברה, ואם ראויים המערערים לסעד על-פי סעיף </w:t>
      </w:r>
      <w:r w:rsidRPr="00092842">
        <w:rPr>
          <w:rFonts w:ascii="David" w:hAnsi="David" w:cs="David"/>
          <w:b/>
          <w:bCs/>
        </w:rPr>
        <w:t>235</w:t>
      </w:r>
      <w:r w:rsidRPr="00092842">
        <w:rPr>
          <w:rFonts w:ascii="David" w:hAnsi="David" w:cs="David"/>
          <w:b/>
          <w:bCs/>
          <w:rtl/>
        </w:rPr>
        <w:t>ל</w:t>
      </w:r>
      <w:hyperlink r:id="rId69" w:history="1">
        <w:r w:rsidRPr="00092842">
          <w:rPr>
            <w:rStyle w:val="Hyperlink"/>
            <w:rFonts w:ascii="David" w:hAnsi="David" w:cs="David"/>
            <w:b/>
            <w:bCs/>
            <w:color w:val="auto"/>
            <w:rtl/>
          </w:rPr>
          <w:t>פקודת החברות</w:t>
        </w:r>
      </w:hyperlink>
      <w:r w:rsidRPr="00092842">
        <w:rPr>
          <w:rFonts w:ascii="David" w:hAnsi="David" w:cs="David"/>
          <w:b/>
          <w:bCs/>
          <w:rtl/>
        </w:rPr>
        <w:t xml:space="preserve"> [נוסח חדש]</w:t>
      </w:r>
      <w:r w:rsidRPr="00092842">
        <w:rPr>
          <w:rFonts w:ascii="David" w:hAnsi="David" w:cs="David"/>
          <w:b/>
          <w:bCs/>
        </w:rPr>
        <w:t>.</w:t>
      </w:r>
    </w:p>
    <w:p w14:paraId="2277171B" w14:textId="77777777" w:rsidR="0005686B" w:rsidRDefault="0005686B" w:rsidP="0005686B">
      <w:pPr>
        <w:spacing w:line="360" w:lineRule="auto"/>
        <w:jc w:val="both"/>
        <w:rPr>
          <w:rFonts w:ascii="David" w:hAnsi="David" w:cs="David"/>
          <w:rtl/>
        </w:rPr>
      </w:pPr>
      <w:r w:rsidRPr="0005686B">
        <w:rPr>
          <w:rFonts w:ascii="David" w:hAnsi="David" w:cs="David"/>
          <w:b/>
          <w:bCs/>
          <w:rtl/>
        </w:rPr>
        <w:t xml:space="preserve">פסיקה : </w:t>
      </w:r>
      <w:r w:rsidRPr="0005686B">
        <w:rPr>
          <w:rFonts w:ascii="David" w:hAnsi="David" w:cs="David"/>
          <w:rtl/>
        </w:rPr>
        <w:t>על-פי האמור בתקנות המשיבה 1, מועצת המנהלים לא הייתה רשאית</w:t>
      </w:r>
      <w:r w:rsidRPr="0005686B">
        <w:rPr>
          <w:rFonts w:ascii="David" w:hAnsi="David" w:cs="David"/>
        </w:rPr>
        <w:t xml:space="preserve"> </w:t>
      </w:r>
      <w:r w:rsidRPr="0005686B">
        <w:rPr>
          <w:rFonts w:ascii="David" w:hAnsi="David" w:cs="David"/>
          <w:rtl/>
        </w:rPr>
        <w:t>לנהוג אחרת ולהציע את המניות</w:t>
      </w:r>
      <w:r w:rsidRPr="0005686B">
        <w:rPr>
          <w:rFonts w:ascii="David" w:hAnsi="David" w:cs="David"/>
        </w:rPr>
        <w:t xml:space="preserve"> </w:t>
      </w:r>
      <w:r w:rsidRPr="0005686B">
        <w:rPr>
          <w:rFonts w:ascii="David" w:hAnsi="David" w:cs="David"/>
          <w:rtl/>
        </w:rPr>
        <w:t xml:space="preserve">החדשות גם למי שאינו זכאי לקבל הזמנות </w:t>
      </w:r>
      <w:proofErr w:type="spellStart"/>
      <w:r w:rsidRPr="0005686B">
        <w:rPr>
          <w:rFonts w:ascii="David" w:hAnsi="David" w:cs="David"/>
          <w:rtl/>
        </w:rPr>
        <w:t>לאסיפות</w:t>
      </w:r>
      <w:proofErr w:type="spellEnd"/>
      <w:r w:rsidRPr="0005686B">
        <w:rPr>
          <w:rFonts w:ascii="David" w:hAnsi="David" w:cs="David"/>
          <w:rtl/>
        </w:rPr>
        <w:t xml:space="preserve"> הכלליות של החברה. הקביעה, על פיה פעלה מועצת המנהלים בהתאם לתקנות, כשלעצמה, אין בה כדי להשמיט את הקרקע מתחת לתביעת עושק המיעוט. חשיבות גדולה יש לכלי שניתן בידי המיעוט בסעיף </w:t>
      </w:r>
      <w:r w:rsidRPr="0005686B">
        <w:rPr>
          <w:rFonts w:ascii="David" w:hAnsi="David" w:cs="David"/>
        </w:rPr>
        <w:t>235</w:t>
      </w:r>
      <w:r w:rsidRPr="0005686B">
        <w:rPr>
          <w:rFonts w:ascii="David" w:hAnsi="David" w:cs="David"/>
          <w:rtl/>
        </w:rPr>
        <w:t>ל</w:t>
      </w:r>
      <w:hyperlink r:id="rId70" w:history="1">
        <w:r w:rsidRPr="0005686B">
          <w:rPr>
            <w:rStyle w:val="Hyperlink"/>
            <w:rFonts w:ascii="David" w:hAnsi="David" w:cs="David"/>
            <w:color w:val="auto"/>
            <w:rtl/>
          </w:rPr>
          <w:t>פקודת החברות</w:t>
        </w:r>
      </w:hyperlink>
      <w:r w:rsidRPr="0005686B">
        <w:rPr>
          <w:rFonts w:ascii="David" w:hAnsi="David" w:cs="David"/>
          <w:rtl/>
        </w:rPr>
        <w:t xml:space="preserve"> [נוסח חדש] דווקא בשעה שהרוב מפעיל את כוחו בהתאם לתקנות החברה אך עושה שימוש לרעה בכוח שהוענק לו, בנשלו את המיעוט מרכושו או בפועלו לרעת החברה. סעיף </w:t>
      </w:r>
      <w:r w:rsidRPr="0005686B">
        <w:rPr>
          <w:rFonts w:ascii="David" w:hAnsi="David" w:cs="David"/>
        </w:rPr>
        <w:t>235</w:t>
      </w:r>
      <w:r w:rsidRPr="0005686B">
        <w:rPr>
          <w:rFonts w:ascii="David" w:hAnsi="David" w:cs="David"/>
          <w:rtl/>
        </w:rPr>
        <w:t xml:space="preserve">לפקודה מעניק לבית המשפט כוח להתערב באורח חסר תקדים בניהול ענייני החברה, בנותנו לו סמכות </w:t>
      </w:r>
      <w:proofErr w:type="spellStart"/>
      <w:r w:rsidRPr="0005686B">
        <w:rPr>
          <w:rFonts w:ascii="David" w:hAnsi="David" w:cs="David"/>
          <w:rtl/>
        </w:rPr>
        <w:t>ליתן</w:t>
      </w:r>
      <w:proofErr w:type="spellEnd"/>
      <w:r w:rsidRPr="0005686B">
        <w:rPr>
          <w:rFonts w:ascii="David" w:hAnsi="David" w:cs="David"/>
          <w:rtl/>
        </w:rPr>
        <w:t xml:space="preserve"> כל צו שייראה בעיניו בדבר נוהל עסקי החברה או בדבר רכישת מניותיו של המבקש על-ידי אחרים או על-ידי החברה. הסעיף מהווה חריג לכלל יסוד בדיני חברות, שעל פיו, אף</w:t>
      </w:r>
      <w:r w:rsidRPr="0005686B">
        <w:rPr>
          <w:rFonts w:ascii="David" w:hAnsi="David" w:cs="David"/>
        </w:rPr>
        <w:t xml:space="preserve"> </w:t>
      </w:r>
      <w:r w:rsidRPr="0005686B">
        <w:rPr>
          <w:rFonts w:ascii="David" w:hAnsi="David" w:cs="David"/>
          <w:rtl/>
        </w:rPr>
        <w:t xml:space="preserve">שהחברה היא אישיות משפטית, הקיימת ופועלת מפי החוק, אין החוק תובע לעצמו אפוטרופסות מתמדת על ענייני החברה, והוא משאיר את הניהול הפנימי למומחים (המנהלים) או </w:t>
      </w:r>
      <w:proofErr w:type="spellStart"/>
      <w:r w:rsidRPr="0005686B">
        <w:rPr>
          <w:rFonts w:ascii="David" w:hAnsi="David" w:cs="David"/>
          <w:rtl/>
        </w:rPr>
        <w:t>למעונינים</w:t>
      </w:r>
      <w:proofErr w:type="spellEnd"/>
      <w:r w:rsidRPr="0005686B">
        <w:rPr>
          <w:rFonts w:ascii="David" w:hAnsi="David" w:cs="David"/>
          <w:rtl/>
        </w:rPr>
        <w:t xml:space="preserve"> הישירים (בעלי המניות) . בית המשפט יתערב בהתקיים נסיבות חמורות, המצדיקות הגבלת כוחו של הרוב. </w:t>
      </w:r>
      <w:r w:rsidRPr="00092842">
        <w:rPr>
          <w:rFonts w:ascii="David" w:hAnsi="David" w:cs="David"/>
          <w:b/>
          <w:bCs/>
          <w:u w:val="single"/>
          <w:rtl/>
        </w:rPr>
        <w:t xml:space="preserve">העותר לסעד על-פי סעיף </w:t>
      </w:r>
      <w:r w:rsidRPr="00092842">
        <w:rPr>
          <w:rFonts w:ascii="David" w:hAnsi="David" w:cs="David"/>
          <w:b/>
          <w:bCs/>
          <w:u w:val="single"/>
        </w:rPr>
        <w:t>235</w:t>
      </w:r>
      <w:r w:rsidRPr="00092842">
        <w:rPr>
          <w:rFonts w:ascii="David" w:hAnsi="David" w:cs="David"/>
          <w:b/>
          <w:bCs/>
          <w:u w:val="single"/>
          <w:rtl/>
        </w:rPr>
        <w:t>(א) ל</w:t>
      </w:r>
      <w:hyperlink r:id="rId71" w:history="1">
        <w:r w:rsidRPr="00092842">
          <w:rPr>
            <w:rStyle w:val="Hyperlink"/>
            <w:rFonts w:ascii="David" w:hAnsi="David" w:cs="David"/>
            <w:b/>
            <w:bCs/>
            <w:color w:val="auto"/>
            <w:rtl/>
          </w:rPr>
          <w:t>פקודת החברות</w:t>
        </w:r>
      </w:hyperlink>
      <w:r w:rsidRPr="00092842">
        <w:rPr>
          <w:rFonts w:ascii="David" w:hAnsi="David" w:cs="David"/>
          <w:b/>
          <w:bCs/>
          <w:u w:val="single"/>
          <w:rtl/>
        </w:rPr>
        <w:t xml:space="preserve"> [נוסח חדש] צריך להוכיח, בנוסף לאלמנט הנזק, גם כי</w:t>
      </w:r>
      <w:r w:rsidRPr="00092842">
        <w:rPr>
          <w:rFonts w:ascii="David" w:hAnsi="David" w:cs="David"/>
          <w:b/>
          <w:bCs/>
          <w:u w:val="single"/>
        </w:rPr>
        <w:t xml:space="preserve"> </w:t>
      </w:r>
      <w:r w:rsidRPr="00092842">
        <w:rPr>
          <w:rFonts w:ascii="David" w:hAnsi="David" w:cs="David"/>
          <w:b/>
          <w:bCs/>
          <w:u w:val="single"/>
          <w:rtl/>
        </w:rPr>
        <w:t xml:space="preserve">פעולת החברה לקתה בחוסר תום-לב או </w:t>
      </w:r>
      <w:proofErr w:type="spellStart"/>
      <w:r w:rsidRPr="00092842">
        <w:rPr>
          <w:rFonts w:ascii="David" w:hAnsi="David" w:cs="David"/>
          <w:b/>
          <w:bCs/>
          <w:u w:val="single"/>
          <w:rtl/>
        </w:rPr>
        <w:t>במירמה</w:t>
      </w:r>
      <w:proofErr w:type="spellEnd"/>
      <w:r w:rsidRPr="00092842">
        <w:rPr>
          <w:rFonts w:ascii="David" w:hAnsi="David" w:cs="David"/>
          <w:b/>
          <w:bCs/>
          <w:u w:val="single"/>
          <w:rtl/>
        </w:rPr>
        <w:t xml:space="preserve"> ונעשתה שלא לטובת החברה.</w:t>
      </w:r>
    </w:p>
    <w:p w14:paraId="2277171C" w14:textId="77777777" w:rsidR="006B1278" w:rsidRDefault="006B1278" w:rsidP="0005686B">
      <w:pPr>
        <w:spacing w:line="360" w:lineRule="auto"/>
        <w:jc w:val="both"/>
        <w:rPr>
          <w:rFonts w:ascii="David" w:hAnsi="David" w:cs="David"/>
          <w:rtl/>
        </w:rPr>
      </w:pPr>
      <w:r w:rsidRPr="006B1278">
        <w:rPr>
          <w:rFonts w:ascii="David" w:hAnsi="David" w:cs="David" w:hint="cs"/>
          <w:b/>
          <w:bCs/>
          <w:highlight w:val="yellow"/>
          <w:u w:val="single"/>
          <w:rtl/>
        </w:rPr>
        <w:t xml:space="preserve">פס"ד יהונתן צבי </w:t>
      </w:r>
      <w:r w:rsidRPr="006B1278">
        <w:rPr>
          <w:rFonts w:ascii="David" w:hAnsi="David" w:cs="David"/>
          <w:b/>
          <w:bCs/>
          <w:highlight w:val="yellow"/>
          <w:u w:val="single"/>
          <w:rtl/>
        </w:rPr>
        <w:t>–</w:t>
      </w:r>
      <w:r>
        <w:rPr>
          <w:rFonts w:ascii="David" w:hAnsi="David" w:cs="David" w:hint="cs"/>
          <w:rtl/>
        </w:rPr>
        <w:t xml:space="preserve"> חלוקה אסורה.</w:t>
      </w:r>
    </w:p>
    <w:p w14:paraId="2277171D" w14:textId="77777777" w:rsidR="006B1278" w:rsidRPr="0005686B" w:rsidRDefault="006B1278" w:rsidP="0005686B">
      <w:pPr>
        <w:spacing w:line="360" w:lineRule="auto"/>
        <w:jc w:val="both"/>
        <w:rPr>
          <w:rFonts w:ascii="David" w:hAnsi="David" w:cs="David"/>
        </w:rPr>
      </w:pPr>
      <w:r w:rsidRPr="006B1278">
        <w:rPr>
          <w:rFonts w:ascii="David" w:hAnsi="David" w:cs="David" w:hint="cs"/>
          <w:b/>
          <w:bCs/>
          <w:highlight w:val="yellow"/>
          <w:u w:val="single"/>
          <w:rtl/>
        </w:rPr>
        <w:t xml:space="preserve">פס"ד מזון </w:t>
      </w:r>
      <w:r w:rsidRPr="006B1278">
        <w:rPr>
          <w:rFonts w:ascii="David" w:hAnsi="David" w:cs="David"/>
          <w:b/>
          <w:bCs/>
          <w:highlight w:val="yellow"/>
          <w:u w:val="single"/>
          <w:rtl/>
        </w:rPr>
        <w:t>–</w:t>
      </w:r>
      <w:r>
        <w:rPr>
          <w:rFonts w:ascii="David" w:hAnsi="David" w:cs="David" w:hint="cs"/>
          <w:rtl/>
        </w:rPr>
        <w:t xml:space="preserve"> מניות הטבה. </w:t>
      </w:r>
    </w:p>
    <w:p w14:paraId="2277171E" w14:textId="77777777" w:rsidR="0005686B" w:rsidRDefault="0005686B" w:rsidP="00E37561">
      <w:pPr>
        <w:spacing w:line="360" w:lineRule="auto"/>
        <w:jc w:val="both"/>
        <w:rPr>
          <w:rFonts w:ascii="David" w:hAnsi="David" w:cs="David"/>
          <w:b/>
          <w:bCs/>
          <w:sz w:val="24"/>
          <w:szCs w:val="24"/>
          <w:highlight w:val="green"/>
          <w:u w:val="single"/>
          <w:rtl/>
        </w:rPr>
      </w:pPr>
    </w:p>
    <w:p w14:paraId="2277171F" w14:textId="77777777" w:rsidR="00884DDF" w:rsidRPr="004F67C2" w:rsidRDefault="00884DDF" w:rsidP="00884DDF">
      <w:pPr>
        <w:spacing w:line="360" w:lineRule="auto"/>
        <w:jc w:val="both"/>
        <w:rPr>
          <w:rFonts w:ascii="David" w:hAnsi="David" w:cs="David"/>
          <w:b/>
          <w:bCs/>
          <w:sz w:val="24"/>
          <w:szCs w:val="24"/>
          <w:highlight w:val="green"/>
          <w:u w:val="single"/>
          <w:rtl/>
        </w:rPr>
      </w:pPr>
      <w:r w:rsidRPr="004F67C2">
        <w:rPr>
          <w:rFonts w:ascii="David" w:hAnsi="David" w:cs="David" w:hint="cs"/>
          <w:b/>
          <w:bCs/>
          <w:sz w:val="24"/>
          <w:szCs w:val="24"/>
          <w:highlight w:val="green"/>
          <w:u w:val="single"/>
          <w:rtl/>
        </w:rPr>
        <w:lastRenderedPageBreak/>
        <w:t>דף הוראה מס' 12</w:t>
      </w:r>
      <w:r>
        <w:rPr>
          <w:rFonts w:ascii="David" w:hAnsi="David" w:cs="David" w:hint="cs"/>
          <w:b/>
          <w:bCs/>
          <w:sz w:val="24"/>
          <w:szCs w:val="24"/>
          <w:highlight w:val="green"/>
          <w:u w:val="single"/>
          <w:rtl/>
        </w:rPr>
        <w:t xml:space="preserve"> </w:t>
      </w:r>
      <w:r>
        <w:rPr>
          <w:rFonts w:ascii="David" w:hAnsi="David" w:cs="David"/>
          <w:b/>
          <w:bCs/>
          <w:sz w:val="24"/>
          <w:szCs w:val="24"/>
          <w:highlight w:val="green"/>
          <w:u w:val="single"/>
          <w:rtl/>
        </w:rPr>
        <w:t>–</w:t>
      </w:r>
      <w:r>
        <w:rPr>
          <w:rFonts w:ascii="David" w:hAnsi="David" w:cs="David" w:hint="cs"/>
          <w:b/>
          <w:bCs/>
          <w:sz w:val="24"/>
          <w:szCs w:val="24"/>
          <w:highlight w:val="green"/>
          <w:u w:val="single"/>
          <w:rtl/>
        </w:rPr>
        <w:t xml:space="preserve"> הקניין במניות</w:t>
      </w:r>
    </w:p>
    <w:p w14:paraId="22771720" w14:textId="77777777" w:rsidR="00884DDF" w:rsidRDefault="00884DDF" w:rsidP="00884DDF">
      <w:pPr>
        <w:spacing w:line="360" w:lineRule="auto"/>
        <w:jc w:val="both"/>
        <w:rPr>
          <w:rFonts w:ascii="David" w:hAnsi="David" w:cs="David"/>
          <w:b/>
          <w:bCs/>
          <w:i/>
          <w:iCs/>
          <w:sz w:val="28"/>
          <w:szCs w:val="28"/>
          <w:u w:val="single"/>
          <w:rtl/>
        </w:rPr>
      </w:pPr>
      <w:r w:rsidRPr="004F67C2">
        <w:rPr>
          <w:rFonts w:ascii="David" w:hAnsi="David" w:cs="David" w:hint="cs"/>
          <w:b/>
          <w:bCs/>
          <w:i/>
          <w:iCs/>
          <w:sz w:val="28"/>
          <w:szCs w:val="28"/>
          <w:highlight w:val="yellow"/>
          <w:u w:val="single"/>
          <w:rtl/>
        </w:rPr>
        <w:t xml:space="preserve">קניין במניות </w:t>
      </w:r>
    </w:p>
    <w:p w14:paraId="22771721" w14:textId="77777777" w:rsidR="00884DDF" w:rsidRDefault="00884DDF" w:rsidP="00884DDF">
      <w:pPr>
        <w:spacing w:line="360" w:lineRule="auto"/>
        <w:jc w:val="both"/>
        <w:rPr>
          <w:rFonts w:ascii="David" w:hAnsi="David" w:cs="David"/>
          <w:rtl/>
        </w:rPr>
      </w:pPr>
      <w:r>
        <w:rPr>
          <w:rFonts w:ascii="David" w:hAnsi="David" w:cs="David" w:hint="cs"/>
          <w:rtl/>
        </w:rPr>
        <w:t xml:space="preserve">הנושא הזה עוסק בהתמודדות של החוק בקניין של המניות. תחילה נתחיל מן ההגדרות </w:t>
      </w:r>
      <w:r>
        <w:rPr>
          <w:rFonts w:ascii="David" w:hAnsi="David" w:cs="David"/>
          <w:rtl/>
        </w:rPr>
        <w:t>–</w:t>
      </w:r>
      <w:r>
        <w:rPr>
          <w:rFonts w:ascii="David" w:hAnsi="David" w:cs="David" w:hint="cs"/>
          <w:rtl/>
        </w:rPr>
        <w:t xml:space="preserve"> </w:t>
      </w:r>
    </w:p>
    <w:p w14:paraId="22771722" w14:textId="77777777" w:rsidR="00884DDF" w:rsidRDefault="00884DDF" w:rsidP="00B66C83">
      <w:pPr>
        <w:spacing w:line="360" w:lineRule="auto"/>
        <w:jc w:val="both"/>
        <w:rPr>
          <w:rFonts w:ascii="David" w:hAnsi="David" w:cs="David"/>
          <w:rtl/>
        </w:rPr>
      </w:pPr>
      <w:r w:rsidRPr="00413976">
        <w:rPr>
          <w:rFonts w:ascii="David" w:hAnsi="David" w:cs="David"/>
          <w:b/>
          <w:bCs/>
          <w:i/>
          <w:iCs/>
          <w:noProof/>
          <w:sz w:val="28"/>
          <w:szCs w:val="28"/>
          <w:highlight w:val="cyan"/>
          <w:u w:val="single"/>
          <w:rtl/>
        </w:rPr>
        <mc:AlternateContent>
          <mc:Choice Requires="wps">
            <w:drawing>
              <wp:anchor distT="45720" distB="45720" distL="114300" distR="114300" simplePos="0" relativeHeight="251766784" behindDoc="0" locked="0" layoutInCell="1" allowOverlap="1" wp14:anchorId="227719A7" wp14:editId="227719A8">
                <wp:simplePos x="0" y="0"/>
                <wp:positionH relativeFrom="column">
                  <wp:posOffset>-87630</wp:posOffset>
                </wp:positionH>
                <wp:positionV relativeFrom="paragraph">
                  <wp:posOffset>405765</wp:posOffset>
                </wp:positionV>
                <wp:extent cx="5339715" cy="1539875"/>
                <wp:effectExtent l="0" t="0" r="13335" b="22225"/>
                <wp:wrapSquare wrapText="bothSides"/>
                <wp:docPr id="25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39715" cy="1539875"/>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8D" w14:textId="77777777" w:rsidR="003F0F76" w:rsidRPr="004F67C2" w:rsidRDefault="003F0F76" w:rsidP="00884DDF">
                            <w:pPr>
                              <w:spacing w:before="72" w:after="0" w:line="240" w:lineRule="auto"/>
                              <w:ind w:right="1134"/>
                              <w:rPr>
                                <w:rFonts w:ascii="Times New Roman" w:eastAsia="Times New Roman" w:hAnsi="Times New Roman" w:cs="Times New Roman"/>
                                <w:color w:val="000000"/>
                                <w:sz w:val="16"/>
                                <w:szCs w:val="16"/>
                              </w:rPr>
                            </w:pPr>
                            <w:r w:rsidRPr="004F67C2">
                              <w:rPr>
                                <w:rFonts w:ascii="Time New Roman" w:eastAsia="Times New Roman" w:hAnsi="Time New Roman" w:cs="Times New Roman"/>
                                <w:b/>
                                <w:bCs/>
                                <w:color w:val="008000"/>
                                <w:sz w:val="23"/>
                                <w:rtl/>
                              </w:rPr>
                              <w:t>בעל מניה בחברה פרטית (תיקון מס' 28) תשע"ו-2016</w:t>
                            </w:r>
                          </w:p>
                          <w:p w14:paraId="22771A8E" w14:textId="77777777" w:rsidR="003F0F76" w:rsidRPr="004F67C2"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4F67C2">
                              <w:rPr>
                                <w:rFonts w:ascii="Miriam" w:eastAsia="Times New Roman" w:hAnsi="Miriam" w:cs="Miriam"/>
                                <w:color w:val="000000"/>
                                <w:sz w:val="24"/>
                                <w:szCs w:val="24"/>
                                <w:rtl/>
                              </w:rPr>
                              <w:t>176. </w:t>
                            </w:r>
                            <w:r w:rsidRPr="004F67C2">
                              <w:rPr>
                                <w:rFonts w:ascii="FrankRuehl" w:eastAsia="Times New Roman" w:hAnsi="FrankRuehl" w:cs="FrankRuehl"/>
                                <w:color w:val="000000"/>
                                <w:rtl/>
                              </w:rPr>
                              <w:t>בעל מניה בחברה פרטית הוא מי שרשום ככזה במרשם בעלי המניות.</w:t>
                            </w:r>
                          </w:p>
                          <w:p w14:paraId="22771A8F" w14:textId="77777777" w:rsidR="003F0F76" w:rsidRPr="004F67C2" w:rsidRDefault="003F0F76" w:rsidP="00884DDF">
                            <w:pPr>
                              <w:spacing w:before="72" w:after="0" w:line="240" w:lineRule="auto"/>
                              <w:ind w:right="1134"/>
                              <w:rPr>
                                <w:rFonts w:ascii="Times New Roman" w:eastAsia="Times New Roman" w:hAnsi="Times New Roman" w:cs="Times New Roman"/>
                                <w:color w:val="000000"/>
                                <w:sz w:val="16"/>
                                <w:szCs w:val="16"/>
                                <w:rtl/>
                              </w:rPr>
                            </w:pPr>
                            <w:r w:rsidRPr="004F67C2">
                              <w:rPr>
                                <w:rFonts w:ascii="Time New Roman" w:eastAsia="Times New Roman" w:hAnsi="Time New Roman" w:cs="Times New Roman"/>
                                <w:b/>
                                <w:bCs/>
                                <w:color w:val="008000"/>
                                <w:sz w:val="23"/>
                                <w:rtl/>
                              </w:rPr>
                              <w:t>בעל מניה בחברה ציבורית (תיקון מס' 28) תשע"ו-2016</w:t>
                            </w:r>
                          </w:p>
                          <w:p w14:paraId="22771A90" w14:textId="77777777" w:rsidR="003F0F76" w:rsidRPr="004F67C2"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4F67C2">
                              <w:rPr>
                                <w:rFonts w:ascii="Miriam" w:eastAsia="Times New Roman" w:hAnsi="Miriam" w:cs="Miriam"/>
                                <w:color w:val="000000"/>
                                <w:sz w:val="24"/>
                                <w:szCs w:val="24"/>
                                <w:rtl/>
                              </w:rPr>
                              <w:t>177. </w:t>
                            </w:r>
                            <w:r w:rsidRPr="004F67C2">
                              <w:rPr>
                                <w:rFonts w:ascii="FrankRuehl" w:eastAsia="Times New Roman" w:hAnsi="FrankRuehl" w:cs="FrankRuehl"/>
                                <w:color w:val="000000"/>
                                <w:rtl/>
                              </w:rPr>
                              <w:t>בעל מניה בחברה ציבורית הוא כל אחד מאלה:</w:t>
                            </w:r>
                          </w:p>
                          <w:p w14:paraId="22771A91" w14:textId="77777777" w:rsidR="003F0F76" w:rsidRPr="004F67C2" w:rsidRDefault="003F0F76" w:rsidP="00884DDF">
                            <w:pPr>
                              <w:spacing w:before="72" w:after="0" w:line="240" w:lineRule="auto"/>
                              <w:ind w:left="624" w:right="1134"/>
                              <w:jc w:val="both"/>
                              <w:rPr>
                                <w:rFonts w:ascii="Times New Roman" w:eastAsia="Times New Roman" w:hAnsi="Times New Roman" w:cs="Times New Roman"/>
                                <w:color w:val="000000"/>
                                <w:sz w:val="16"/>
                                <w:szCs w:val="16"/>
                                <w:rtl/>
                              </w:rPr>
                            </w:pPr>
                            <w:r w:rsidRPr="004F67C2">
                              <w:rPr>
                                <w:rFonts w:ascii="FrankRuehl" w:eastAsia="Times New Roman" w:hAnsi="FrankRuehl" w:cs="FrankRuehl"/>
                                <w:color w:val="000000"/>
                                <w:rtl/>
                              </w:rPr>
                              <w:t>(1)  מי שלזכותו רשומה אצל חבר בורסה מניה ואותה מניה נכללת בין המניות הרשומות במרשם בעלי המניות על שם חברה לרישומים;</w:t>
                            </w:r>
                          </w:p>
                          <w:p w14:paraId="22771A92" w14:textId="77777777" w:rsidR="003F0F76" w:rsidRPr="004F67C2" w:rsidRDefault="003F0F76" w:rsidP="00884DDF">
                            <w:pPr>
                              <w:spacing w:before="72" w:after="0" w:line="240" w:lineRule="auto"/>
                              <w:ind w:left="624" w:right="1134"/>
                              <w:jc w:val="both"/>
                              <w:rPr>
                                <w:rFonts w:ascii="Times New Roman" w:eastAsia="Times New Roman" w:hAnsi="Times New Roman" w:cs="Times New Roman"/>
                                <w:color w:val="000000"/>
                                <w:sz w:val="16"/>
                                <w:szCs w:val="16"/>
                                <w:rtl/>
                              </w:rPr>
                            </w:pPr>
                            <w:r w:rsidRPr="004F67C2">
                              <w:rPr>
                                <w:rFonts w:ascii="FrankRuehl" w:eastAsia="Times New Roman" w:hAnsi="FrankRuehl" w:cs="FrankRuehl"/>
                                <w:color w:val="000000"/>
                                <w:rtl/>
                              </w:rPr>
                              <w:t>(2)  מי שרשום כבעל מניה במרשם בעלי המניות;</w:t>
                            </w:r>
                          </w:p>
                          <w:p w14:paraId="22771A93" w14:textId="77777777" w:rsidR="003F0F76" w:rsidRDefault="003F0F76" w:rsidP="00884DDF">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A7" id="_x0000_s1059" type="#_x0000_t202" style="position:absolute;left:0;text-align:left;margin-left:-6.9pt;margin-top:31.95pt;width:420.45pt;height:121.25pt;flip:x;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" fillcolor="#c3c3c3 [2166]" strokecolor="#a5a5a5 [3206]" strokeweight="1.5pt">
                <v:fill color2="#b6b6b6 [2614]" rotate="t" colors="0 #d2d2d2;.5 #c8c8c8;1 silver" focus="100%" type="gradient">
                  <o:fill v:ext="view" type="gradientUnscaled"/>
                </v:fill>
                <v:textbox>
                  <w:txbxContent>
                    <w:p w14:paraId="22771A8D" w14:textId="77777777" w:rsidR="003F0F76" w:rsidRPr="004F67C2" w:rsidRDefault="003F0F76" w:rsidP="00884DDF">
                      <w:pPr>
                        <w:spacing w:before="72" w:after="0" w:line="240" w:lineRule="auto"/>
                        <w:ind w:right="1134"/>
                        <w:rPr>
                          <w:rFonts w:ascii="Times New Roman" w:eastAsia="Times New Roman" w:hAnsi="Times New Roman" w:cs="Times New Roman"/>
                          <w:color w:val="000000"/>
                          <w:sz w:val="16"/>
                          <w:szCs w:val="16"/>
                        </w:rPr>
                      </w:pPr>
                      <w:r w:rsidRPr="004F67C2">
                        <w:rPr>
                          <w:rFonts w:ascii="Time New Roman" w:eastAsia="Times New Roman" w:hAnsi="Time New Roman" w:cs="Times New Roman"/>
                          <w:b/>
                          <w:bCs/>
                          <w:color w:val="008000"/>
                          <w:sz w:val="23"/>
                          <w:rtl/>
                        </w:rPr>
                        <w:t>בעל מניה בחברה פרטית (תיקון מס' 28) תשע"ו-2016</w:t>
                      </w:r>
                    </w:p>
                    <w:p w14:paraId="22771A8E" w14:textId="77777777" w:rsidR="003F0F76" w:rsidRPr="004F67C2"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4F67C2">
                        <w:rPr>
                          <w:rFonts w:ascii="Miriam" w:eastAsia="Times New Roman" w:hAnsi="Miriam" w:cs="Miriam"/>
                          <w:color w:val="000000"/>
                          <w:sz w:val="24"/>
                          <w:szCs w:val="24"/>
                          <w:rtl/>
                        </w:rPr>
                        <w:t>176. </w:t>
                      </w:r>
                      <w:r w:rsidRPr="004F67C2">
                        <w:rPr>
                          <w:rFonts w:ascii="FrankRuehl" w:eastAsia="Times New Roman" w:hAnsi="FrankRuehl" w:cs="FrankRuehl"/>
                          <w:color w:val="000000"/>
                          <w:rtl/>
                        </w:rPr>
                        <w:t>בעל מניה בחברה פרטית הוא מי שרשום ככזה במרשם בעלי המניות.</w:t>
                      </w:r>
                    </w:p>
                    <w:p w14:paraId="22771A8F" w14:textId="77777777" w:rsidR="003F0F76" w:rsidRPr="004F67C2" w:rsidRDefault="003F0F76" w:rsidP="00884DDF">
                      <w:pPr>
                        <w:spacing w:before="72" w:after="0" w:line="240" w:lineRule="auto"/>
                        <w:ind w:right="1134"/>
                        <w:rPr>
                          <w:rFonts w:ascii="Times New Roman" w:eastAsia="Times New Roman" w:hAnsi="Times New Roman" w:cs="Times New Roman"/>
                          <w:color w:val="000000"/>
                          <w:sz w:val="16"/>
                          <w:szCs w:val="16"/>
                          <w:rtl/>
                        </w:rPr>
                      </w:pPr>
                      <w:r w:rsidRPr="004F67C2">
                        <w:rPr>
                          <w:rFonts w:ascii="Time New Roman" w:eastAsia="Times New Roman" w:hAnsi="Time New Roman" w:cs="Times New Roman"/>
                          <w:b/>
                          <w:bCs/>
                          <w:color w:val="008000"/>
                          <w:sz w:val="23"/>
                          <w:rtl/>
                        </w:rPr>
                        <w:t>בעל מניה בחברה ציבורית (תיקון מס' 28) תשע"ו-2016</w:t>
                      </w:r>
                    </w:p>
                    <w:p w14:paraId="22771A90" w14:textId="77777777" w:rsidR="003F0F76" w:rsidRPr="004F67C2"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4F67C2">
                        <w:rPr>
                          <w:rFonts w:ascii="Miriam" w:eastAsia="Times New Roman" w:hAnsi="Miriam" w:cs="Miriam"/>
                          <w:color w:val="000000"/>
                          <w:sz w:val="24"/>
                          <w:szCs w:val="24"/>
                          <w:rtl/>
                        </w:rPr>
                        <w:t>177. </w:t>
                      </w:r>
                      <w:r w:rsidRPr="004F67C2">
                        <w:rPr>
                          <w:rFonts w:ascii="FrankRuehl" w:eastAsia="Times New Roman" w:hAnsi="FrankRuehl" w:cs="FrankRuehl"/>
                          <w:color w:val="000000"/>
                          <w:rtl/>
                        </w:rPr>
                        <w:t>בעל מניה בחברה ציבורית הוא כל אחד מאלה:</w:t>
                      </w:r>
                    </w:p>
                    <w:p w14:paraId="22771A91" w14:textId="77777777" w:rsidR="003F0F76" w:rsidRPr="004F67C2" w:rsidRDefault="003F0F76" w:rsidP="00884DDF">
                      <w:pPr>
                        <w:spacing w:before="72" w:after="0" w:line="240" w:lineRule="auto"/>
                        <w:ind w:left="624" w:right="1134"/>
                        <w:jc w:val="both"/>
                        <w:rPr>
                          <w:rFonts w:ascii="Times New Roman" w:eastAsia="Times New Roman" w:hAnsi="Times New Roman" w:cs="Times New Roman"/>
                          <w:color w:val="000000"/>
                          <w:sz w:val="16"/>
                          <w:szCs w:val="16"/>
                          <w:rtl/>
                        </w:rPr>
                      </w:pPr>
                      <w:r w:rsidRPr="004F67C2">
                        <w:rPr>
                          <w:rFonts w:ascii="FrankRuehl" w:eastAsia="Times New Roman" w:hAnsi="FrankRuehl" w:cs="FrankRuehl"/>
                          <w:color w:val="000000"/>
                          <w:rtl/>
                        </w:rPr>
                        <w:t>(1)  מי שלזכותו רשומה אצל חבר בורסה מניה ואותה מניה נכללת בין המניות הרשומות במרשם בעלי המניות על שם חברה לרישומים;</w:t>
                      </w:r>
                    </w:p>
                    <w:p w14:paraId="22771A92" w14:textId="77777777" w:rsidR="003F0F76" w:rsidRPr="004F67C2" w:rsidRDefault="003F0F76" w:rsidP="00884DDF">
                      <w:pPr>
                        <w:spacing w:before="72" w:after="0" w:line="240" w:lineRule="auto"/>
                        <w:ind w:left="624" w:right="1134"/>
                        <w:jc w:val="both"/>
                        <w:rPr>
                          <w:rFonts w:ascii="Times New Roman" w:eastAsia="Times New Roman" w:hAnsi="Times New Roman" w:cs="Times New Roman"/>
                          <w:color w:val="000000"/>
                          <w:sz w:val="16"/>
                          <w:szCs w:val="16"/>
                          <w:rtl/>
                        </w:rPr>
                      </w:pPr>
                      <w:r w:rsidRPr="004F67C2">
                        <w:rPr>
                          <w:rFonts w:ascii="FrankRuehl" w:eastAsia="Times New Roman" w:hAnsi="FrankRuehl" w:cs="FrankRuehl"/>
                          <w:color w:val="000000"/>
                          <w:rtl/>
                        </w:rPr>
                        <w:t>(2)  מי שרשום כבעל מניה במרשם בעלי המניות;</w:t>
                      </w:r>
                    </w:p>
                    <w:p w14:paraId="22771A93" w14:textId="77777777" w:rsidR="003F0F76" w:rsidRDefault="003F0F76" w:rsidP="00884DDF">
                      <w:pPr>
                        <w:rPr>
                          <w:rtl/>
                          <w:cs/>
                        </w:rPr>
                      </w:pPr>
                    </w:p>
                  </w:txbxContent>
                </v:textbox>
                <w10:wrap type="square"/>
              </v:shape>
            </w:pict>
          </mc:Fallback>
        </mc:AlternateContent>
      </w:r>
      <w:r w:rsidRPr="00413976">
        <w:rPr>
          <w:rFonts w:ascii="David" w:hAnsi="David" w:cs="David" w:hint="cs"/>
          <w:b/>
          <w:bCs/>
          <w:highlight w:val="cyan"/>
          <w:u w:val="single"/>
          <w:rtl/>
        </w:rPr>
        <w:t xml:space="preserve">"בעל מניה" </w:t>
      </w:r>
      <w:r w:rsidRPr="00413976">
        <w:rPr>
          <w:rFonts w:ascii="David" w:hAnsi="David" w:cs="David"/>
          <w:b/>
          <w:bCs/>
          <w:highlight w:val="cyan"/>
          <w:u w:val="single"/>
          <w:rtl/>
        </w:rPr>
        <w:t>–</w:t>
      </w:r>
      <w:r>
        <w:rPr>
          <w:rFonts w:ascii="David" w:hAnsi="David" w:cs="David" w:hint="cs"/>
          <w:rtl/>
        </w:rPr>
        <w:t xml:space="preserve"> ס' 176-177 </w:t>
      </w:r>
      <w:r>
        <w:rPr>
          <w:rFonts w:ascii="David" w:hAnsi="David" w:cs="David"/>
          <w:rtl/>
        </w:rPr>
        <w:t>–</w:t>
      </w:r>
      <w:r>
        <w:rPr>
          <w:rFonts w:ascii="David" w:hAnsi="David" w:cs="David" w:hint="cs"/>
          <w:rtl/>
        </w:rPr>
        <w:t xml:space="preserve"> הסעיפים הנ"ל מראים לנו את ההבחנה בין בעל </w:t>
      </w:r>
      <w:r w:rsidR="00B66C83">
        <w:rPr>
          <w:rFonts w:ascii="David" w:hAnsi="David" w:cs="David" w:hint="cs"/>
          <w:rtl/>
        </w:rPr>
        <w:t>מ</w:t>
      </w:r>
      <w:r>
        <w:rPr>
          <w:rFonts w:ascii="David" w:hAnsi="David" w:cs="David" w:hint="cs"/>
          <w:rtl/>
        </w:rPr>
        <w:t xml:space="preserve">ניה בחברה פרטית לבעל מניה בחברה ציבורית . </w:t>
      </w:r>
    </w:p>
    <w:p w14:paraId="22771723" w14:textId="77777777" w:rsidR="00B66C83" w:rsidRDefault="00B66C83" w:rsidP="00B66C83">
      <w:pPr>
        <w:spacing w:after="0" w:line="360" w:lineRule="auto"/>
        <w:jc w:val="both"/>
        <w:rPr>
          <w:rFonts w:ascii="David" w:hAnsi="David" w:cs="David"/>
          <w:b/>
          <w:bCs/>
          <w:u w:val="single"/>
          <w:rtl/>
        </w:rPr>
      </w:pPr>
    </w:p>
    <w:p w14:paraId="22771724" w14:textId="77777777" w:rsidR="00884DDF" w:rsidRDefault="00884DDF" w:rsidP="00B66C83">
      <w:pPr>
        <w:spacing w:after="0" w:line="360" w:lineRule="auto"/>
        <w:jc w:val="both"/>
        <w:rPr>
          <w:rFonts w:ascii="David" w:hAnsi="David" w:cs="David"/>
          <w:rtl/>
        </w:rPr>
      </w:pPr>
      <w:r w:rsidRPr="00413976">
        <w:rPr>
          <w:rFonts w:ascii="David" w:hAnsi="David" w:cs="David" w:hint="cs"/>
          <w:b/>
          <w:bCs/>
          <w:u w:val="single"/>
          <w:rtl/>
        </w:rPr>
        <w:t>** מהי חברה לרישומים ? הסבר שהוא לא למבחן!</w:t>
      </w:r>
      <w:r>
        <w:rPr>
          <w:rFonts w:ascii="David" w:hAnsi="David" w:cs="David" w:hint="cs"/>
          <w:rtl/>
        </w:rPr>
        <w:t xml:space="preserve"> כאשר מוכרים מניות בבורסה הפעולה של ההנפקה הראשונית וגם המסחר המשני כלומר מכירת מניות מקונה למוכר של מניות הן פעולות מאוד מהירות ונעשות אלפי פעולות כאלו כל יום. אם עושים אלפי פעולות כאלה כל יום יש בעיה לרשום אותן אז מה עשו? כל חבר בורסה הקים על ידו חברה לרישומים והחברה לרישומים מקבלת את ההוראות של הקנייה והמכירה של המניות של החברות שנסחרות. החברות שנסחרות בבורסה יש להן מניות והמניות הללו נקנו על ידי החברה לרישומים והחברה לרישומים היא זו שעושה את הקניה והמכירה של המניות. בסוף היום החברה לרישומים מקזזת את הפקודות של הקניה עם פקודות המכירה ואת ההפרש היא נותנת לחברה ש</w:t>
      </w:r>
      <w:r w:rsidR="00B66C83">
        <w:rPr>
          <w:rFonts w:ascii="David" w:hAnsi="David" w:cs="David" w:hint="cs"/>
          <w:rtl/>
        </w:rPr>
        <w:t>ה</w:t>
      </w:r>
      <w:r>
        <w:rPr>
          <w:rFonts w:ascii="David" w:hAnsi="David" w:cs="David" w:hint="cs"/>
          <w:rtl/>
        </w:rPr>
        <w:t xml:space="preserve">נפיקה מניות. זה הרעיון של החברה לרישומים </w:t>
      </w:r>
      <w:r>
        <w:rPr>
          <w:rFonts w:ascii="David" w:hAnsi="David" w:cs="David"/>
          <w:rtl/>
        </w:rPr>
        <w:t>–</w:t>
      </w:r>
      <w:r>
        <w:rPr>
          <w:rFonts w:ascii="David" w:hAnsi="David" w:cs="David" w:hint="cs"/>
          <w:rtl/>
        </w:rPr>
        <w:t xml:space="preserve"> זה לא לבחינה. לכן כאשר קונים דרך הבנק מניה בבורסה לא רואים את זה בספרים של בנק לאומי ולכן לבנק לאומי יש חברה לרישומים, החברה לרישומים מקבלת פקודות קניה ומכירה של המניות שנקנות ונמכרות בסו</w:t>
      </w:r>
      <w:r w:rsidR="00B66C83">
        <w:rPr>
          <w:rFonts w:ascii="David" w:hAnsi="David" w:cs="David" w:hint="cs"/>
          <w:rtl/>
        </w:rPr>
        <w:t>ף</w:t>
      </w:r>
      <w:r>
        <w:rPr>
          <w:rFonts w:ascii="David" w:hAnsi="David" w:cs="David" w:hint="cs"/>
          <w:rtl/>
        </w:rPr>
        <w:t xml:space="preserve"> היום יש התקזזות וההתקזזות הזאת גורמת לכך שאת היתרה כותבים כיתרת זכות בספרים של בנק לאומי. </w:t>
      </w:r>
    </w:p>
    <w:p w14:paraId="22771725" w14:textId="77777777" w:rsidR="00884DDF" w:rsidRDefault="00884DDF" w:rsidP="00884DDF">
      <w:pPr>
        <w:spacing w:line="360" w:lineRule="auto"/>
        <w:jc w:val="both"/>
        <w:rPr>
          <w:rFonts w:ascii="David" w:hAnsi="David" w:cs="David"/>
          <w:rtl/>
        </w:rPr>
      </w:pPr>
      <w:r w:rsidRPr="00413976">
        <w:rPr>
          <w:rFonts w:ascii="David" w:hAnsi="David" w:cs="David"/>
          <w:b/>
          <w:bCs/>
          <w:noProof/>
          <w:highlight w:val="cyan"/>
          <w:u w:val="single"/>
          <w:rtl/>
        </w:rPr>
        <mc:AlternateContent>
          <mc:Choice Requires="wps">
            <w:drawing>
              <wp:anchor distT="45720" distB="45720" distL="114300" distR="114300" simplePos="0" relativeHeight="251767808" behindDoc="0" locked="0" layoutInCell="1" allowOverlap="1" wp14:anchorId="227719A9" wp14:editId="227719AA">
                <wp:simplePos x="0" y="0"/>
                <wp:positionH relativeFrom="column">
                  <wp:posOffset>-16510</wp:posOffset>
                </wp:positionH>
                <wp:positionV relativeFrom="paragraph">
                  <wp:posOffset>431165</wp:posOffset>
                </wp:positionV>
                <wp:extent cx="5269230" cy="1055370"/>
                <wp:effectExtent l="0" t="0" r="26670" b="11430"/>
                <wp:wrapSquare wrapText="bothSides"/>
                <wp:docPr id="25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9230" cy="105537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94" w14:textId="77777777" w:rsidR="003F0F76" w:rsidRPr="00413976" w:rsidRDefault="003F0F76" w:rsidP="00884DDF">
                            <w:pPr>
                              <w:pStyle w:val="p000"/>
                              <w:bidi/>
                              <w:spacing w:before="72" w:beforeAutospacing="0" w:after="0" w:afterAutospacing="0"/>
                              <w:ind w:right="1134"/>
                              <w:rPr>
                                <w:color w:val="000000"/>
                                <w:sz w:val="16"/>
                                <w:szCs w:val="16"/>
                              </w:rPr>
                            </w:pPr>
                            <w:r w:rsidRPr="00413976">
                              <w:rPr>
                                <w:rFonts w:ascii="Time New Roman" w:hAnsi="Time New Roman"/>
                                <w:b/>
                                <w:bCs/>
                                <w:color w:val="008000"/>
                                <w:sz w:val="23"/>
                                <w:szCs w:val="22"/>
                                <w:rtl/>
                              </w:rPr>
                              <w:t>תעודת מניה</w:t>
                            </w:r>
                          </w:p>
                          <w:p w14:paraId="22771A95" w14:textId="77777777" w:rsidR="003F0F76" w:rsidRPr="00413976"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413976">
                              <w:rPr>
                                <w:rFonts w:ascii="Miriam" w:eastAsia="Times New Roman" w:hAnsi="Miriam" w:cs="Miriam"/>
                                <w:color w:val="000000"/>
                                <w:sz w:val="24"/>
                                <w:szCs w:val="24"/>
                                <w:rtl/>
                              </w:rPr>
                              <w:t>178. </w:t>
                            </w:r>
                            <w:r w:rsidRPr="00413976">
                              <w:rPr>
                                <w:rFonts w:ascii="FrankRuehl" w:eastAsia="Times New Roman" w:hAnsi="FrankRuehl" w:cs="FrankRuehl"/>
                                <w:color w:val="000000"/>
                                <w:rtl/>
                              </w:rPr>
                              <w:t>(א) בעל מניה שרשום במרשם בעלי המניות זכאי לקבל מהחברה תעודה המעידה על בעלותו במניה.</w:t>
                            </w:r>
                          </w:p>
                          <w:p w14:paraId="22771A96" w14:textId="77777777" w:rsidR="003F0F76" w:rsidRPr="00413976"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413976">
                              <w:rPr>
                                <w:rFonts w:ascii="FrankRuehl" w:eastAsia="Times New Roman" w:hAnsi="FrankRuehl" w:cs="FrankRuehl"/>
                                <w:color w:val="000000"/>
                                <w:rtl/>
                              </w:rPr>
                              <w:t>          (ב)  חברה לרישומים זכאית לקבל מהחברה תעודה המעידה על מספר המניות וסוג המניות הרשומות על שמה במרשם בעלי המניות.</w:t>
                            </w:r>
                          </w:p>
                          <w:p w14:paraId="22771A97" w14:textId="77777777" w:rsidR="003F0F76" w:rsidRDefault="003F0F76" w:rsidP="00884DDF">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A9" id="_x0000_s1060" type="#_x0000_t202" style="position:absolute;left:0;text-align:left;margin-left:-1.3pt;margin-top:33.95pt;width:414.9pt;height:83.1pt;flip:x;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" fillcolor="#c3c3c3 [2166]" strokecolor="#a5a5a5 [3206]" strokeweight="1.5pt">
                <v:fill color2="#b6b6b6 [2614]" rotate="t" colors="0 #d2d2d2;.5 #c8c8c8;1 silver" focus="100%" type="gradient">
                  <o:fill v:ext="view" type="gradientUnscaled"/>
                </v:fill>
                <v:textbox>
                  <w:txbxContent>
                    <w:p w14:paraId="22771A94" w14:textId="77777777" w:rsidR="003F0F76" w:rsidRPr="00413976" w:rsidRDefault="003F0F76" w:rsidP="00884DDF">
                      <w:pPr>
                        <w:pStyle w:val="p000"/>
                        <w:bidi/>
                        <w:spacing w:before="72" w:beforeAutospacing="0" w:after="0" w:afterAutospacing="0"/>
                        <w:ind w:right="1134"/>
                        <w:rPr>
                          <w:color w:val="000000"/>
                          <w:sz w:val="16"/>
                          <w:szCs w:val="16"/>
                        </w:rPr>
                      </w:pPr>
                      <w:r w:rsidRPr="00413976">
                        <w:rPr>
                          <w:rFonts w:ascii="Time New Roman" w:hAnsi="Time New Roman"/>
                          <w:b/>
                          <w:bCs/>
                          <w:color w:val="008000"/>
                          <w:sz w:val="23"/>
                          <w:szCs w:val="22"/>
                          <w:rtl/>
                        </w:rPr>
                        <w:t>תעודת מניה</w:t>
                      </w:r>
                    </w:p>
                    <w:p w14:paraId="22771A95" w14:textId="77777777" w:rsidR="003F0F76" w:rsidRPr="00413976"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413976">
                        <w:rPr>
                          <w:rFonts w:ascii="Miriam" w:eastAsia="Times New Roman" w:hAnsi="Miriam" w:cs="Miriam"/>
                          <w:color w:val="000000"/>
                          <w:sz w:val="24"/>
                          <w:szCs w:val="24"/>
                          <w:rtl/>
                        </w:rPr>
                        <w:t>178. </w:t>
                      </w:r>
                      <w:r w:rsidRPr="00413976">
                        <w:rPr>
                          <w:rFonts w:ascii="FrankRuehl" w:eastAsia="Times New Roman" w:hAnsi="FrankRuehl" w:cs="FrankRuehl"/>
                          <w:color w:val="000000"/>
                          <w:rtl/>
                        </w:rPr>
                        <w:t>(א) בעל מניה שרשום במרשם בעלי המניות זכאי לקבל מהחברה תעודה המעידה על בעלותו במניה.</w:t>
                      </w:r>
                    </w:p>
                    <w:p w14:paraId="22771A96" w14:textId="77777777" w:rsidR="003F0F76" w:rsidRPr="00413976"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413976">
                        <w:rPr>
                          <w:rFonts w:ascii="FrankRuehl" w:eastAsia="Times New Roman" w:hAnsi="FrankRuehl" w:cs="FrankRuehl"/>
                          <w:color w:val="000000"/>
                          <w:rtl/>
                        </w:rPr>
                        <w:t>          (ב)  חברה לרישומים זכאית לקבל מהחברה תעודה המעידה על מספר המניות וסוג המניות הרשומות על שמה במרשם בעלי המניות.</w:t>
                      </w:r>
                    </w:p>
                    <w:p w14:paraId="22771A97" w14:textId="77777777" w:rsidR="003F0F76" w:rsidRDefault="003F0F76" w:rsidP="00884DDF">
                      <w:pPr>
                        <w:rPr>
                          <w:rtl/>
                          <w:cs/>
                        </w:rPr>
                      </w:pPr>
                    </w:p>
                  </w:txbxContent>
                </v:textbox>
                <w10:wrap type="square"/>
              </v:shape>
            </w:pict>
          </mc:Fallback>
        </mc:AlternateContent>
      </w:r>
      <w:r w:rsidRPr="00413976">
        <w:rPr>
          <w:rFonts w:ascii="David" w:hAnsi="David" w:cs="David" w:hint="cs"/>
          <w:b/>
          <w:bCs/>
          <w:highlight w:val="cyan"/>
          <w:u w:val="single"/>
          <w:rtl/>
        </w:rPr>
        <w:t xml:space="preserve">"תעודה מניה" </w:t>
      </w:r>
      <w:r w:rsidRPr="00413976">
        <w:rPr>
          <w:rFonts w:ascii="David" w:hAnsi="David" w:cs="David"/>
          <w:b/>
          <w:bCs/>
          <w:highlight w:val="cyan"/>
          <w:u w:val="single"/>
          <w:rtl/>
        </w:rPr>
        <w:t>–</w:t>
      </w:r>
      <w:r>
        <w:rPr>
          <w:rFonts w:ascii="David" w:hAnsi="David" w:cs="David" w:hint="cs"/>
          <w:rtl/>
        </w:rPr>
        <w:t xml:space="preserve"> ע"פ ס' 178 בעל מניה שרשום במרשם בעלי מניות זכאי לקבל מהחברה תעודה המעידה על בעלותו במניה. </w:t>
      </w:r>
    </w:p>
    <w:p w14:paraId="22771726" w14:textId="77777777" w:rsidR="00B66C83" w:rsidRDefault="00B66C83" w:rsidP="00B66C83">
      <w:pPr>
        <w:spacing w:after="0" w:line="360" w:lineRule="auto"/>
        <w:jc w:val="both"/>
        <w:rPr>
          <w:rFonts w:ascii="David" w:hAnsi="David" w:cs="David"/>
          <w:rtl/>
        </w:rPr>
      </w:pPr>
    </w:p>
    <w:p w14:paraId="22771727" w14:textId="77777777" w:rsidR="00884DDF" w:rsidRDefault="00884DDF" w:rsidP="00B66C83">
      <w:pPr>
        <w:spacing w:after="0" w:line="360" w:lineRule="auto"/>
        <w:jc w:val="both"/>
        <w:rPr>
          <w:rFonts w:ascii="David" w:hAnsi="David" w:cs="David"/>
          <w:rtl/>
        </w:rPr>
      </w:pPr>
      <w:r>
        <w:rPr>
          <w:rFonts w:ascii="David" w:hAnsi="David" w:cs="David" w:hint="cs"/>
          <w:rtl/>
        </w:rPr>
        <w:t>כלומר, כל מי שהוא בעל במניה זכאי לקבל מסמך בכתב שהיא ההוכחה הטובה ביותר להחזקתו במניה. כשיש מסחר בבורסה ההודעה היא במייל אבל בכל אופן עדיין י</w:t>
      </w:r>
      <w:r w:rsidRPr="00B66C83">
        <w:rPr>
          <w:rFonts w:ascii="David" w:hAnsi="David" w:cs="David" w:hint="cs"/>
          <w:b/>
          <w:bCs/>
          <w:rtl/>
        </w:rPr>
        <w:t>ש את האפשרות לקבל תעודה וזו ההוכחה הכי טובה</w:t>
      </w:r>
      <w:r>
        <w:rPr>
          <w:rFonts w:ascii="David" w:hAnsi="David" w:cs="David" w:hint="cs"/>
          <w:rtl/>
        </w:rPr>
        <w:t xml:space="preserve">. </w:t>
      </w:r>
      <w:r w:rsidRPr="00413976">
        <w:rPr>
          <w:rFonts w:ascii="David" w:hAnsi="David" w:cs="David" w:hint="cs"/>
          <w:b/>
          <w:bCs/>
          <w:rtl/>
        </w:rPr>
        <w:t>סעיף 179 בוטל</w:t>
      </w:r>
      <w:r>
        <w:rPr>
          <w:rFonts w:ascii="David" w:hAnsi="David" w:cs="David" w:hint="cs"/>
          <w:rtl/>
        </w:rPr>
        <w:t xml:space="preserve"> והנושא של שטר מניה בוטל ויש לנו רק את ההבחנה בין מניה על שם לבין תעודת מניה שהיא מראה את הבעלות של בעל המניה בה. </w:t>
      </w:r>
    </w:p>
    <w:p w14:paraId="22771728" w14:textId="77777777" w:rsidR="00884DDF" w:rsidRDefault="00884DDF" w:rsidP="00884DDF">
      <w:pPr>
        <w:spacing w:line="360" w:lineRule="auto"/>
        <w:jc w:val="both"/>
        <w:rPr>
          <w:rFonts w:ascii="David" w:hAnsi="David" w:cs="David"/>
          <w:rtl/>
        </w:rPr>
      </w:pPr>
      <w:r w:rsidRPr="00413976">
        <w:rPr>
          <w:rFonts w:ascii="David" w:hAnsi="David" w:cs="David" w:hint="cs"/>
          <w:b/>
          <w:bCs/>
          <w:highlight w:val="cyan"/>
          <w:u w:val="single"/>
          <w:rtl/>
        </w:rPr>
        <w:t>"מרשם בעלי מניות"</w:t>
      </w:r>
      <w:r w:rsidRPr="00413976">
        <w:rPr>
          <w:rFonts w:ascii="David" w:hAnsi="David" w:cs="David"/>
          <w:b/>
          <w:bCs/>
          <w:highlight w:val="cyan"/>
          <w:u w:val="single"/>
          <w:rtl/>
        </w:rPr>
        <w:t>–</w:t>
      </w:r>
      <w:r>
        <w:rPr>
          <w:rFonts w:ascii="David" w:hAnsi="David" w:cs="David" w:hint="cs"/>
          <w:b/>
          <w:bCs/>
          <w:u w:val="single"/>
          <w:rtl/>
        </w:rPr>
        <w:t xml:space="preserve"> </w:t>
      </w:r>
      <w:r>
        <w:rPr>
          <w:rFonts w:ascii="David" w:hAnsi="David" w:cs="David" w:hint="cs"/>
          <w:rtl/>
        </w:rPr>
        <w:t xml:space="preserve">המרשם הזה הוא בעצם פנקס בעלי מניות וזה קבוע בס' 127. למה זה חשוב לנו? מכיוון </w:t>
      </w:r>
      <w:r w:rsidRPr="00B66C83">
        <w:rPr>
          <w:rFonts w:ascii="David" w:hAnsi="David" w:cs="David" w:hint="cs"/>
          <w:b/>
          <w:bCs/>
          <w:rtl/>
        </w:rPr>
        <w:t>שמרשם בעלי המניות מהווה בעצם ראיה לכאורה לבעלות של בעל המניה במניה</w:t>
      </w:r>
      <w:r>
        <w:rPr>
          <w:rFonts w:ascii="David" w:hAnsi="David" w:cs="David" w:hint="cs"/>
          <w:rtl/>
        </w:rPr>
        <w:t xml:space="preserve">. ואת זה אנחנו רואים בס' 133 שקובע שמרשם בעלי מניות יהיה ראיה לכאורה לנכונות המרשם בו. למה חשוב לנו לדעת מי הם בעלי המניות? קודם כל אם רוצים לכנס אסיפה כללית אז יש לדעת למי לפנות. סיבה נוספת נניח ורוצים </w:t>
      </w:r>
      <w:r>
        <w:rPr>
          <w:rFonts w:ascii="David" w:hAnsi="David" w:cs="David" w:hint="cs"/>
          <w:rtl/>
        </w:rPr>
        <w:lastRenderedPageBreak/>
        <w:t xml:space="preserve">להשקיע בחברה רוצים לבדוק מי יהיו השותפים שלנו בחברה יכול להיות שלא נרצה חלק מן השותפים ונוכל לנקוט באחת משתי אסטרטגיות </w:t>
      </w:r>
      <w:r>
        <w:rPr>
          <w:rFonts w:ascii="David" w:hAnsi="David" w:cs="David"/>
          <w:rtl/>
        </w:rPr>
        <w:t>–</w:t>
      </w:r>
      <w:r>
        <w:rPr>
          <w:rFonts w:ascii="David" w:hAnsi="David" w:cs="David" w:hint="cs"/>
          <w:rtl/>
        </w:rPr>
        <w:t xml:space="preserve"> 1) להימנע מלהשקיע, 2) להשתלט על החברה ולדחוק החוצה את השותפים שאנחנו לא אוהבים בכל מיני דרכים (הצעת רכש למשל). סיבה שלישית למשל היא נושה שרוצה להלוות לחברה וברגע שחברה רוצה ללוות כסף והנושה קודם כל יסתכל על הדוחות הכספיים אבל בשלב השני הוא ירצה לדעת מי הם בעלי המניות בחברה כי יכול להיות שהוא יבקש ערבות אישית מחלק מבעלי המניות כי הם בעצם השותפים בחברה וקובעים את האסטרטגיה של החברה ואת ההחלטות הדרמטיות </w:t>
      </w:r>
      <w:r w:rsidR="00B66C83" w:rsidRPr="003205CF">
        <w:rPr>
          <w:rFonts w:ascii="David" w:hAnsi="David" w:cs="David"/>
          <w:noProof/>
          <w:rtl/>
        </w:rPr>
        <mc:AlternateContent>
          <mc:Choice Requires="wps">
            <w:drawing>
              <wp:anchor distT="45720" distB="45720" distL="114300" distR="114300" simplePos="0" relativeHeight="251768832" behindDoc="0" locked="0" layoutInCell="1" allowOverlap="1" wp14:anchorId="227719AB" wp14:editId="227719AC">
                <wp:simplePos x="0" y="0"/>
                <wp:positionH relativeFrom="column">
                  <wp:posOffset>-11430</wp:posOffset>
                </wp:positionH>
                <wp:positionV relativeFrom="paragraph">
                  <wp:posOffset>1494366</wp:posOffset>
                </wp:positionV>
                <wp:extent cx="5270500" cy="1338580"/>
                <wp:effectExtent l="0" t="0" r="25400" b="13970"/>
                <wp:wrapSquare wrapText="bothSides"/>
                <wp:docPr id="25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70500" cy="133858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98" w14:textId="77777777" w:rsidR="003F0F76" w:rsidRPr="003205CF" w:rsidRDefault="003F0F76" w:rsidP="00884DDF">
                            <w:pPr>
                              <w:spacing w:before="72" w:after="0" w:line="240" w:lineRule="auto"/>
                              <w:ind w:right="1134"/>
                              <w:rPr>
                                <w:rFonts w:ascii="Times New Roman" w:eastAsia="Times New Roman" w:hAnsi="Times New Roman" w:cs="Times New Roman"/>
                                <w:color w:val="000000"/>
                                <w:sz w:val="16"/>
                                <w:szCs w:val="16"/>
                              </w:rPr>
                            </w:pPr>
                            <w:r w:rsidRPr="003205CF">
                              <w:rPr>
                                <w:rFonts w:ascii="Time New Roman" w:eastAsia="Times New Roman" w:hAnsi="Time New Roman" w:cs="Times New Roman"/>
                                <w:b/>
                                <w:bCs/>
                                <w:color w:val="008000"/>
                                <w:sz w:val="23"/>
                                <w:rtl/>
                              </w:rPr>
                              <w:t>מרשם בעלי מניות</w:t>
                            </w:r>
                          </w:p>
                          <w:p w14:paraId="22771A99" w14:textId="77777777" w:rsidR="003F0F76" w:rsidRPr="003205CF"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3205CF">
                              <w:rPr>
                                <w:rFonts w:ascii="Miriam" w:eastAsia="Times New Roman" w:hAnsi="Miriam" w:cs="Miriam"/>
                                <w:color w:val="000000"/>
                                <w:sz w:val="24"/>
                                <w:szCs w:val="24"/>
                                <w:rtl/>
                              </w:rPr>
                              <w:t>127. </w:t>
                            </w:r>
                            <w:r w:rsidRPr="003205CF">
                              <w:rPr>
                                <w:rFonts w:ascii="FrankRuehl" w:eastAsia="Times New Roman" w:hAnsi="FrankRuehl" w:cs="FrankRuehl"/>
                                <w:color w:val="000000"/>
                                <w:rtl/>
                              </w:rPr>
                              <w:t>חברה תנהל מרשם בעלי מניות.</w:t>
                            </w:r>
                          </w:p>
                          <w:p w14:paraId="22771A9A" w14:textId="77777777" w:rsidR="003F0F76" w:rsidRPr="003205CF" w:rsidRDefault="003F0F76" w:rsidP="00884DDF">
                            <w:pPr>
                              <w:pStyle w:val="p000"/>
                              <w:bidi/>
                              <w:spacing w:before="72" w:beforeAutospacing="0" w:after="0" w:afterAutospacing="0"/>
                              <w:ind w:right="1134"/>
                              <w:rPr>
                                <w:color w:val="000000"/>
                                <w:sz w:val="16"/>
                                <w:szCs w:val="16"/>
                              </w:rPr>
                            </w:pPr>
                            <w:r w:rsidRPr="003205CF">
                              <w:rPr>
                                <w:rFonts w:ascii="Time New Roman" w:hAnsi="Time New Roman"/>
                                <w:b/>
                                <w:bCs/>
                                <w:color w:val="008000"/>
                                <w:sz w:val="23"/>
                                <w:szCs w:val="22"/>
                                <w:rtl/>
                              </w:rPr>
                              <w:t>מרשם בעלי המניות כראיה</w:t>
                            </w:r>
                          </w:p>
                          <w:p w14:paraId="22771A9B" w14:textId="77777777" w:rsidR="003F0F76" w:rsidRPr="003205CF"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3205CF">
                              <w:rPr>
                                <w:rFonts w:ascii="Miriam" w:eastAsia="Times New Roman" w:hAnsi="Miriam" w:cs="Miriam"/>
                                <w:color w:val="000000"/>
                                <w:sz w:val="24"/>
                                <w:szCs w:val="24"/>
                                <w:rtl/>
                              </w:rPr>
                              <w:t>133. </w:t>
                            </w:r>
                            <w:r w:rsidRPr="003205CF">
                              <w:rPr>
                                <w:rFonts w:ascii="FrankRuehl" w:eastAsia="Times New Roman" w:hAnsi="FrankRuehl" w:cs="FrankRuehl"/>
                                <w:color w:val="000000"/>
                                <w:rtl/>
                              </w:rPr>
                              <w:t>(א) מרשם בעלי המניות יהיה ראיה לכאורה לנכונות הרשום בו.</w:t>
                            </w:r>
                          </w:p>
                          <w:p w14:paraId="22771A9C" w14:textId="77777777" w:rsidR="003F0F76" w:rsidRPr="003205CF"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3205CF">
                              <w:rPr>
                                <w:rFonts w:ascii="FrankRuehl" w:eastAsia="Times New Roman" w:hAnsi="FrankRuehl" w:cs="FrankRuehl"/>
                                <w:color w:val="000000"/>
                                <w:rtl/>
                              </w:rPr>
                              <w:t>          (ב)  במקרה של סתירה בין הרשום במרשם בעלי המניות לבין תעודת מניה, ערכו הראייתי של מרשם בעלי המניות עדיף על ערכה הראייתי של תעודת המניה.</w:t>
                            </w:r>
                          </w:p>
                          <w:p w14:paraId="22771A9D" w14:textId="77777777" w:rsidR="003F0F76" w:rsidRDefault="003F0F76" w:rsidP="00884DDF">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AB" id="_x0000_s1061" type="#_x0000_t202" style="position:absolute;left:0;text-align:left;margin-left:-.9pt;margin-top:117.65pt;width:415pt;height:105.4pt;flip:x;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" fillcolor="#c3c3c3 [2166]" strokecolor="#a5a5a5 [3206]" strokeweight="1.5pt">
                <v:fill color2="#b6b6b6 [2614]" rotate="t" colors="0 #d2d2d2;.5 #c8c8c8;1 silver" focus="100%" type="gradient">
                  <o:fill v:ext="view" type="gradientUnscaled"/>
                </v:fill>
                <v:textbox>
                  <w:txbxContent>
                    <w:p w14:paraId="22771A98" w14:textId="77777777" w:rsidR="003F0F76" w:rsidRPr="003205CF" w:rsidRDefault="003F0F76" w:rsidP="00884DDF">
                      <w:pPr>
                        <w:spacing w:before="72" w:after="0" w:line="240" w:lineRule="auto"/>
                        <w:ind w:right="1134"/>
                        <w:rPr>
                          <w:rFonts w:ascii="Times New Roman" w:eastAsia="Times New Roman" w:hAnsi="Times New Roman" w:cs="Times New Roman"/>
                          <w:color w:val="000000"/>
                          <w:sz w:val="16"/>
                          <w:szCs w:val="16"/>
                        </w:rPr>
                      </w:pPr>
                      <w:r w:rsidRPr="003205CF">
                        <w:rPr>
                          <w:rFonts w:ascii="Time New Roman" w:eastAsia="Times New Roman" w:hAnsi="Time New Roman" w:cs="Times New Roman"/>
                          <w:b/>
                          <w:bCs/>
                          <w:color w:val="008000"/>
                          <w:sz w:val="23"/>
                          <w:rtl/>
                        </w:rPr>
                        <w:t>מרשם בעלי מניות</w:t>
                      </w:r>
                    </w:p>
                    <w:p w14:paraId="22771A99" w14:textId="77777777" w:rsidR="003F0F76" w:rsidRPr="003205CF"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3205CF">
                        <w:rPr>
                          <w:rFonts w:ascii="Miriam" w:eastAsia="Times New Roman" w:hAnsi="Miriam" w:cs="Miriam"/>
                          <w:color w:val="000000"/>
                          <w:sz w:val="24"/>
                          <w:szCs w:val="24"/>
                          <w:rtl/>
                        </w:rPr>
                        <w:t>127. </w:t>
                      </w:r>
                      <w:r w:rsidRPr="003205CF">
                        <w:rPr>
                          <w:rFonts w:ascii="FrankRuehl" w:eastAsia="Times New Roman" w:hAnsi="FrankRuehl" w:cs="FrankRuehl"/>
                          <w:color w:val="000000"/>
                          <w:rtl/>
                        </w:rPr>
                        <w:t>חברה תנהל מרשם בעלי מניות.</w:t>
                      </w:r>
                    </w:p>
                    <w:p w14:paraId="22771A9A" w14:textId="77777777" w:rsidR="003F0F76" w:rsidRPr="003205CF" w:rsidRDefault="003F0F76" w:rsidP="00884DDF">
                      <w:pPr>
                        <w:pStyle w:val="p000"/>
                        <w:bidi/>
                        <w:spacing w:before="72" w:beforeAutospacing="0" w:after="0" w:afterAutospacing="0"/>
                        <w:ind w:right="1134"/>
                        <w:rPr>
                          <w:color w:val="000000"/>
                          <w:sz w:val="16"/>
                          <w:szCs w:val="16"/>
                        </w:rPr>
                      </w:pPr>
                      <w:r w:rsidRPr="003205CF">
                        <w:rPr>
                          <w:rFonts w:ascii="Time New Roman" w:hAnsi="Time New Roman"/>
                          <w:b/>
                          <w:bCs/>
                          <w:color w:val="008000"/>
                          <w:sz w:val="23"/>
                          <w:szCs w:val="22"/>
                          <w:rtl/>
                        </w:rPr>
                        <w:t>מרשם בעלי המניות כראיה</w:t>
                      </w:r>
                    </w:p>
                    <w:p w14:paraId="22771A9B" w14:textId="77777777" w:rsidR="003F0F76" w:rsidRPr="003205CF"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3205CF">
                        <w:rPr>
                          <w:rFonts w:ascii="Miriam" w:eastAsia="Times New Roman" w:hAnsi="Miriam" w:cs="Miriam"/>
                          <w:color w:val="000000"/>
                          <w:sz w:val="24"/>
                          <w:szCs w:val="24"/>
                          <w:rtl/>
                        </w:rPr>
                        <w:t>133. </w:t>
                      </w:r>
                      <w:r w:rsidRPr="003205CF">
                        <w:rPr>
                          <w:rFonts w:ascii="FrankRuehl" w:eastAsia="Times New Roman" w:hAnsi="FrankRuehl" w:cs="FrankRuehl"/>
                          <w:color w:val="000000"/>
                          <w:rtl/>
                        </w:rPr>
                        <w:t>(א) מרשם בעלי המניות יהיה ראיה לכאורה לנכונות הרשום בו.</w:t>
                      </w:r>
                    </w:p>
                    <w:p w14:paraId="22771A9C" w14:textId="77777777" w:rsidR="003F0F76" w:rsidRPr="003205CF" w:rsidRDefault="003F0F76" w:rsidP="00884DDF">
                      <w:pPr>
                        <w:spacing w:before="72" w:after="0" w:line="240" w:lineRule="auto"/>
                        <w:ind w:right="1134"/>
                        <w:jc w:val="both"/>
                        <w:rPr>
                          <w:rFonts w:ascii="Times New Roman" w:eastAsia="Times New Roman" w:hAnsi="Times New Roman" w:cs="Times New Roman"/>
                          <w:color w:val="000000"/>
                          <w:sz w:val="16"/>
                          <w:szCs w:val="16"/>
                          <w:rtl/>
                        </w:rPr>
                      </w:pPr>
                      <w:r w:rsidRPr="003205CF">
                        <w:rPr>
                          <w:rFonts w:ascii="FrankRuehl" w:eastAsia="Times New Roman" w:hAnsi="FrankRuehl" w:cs="FrankRuehl"/>
                          <w:color w:val="000000"/>
                          <w:rtl/>
                        </w:rPr>
                        <w:t>          (ב)  במקרה של סתירה בין הרשום במרשם בעלי המניות לבין תעודת מניה, ערכו הראייתי של מרשם בעלי המניות עדיף על ערכה הראייתי של תעודת המניה.</w:t>
                      </w:r>
                    </w:p>
                    <w:p w14:paraId="22771A9D" w14:textId="77777777" w:rsidR="003F0F76" w:rsidRDefault="003F0F76" w:rsidP="00884DDF">
                      <w:pPr>
                        <w:rPr>
                          <w:rtl/>
                          <w:cs/>
                        </w:rPr>
                      </w:pPr>
                    </w:p>
                  </w:txbxContent>
                </v:textbox>
                <w10:wrap type="square"/>
              </v:shape>
            </w:pict>
          </mc:Fallback>
        </mc:AlternateContent>
      </w:r>
      <w:r>
        <w:rPr>
          <w:rFonts w:ascii="David" w:hAnsi="David" w:cs="David" w:hint="cs"/>
          <w:rtl/>
        </w:rPr>
        <w:t xml:space="preserve">בחברה ואת הזהות של בעלי המניות נמצא במרשם בעלי המניות. </w:t>
      </w:r>
    </w:p>
    <w:p w14:paraId="22771729" w14:textId="77777777" w:rsidR="00884DDF" w:rsidRDefault="00884DDF" w:rsidP="00884DDF">
      <w:pPr>
        <w:spacing w:line="360" w:lineRule="auto"/>
        <w:jc w:val="both"/>
        <w:rPr>
          <w:rFonts w:ascii="David" w:hAnsi="David" w:cs="David"/>
          <w:rtl/>
        </w:rPr>
      </w:pPr>
    </w:p>
    <w:p w14:paraId="2277172A" w14:textId="77777777" w:rsidR="00884DDF" w:rsidRDefault="00884DDF" w:rsidP="00884DDF">
      <w:pPr>
        <w:spacing w:line="360" w:lineRule="auto"/>
        <w:jc w:val="both"/>
        <w:rPr>
          <w:rFonts w:ascii="David" w:hAnsi="David" w:cs="David"/>
          <w:rtl/>
        </w:rPr>
      </w:pPr>
      <w:r w:rsidRPr="00B66C83">
        <w:rPr>
          <w:rFonts w:ascii="David" w:hAnsi="David" w:cs="David" w:hint="cs"/>
          <w:b/>
          <w:bCs/>
          <w:sz w:val="24"/>
          <w:szCs w:val="24"/>
          <w:u w:val="single"/>
          <w:rtl/>
        </w:rPr>
        <w:t xml:space="preserve">איך אנחנו קונים מניה ? </w:t>
      </w:r>
      <w:r>
        <w:rPr>
          <w:rFonts w:ascii="David" w:hAnsi="David" w:cs="David" w:hint="cs"/>
          <w:rtl/>
        </w:rPr>
        <w:t xml:space="preserve">אנחנו קונים מניה במספר דרכים : </w:t>
      </w:r>
    </w:p>
    <w:p w14:paraId="2277172B" w14:textId="77777777" w:rsidR="00884DDF" w:rsidRPr="006026B2" w:rsidRDefault="00884DDF" w:rsidP="00884DDF">
      <w:pPr>
        <w:pStyle w:val="a7"/>
        <w:numPr>
          <w:ilvl w:val="0"/>
          <w:numId w:val="33"/>
        </w:numPr>
        <w:spacing w:line="360" w:lineRule="auto"/>
        <w:ind w:left="360"/>
        <w:jc w:val="both"/>
        <w:rPr>
          <w:rFonts w:ascii="David" w:hAnsi="David" w:cs="David"/>
        </w:rPr>
      </w:pPr>
      <w:r>
        <w:rPr>
          <w:rFonts w:ascii="David" w:hAnsi="David" w:cs="David" w:hint="cs"/>
          <w:b/>
          <w:bCs/>
          <w:u w:val="single"/>
          <w:rtl/>
        </w:rPr>
        <w:t xml:space="preserve">רכישה רצונית </w:t>
      </w:r>
      <w:r>
        <w:rPr>
          <w:rFonts w:ascii="David" w:hAnsi="David" w:cs="David"/>
          <w:b/>
          <w:bCs/>
          <w:u w:val="single"/>
          <w:rtl/>
        </w:rPr>
        <w:t>–</w:t>
      </w:r>
      <w:r>
        <w:rPr>
          <w:rFonts w:ascii="David" w:hAnsi="David" w:cs="David" w:hint="cs"/>
          <w:b/>
          <w:bCs/>
          <w:u w:val="single"/>
          <w:rtl/>
        </w:rPr>
        <w:t xml:space="preserve"> </w:t>
      </w:r>
    </w:p>
    <w:p w14:paraId="2277172C" w14:textId="77777777" w:rsidR="00884DDF" w:rsidRDefault="00884DDF" w:rsidP="00884DDF">
      <w:pPr>
        <w:pStyle w:val="a7"/>
        <w:numPr>
          <w:ilvl w:val="0"/>
          <w:numId w:val="34"/>
        </w:numPr>
        <w:spacing w:line="360" w:lineRule="auto"/>
        <w:jc w:val="both"/>
        <w:rPr>
          <w:rFonts w:ascii="David" w:hAnsi="David" w:cs="David"/>
        </w:rPr>
      </w:pPr>
      <w:r>
        <w:rPr>
          <w:rFonts w:ascii="David" w:hAnsi="David" w:cs="David" w:hint="cs"/>
          <w:rtl/>
        </w:rPr>
        <w:t xml:space="preserve"> </w:t>
      </w:r>
      <w:r w:rsidRPr="006026B2">
        <w:rPr>
          <w:rFonts w:ascii="David" w:hAnsi="David" w:cs="David" w:hint="cs"/>
          <w:u w:val="single"/>
          <w:rtl/>
        </w:rPr>
        <w:t>חתימה על תקנון ברכישת מניות</w:t>
      </w:r>
      <w:r>
        <w:rPr>
          <w:rFonts w:ascii="David" w:hAnsi="David" w:cs="David" w:hint="cs"/>
          <w:rtl/>
        </w:rPr>
        <w:t xml:space="preserve"> במהלך הקמת החברה. </w:t>
      </w:r>
    </w:p>
    <w:p w14:paraId="2277172D" w14:textId="77777777" w:rsidR="00884DDF" w:rsidRPr="006026B2" w:rsidRDefault="00884DDF" w:rsidP="00884DDF">
      <w:pPr>
        <w:pStyle w:val="a7"/>
        <w:numPr>
          <w:ilvl w:val="0"/>
          <w:numId w:val="34"/>
        </w:numPr>
        <w:spacing w:line="360" w:lineRule="auto"/>
        <w:jc w:val="both"/>
        <w:rPr>
          <w:rFonts w:ascii="David" w:hAnsi="David" w:cs="David"/>
        </w:rPr>
      </w:pPr>
      <w:r w:rsidRPr="006026B2">
        <w:rPr>
          <w:rFonts w:ascii="David" w:hAnsi="David" w:cs="David" w:hint="cs"/>
          <w:u w:val="single"/>
          <w:rtl/>
        </w:rPr>
        <w:t xml:space="preserve">רכישה רצונית מהחברה באמצעות הקצאת מניות </w:t>
      </w:r>
      <w:r w:rsidRPr="006026B2">
        <w:rPr>
          <w:rFonts w:ascii="David" w:hAnsi="David" w:cs="David"/>
          <w:u w:val="single"/>
          <w:rtl/>
        </w:rPr>
        <w:t>–</w:t>
      </w:r>
      <w:r w:rsidRPr="006026B2">
        <w:rPr>
          <w:rFonts w:ascii="David" w:hAnsi="David" w:cs="David" w:hint="cs"/>
          <w:u w:val="single"/>
          <w:rtl/>
        </w:rPr>
        <w:t xml:space="preserve"> </w:t>
      </w:r>
      <w:r w:rsidRPr="006026B2">
        <w:rPr>
          <w:rFonts w:ascii="David" w:hAnsi="David" w:cs="David" w:hint="cs"/>
          <w:rtl/>
        </w:rPr>
        <w:t xml:space="preserve">החברה כבר קיימת והיא רוצה להנפיק מניות חדשות, </w:t>
      </w:r>
      <w:r w:rsidRPr="00B66C83">
        <w:rPr>
          <w:rFonts w:ascii="David" w:hAnsi="David" w:cs="David" w:hint="cs"/>
          <w:b/>
          <w:bCs/>
          <w:rtl/>
        </w:rPr>
        <w:t>הפעולה של מכירת המניות החדשות נקראת הקצאת מניות</w:t>
      </w:r>
      <w:r w:rsidRPr="006026B2">
        <w:rPr>
          <w:rFonts w:ascii="David" w:hAnsi="David" w:cs="David" w:hint="cs"/>
          <w:rtl/>
        </w:rPr>
        <w:t xml:space="preserve"> וזה מצב שבו החברה לוקחת מניות שהיו לה במלאי ומקצה אותן לבעל מניות ספציפי. </w:t>
      </w:r>
    </w:p>
    <w:p w14:paraId="2277172E" w14:textId="77777777" w:rsidR="00884DDF" w:rsidRDefault="00884DDF" w:rsidP="00884DDF">
      <w:pPr>
        <w:pStyle w:val="a7"/>
        <w:numPr>
          <w:ilvl w:val="0"/>
          <w:numId w:val="34"/>
        </w:numPr>
        <w:spacing w:line="360" w:lineRule="auto"/>
        <w:jc w:val="both"/>
        <w:rPr>
          <w:rFonts w:ascii="David" w:hAnsi="David" w:cs="David"/>
          <w:b/>
          <w:bCs/>
        </w:rPr>
      </w:pPr>
      <w:r w:rsidRPr="006026B2">
        <w:rPr>
          <w:rFonts w:ascii="David" w:hAnsi="David" w:cs="David" w:hint="cs"/>
          <w:u w:val="single"/>
          <w:rtl/>
        </w:rPr>
        <w:t xml:space="preserve">מימוש ניירות ערך מסוג אופציות לרכישת מניות </w:t>
      </w:r>
      <w:r w:rsidRPr="006026B2">
        <w:rPr>
          <w:rFonts w:ascii="David" w:hAnsi="David" w:cs="David"/>
          <w:u w:val="single"/>
          <w:rtl/>
        </w:rPr>
        <w:t>–</w:t>
      </w:r>
      <w:r w:rsidRPr="006026B2">
        <w:rPr>
          <w:rFonts w:ascii="David" w:hAnsi="David" w:cs="David" w:hint="cs"/>
          <w:u w:val="single"/>
          <w:rtl/>
        </w:rPr>
        <w:t xml:space="preserve"> </w:t>
      </w:r>
      <w:r w:rsidRPr="006026B2">
        <w:rPr>
          <w:rFonts w:ascii="David" w:hAnsi="David" w:cs="David" w:hint="cs"/>
          <w:rtl/>
        </w:rPr>
        <w:t xml:space="preserve">**לא לבחינה </w:t>
      </w:r>
      <w:r w:rsidRPr="006026B2">
        <w:rPr>
          <w:rFonts w:ascii="David" w:hAnsi="David" w:cs="David"/>
          <w:rtl/>
        </w:rPr>
        <w:t>–</w:t>
      </w:r>
      <w:r w:rsidRPr="006026B2">
        <w:rPr>
          <w:rFonts w:ascii="David" w:hAnsi="David" w:cs="David" w:hint="cs"/>
          <w:rtl/>
        </w:rPr>
        <w:t xml:space="preserve"> יש דבר הנקרא ניירות ערך שניתן להמיר אותם במניות. רוכשים נייר ערך שנקרא אופציה במחיר מסוים והאופצי</w:t>
      </w:r>
      <w:r w:rsidRPr="006026B2">
        <w:rPr>
          <w:rFonts w:ascii="David" w:hAnsi="David" w:cs="David" w:hint="eastAsia"/>
          <w:rtl/>
        </w:rPr>
        <w:t>ה</w:t>
      </w:r>
      <w:r w:rsidRPr="006026B2">
        <w:rPr>
          <w:rFonts w:ascii="David" w:hAnsi="David" w:cs="David" w:hint="cs"/>
          <w:rtl/>
        </w:rPr>
        <w:t xml:space="preserve"> מגלמת בתוכה את הזכות להמיר את האופציה למניה במחיר נקוב</w:t>
      </w:r>
      <w:r w:rsidRPr="0081342C">
        <w:rPr>
          <w:rFonts w:ascii="David" w:hAnsi="David" w:cs="David" w:hint="cs"/>
          <w:b/>
          <w:bCs/>
          <w:rtl/>
        </w:rPr>
        <w:t>. ברגע שהאופציה הופעלה הנושה הוא בעל מניות.</w:t>
      </w:r>
    </w:p>
    <w:p w14:paraId="2277172F" w14:textId="77777777" w:rsidR="0081342C" w:rsidRPr="0081342C" w:rsidRDefault="0081342C" w:rsidP="0081342C">
      <w:pPr>
        <w:pStyle w:val="a7"/>
        <w:spacing w:line="360" w:lineRule="auto"/>
        <w:jc w:val="both"/>
        <w:rPr>
          <w:rFonts w:ascii="David" w:hAnsi="David" w:cs="David"/>
          <w:b/>
          <w:bCs/>
          <w:rtl/>
        </w:rPr>
      </w:pPr>
    </w:p>
    <w:p w14:paraId="22771730" w14:textId="77777777" w:rsidR="00884DDF" w:rsidRDefault="00884DDF" w:rsidP="00884DDF">
      <w:pPr>
        <w:pStyle w:val="a7"/>
        <w:numPr>
          <w:ilvl w:val="0"/>
          <w:numId w:val="33"/>
        </w:numPr>
        <w:spacing w:line="360" w:lineRule="auto"/>
        <w:ind w:left="360"/>
        <w:jc w:val="both"/>
        <w:rPr>
          <w:rFonts w:ascii="David" w:hAnsi="David" w:cs="David"/>
        </w:rPr>
      </w:pPr>
      <w:r w:rsidRPr="006026B2">
        <w:rPr>
          <w:rFonts w:ascii="David" w:hAnsi="David" w:cs="David" w:hint="cs"/>
          <w:b/>
          <w:bCs/>
          <w:u w:val="single"/>
          <w:rtl/>
        </w:rPr>
        <w:t xml:space="preserve">בהעברה </w:t>
      </w:r>
      <w:r>
        <w:rPr>
          <w:rFonts w:ascii="David" w:hAnsi="David" w:cs="David"/>
          <w:b/>
          <w:bCs/>
          <w:u w:val="single"/>
          <w:rtl/>
        </w:rPr>
        <w:t>–</w:t>
      </w:r>
      <w:r w:rsidRPr="006026B2">
        <w:rPr>
          <w:rFonts w:ascii="David" w:hAnsi="David" w:cs="David" w:hint="cs"/>
          <w:b/>
          <w:bCs/>
          <w:u w:val="single"/>
          <w:rtl/>
        </w:rPr>
        <w:t xml:space="preserve"> </w:t>
      </w:r>
      <w:r>
        <w:rPr>
          <w:rFonts w:ascii="David" w:hAnsi="David" w:cs="David" w:hint="cs"/>
          <w:rtl/>
        </w:rPr>
        <w:t xml:space="preserve">רכישת מניות </w:t>
      </w:r>
      <w:r w:rsidRPr="0081342C">
        <w:rPr>
          <w:rFonts w:ascii="David" w:hAnsi="David" w:cs="David" w:hint="cs"/>
          <w:b/>
          <w:bCs/>
          <w:rtl/>
        </w:rPr>
        <w:t>שלא מן החברה עצמה אלא מבעל מניות אחר שמוכר</w:t>
      </w:r>
      <w:r>
        <w:rPr>
          <w:rFonts w:ascii="David" w:hAnsi="David" w:cs="David" w:hint="cs"/>
          <w:rtl/>
        </w:rPr>
        <w:t xml:space="preserve"> את המניה שלו וזה יכול להתבצע גם </w:t>
      </w:r>
      <w:r w:rsidRPr="0081342C">
        <w:rPr>
          <w:rFonts w:ascii="David" w:hAnsi="David" w:cs="David" w:hint="cs"/>
          <w:b/>
          <w:bCs/>
          <w:rtl/>
        </w:rPr>
        <w:t>בחברה פרטית וגם בציבורית</w:t>
      </w:r>
      <w:r>
        <w:rPr>
          <w:rFonts w:ascii="David" w:hAnsi="David" w:cs="David" w:hint="cs"/>
          <w:rtl/>
        </w:rPr>
        <w:t xml:space="preserve">. לאדם יש מניות והוא מוכר אותם לאדם אחר ואז האדם האחר הופך להיות בעל מניות והמוכר מפסיק להיות בעל מניות. </w:t>
      </w:r>
    </w:p>
    <w:p w14:paraId="22771731" w14:textId="77777777" w:rsidR="0081342C" w:rsidRDefault="0081342C" w:rsidP="0081342C">
      <w:pPr>
        <w:pStyle w:val="a7"/>
        <w:spacing w:line="360" w:lineRule="auto"/>
        <w:ind w:left="360"/>
        <w:jc w:val="both"/>
        <w:rPr>
          <w:rFonts w:ascii="David" w:hAnsi="David" w:cs="David"/>
        </w:rPr>
      </w:pPr>
    </w:p>
    <w:p w14:paraId="22771732" w14:textId="77777777" w:rsidR="00884DDF" w:rsidRPr="006026B2" w:rsidRDefault="00884DDF" w:rsidP="00884DDF">
      <w:pPr>
        <w:pStyle w:val="a7"/>
        <w:numPr>
          <w:ilvl w:val="0"/>
          <w:numId w:val="33"/>
        </w:numPr>
        <w:spacing w:line="360" w:lineRule="auto"/>
        <w:ind w:left="360"/>
        <w:jc w:val="both"/>
        <w:rPr>
          <w:rFonts w:ascii="David" w:hAnsi="David" w:cs="David"/>
          <w:rtl/>
        </w:rPr>
      </w:pPr>
      <w:r>
        <w:rPr>
          <w:rFonts w:ascii="David" w:hAnsi="David" w:cs="David" w:hint="cs"/>
          <w:b/>
          <w:bCs/>
          <w:u w:val="single"/>
          <w:rtl/>
        </w:rPr>
        <w:t xml:space="preserve">פעולה בהתאם לחוק </w:t>
      </w:r>
      <w:r>
        <w:rPr>
          <w:rFonts w:ascii="David" w:hAnsi="David" w:cs="David"/>
          <w:b/>
          <w:bCs/>
          <w:u w:val="single"/>
          <w:rtl/>
        </w:rPr>
        <w:t>–</w:t>
      </w:r>
      <w:r>
        <w:rPr>
          <w:rFonts w:ascii="David" w:hAnsi="David" w:cs="David" w:hint="cs"/>
          <w:b/>
          <w:bCs/>
          <w:u w:val="single"/>
          <w:rtl/>
        </w:rPr>
        <w:t xml:space="preserve"> </w:t>
      </w:r>
      <w:r>
        <w:rPr>
          <w:rFonts w:ascii="David" w:hAnsi="David" w:cs="David" w:hint="cs"/>
          <w:rtl/>
        </w:rPr>
        <w:t xml:space="preserve">קבלת מניות מכוח ירושה או מתנה. </w:t>
      </w:r>
    </w:p>
    <w:p w14:paraId="22771733" w14:textId="77777777" w:rsidR="00884DDF" w:rsidRDefault="00884DDF" w:rsidP="00884DDF">
      <w:pPr>
        <w:spacing w:line="360" w:lineRule="auto"/>
        <w:jc w:val="both"/>
        <w:rPr>
          <w:rFonts w:ascii="David" w:hAnsi="David" w:cs="David"/>
          <w:b/>
          <w:bCs/>
          <w:u w:val="single"/>
          <w:rtl/>
        </w:rPr>
      </w:pPr>
    </w:p>
    <w:p w14:paraId="22771734" w14:textId="77777777" w:rsidR="00884DDF" w:rsidRPr="0081342C" w:rsidRDefault="00884DDF" w:rsidP="00884DDF">
      <w:pPr>
        <w:spacing w:line="360" w:lineRule="auto"/>
        <w:jc w:val="both"/>
        <w:rPr>
          <w:rFonts w:ascii="David" w:hAnsi="David" w:cs="David"/>
          <w:b/>
          <w:bCs/>
          <w:sz w:val="28"/>
          <w:szCs w:val="28"/>
          <w:u w:val="single"/>
          <w:rtl/>
        </w:rPr>
      </w:pPr>
      <w:r w:rsidRPr="0081342C">
        <w:rPr>
          <w:rFonts w:ascii="David" w:hAnsi="David" w:cs="David" w:hint="cs"/>
          <w:b/>
          <w:bCs/>
          <w:sz w:val="28"/>
          <w:szCs w:val="28"/>
          <w:u w:val="single"/>
          <w:rtl/>
        </w:rPr>
        <w:t xml:space="preserve">כוחם של הדירקטורים להקצות מניות </w:t>
      </w:r>
      <w:r w:rsidRPr="0081342C">
        <w:rPr>
          <w:rFonts w:ascii="David" w:hAnsi="David" w:cs="David"/>
          <w:b/>
          <w:bCs/>
          <w:sz w:val="28"/>
          <w:szCs w:val="28"/>
          <w:u w:val="single"/>
          <w:rtl/>
        </w:rPr>
        <w:t>–</w:t>
      </w:r>
      <w:r w:rsidRPr="0081342C">
        <w:rPr>
          <w:rFonts w:ascii="David" w:hAnsi="David" w:cs="David" w:hint="cs"/>
          <w:b/>
          <w:bCs/>
          <w:sz w:val="28"/>
          <w:szCs w:val="28"/>
          <w:u w:val="single"/>
          <w:rtl/>
        </w:rPr>
        <w:t xml:space="preserve"> </w:t>
      </w:r>
    </w:p>
    <w:p w14:paraId="22771735" w14:textId="77777777" w:rsidR="00884DDF" w:rsidRPr="0081342C" w:rsidRDefault="00884DDF" w:rsidP="0081342C">
      <w:pPr>
        <w:spacing w:line="360" w:lineRule="auto"/>
        <w:jc w:val="both"/>
        <w:rPr>
          <w:rFonts w:ascii="David" w:hAnsi="David" w:cs="David"/>
          <w:b/>
          <w:bCs/>
          <w:rtl/>
        </w:rPr>
      </w:pPr>
      <w:r>
        <w:rPr>
          <w:rFonts w:ascii="David" w:hAnsi="David" w:cs="David" w:hint="cs"/>
          <w:rtl/>
        </w:rPr>
        <w:t xml:space="preserve">בעלות במניה נרכשת באחת משלושת הדרכים (רכישה רצונית, העברה, פעולה בהתאם לחוק). ברכישה רצונית הדרך הבעייתית לכאורה היא הדרך של הקצאת מניות כי ברגע שחברה קמה ומחלקת מניות למייסדים שלה אין בעיה עם זה הקטע הבעייתי הוא כאשר חברה כבר קיימת והיא צריכה </w:t>
      </w:r>
      <w:r w:rsidR="0081342C">
        <w:rPr>
          <w:rFonts w:ascii="David" w:hAnsi="David" w:cs="David" w:hint="cs"/>
          <w:rtl/>
        </w:rPr>
        <w:t>ל</w:t>
      </w:r>
      <w:r>
        <w:rPr>
          <w:rFonts w:ascii="David" w:hAnsi="David" w:cs="David" w:hint="cs"/>
          <w:rtl/>
        </w:rPr>
        <w:t xml:space="preserve">מכור מניות למשקיעים חדשים וברגע שהיא עושה את זה יכול להיות כאן כוח לדירקטורים להשפיע על יחסי הכוחות בחברה שכן, </w:t>
      </w:r>
      <w:r w:rsidRPr="0081342C">
        <w:rPr>
          <w:rFonts w:ascii="David" w:hAnsi="David" w:cs="David" w:hint="cs"/>
          <w:b/>
          <w:bCs/>
          <w:rtl/>
        </w:rPr>
        <w:t>באמצעות הקצאת המניות הדירקטורי</w:t>
      </w:r>
      <w:r w:rsidRPr="0081342C">
        <w:rPr>
          <w:rFonts w:ascii="David" w:hAnsi="David" w:cs="David" w:hint="eastAsia"/>
          <w:b/>
          <w:bCs/>
          <w:rtl/>
        </w:rPr>
        <w:t>ם</w:t>
      </w:r>
      <w:r w:rsidRPr="0081342C">
        <w:rPr>
          <w:rFonts w:ascii="David" w:hAnsi="David" w:cs="David" w:hint="cs"/>
          <w:b/>
          <w:bCs/>
          <w:rtl/>
        </w:rPr>
        <w:t xml:space="preserve"> שואבים את הכוח להשפיע על יחסי הכוחות בחברה. </w:t>
      </w:r>
      <w:r>
        <w:rPr>
          <w:rFonts w:ascii="David" w:hAnsi="David" w:cs="David" w:hint="cs"/>
          <w:rtl/>
        </w:rPr>
        <w:t xml:space="preserve">החוק בעניין הזה מצוי בס' 92(9) הקובע כי הדירקטוריון רשאי להקצות מניות וניירות ערך </w:t>
      </w:r>
      <w:proofErr w:type="spellStart"/>
      <w:r>
        <w:rPr>
          <w:rFonts w:ascii="David" w:hAnsi="David" w:cs="David" w:hint="cs"/>
          <w:rtl/>
        </w:rPr>
        <w:t>המירים</w:t>
      </w:r>
      <w:proofErr w:type="spellEnd"/>
      <w:r>
        <w:rPr>
          <w:rFonts w:ascii="David" w:hAnsi="David" w:cs="David" w:hint="cs"/>
          <w:rtl/>
        </w:rPr>
        <w:t xml:space="preserve"> למניות עד גבול הון המניות הרשום.  </w:t>
      </w:r>
      <w:r>
        <w:rPr>
          <w:rFonts w:ascii="David" w:hAnsi="David" w:cs="David" w:hint="cs"/>
          <w:b/>
          <w:bCs/>
          <w:rtl/>
        </w:rPr>
        <w:t xml:space="preserve">לדוג' </w:t>
      </w:r>
      <w:r>
        <w:rPr>
          <w:rFonts w:ascii="David" w:hAnsi="David" w:cs="David" w:hint="cs"/>
          <w:rtl/>
        </w:rPr>
        <w:t xml:space="preserve">נניח ויש שתי קבוצות בחברה </w:t>
      </w:r>
      <w:r>
        <w:rPr>
          <w:rFonts w:ascii="David" w:hAnsi="David" w:cs="David"/>
          <w:rtl/>
        </w:rPr>
        <w:t>–</w:t>
      </w:r>
      <w:r>
        <w:rPr>
          <w:rFonts w:ascii="David" w:hAnsi="David" w:cs="David" w:hint="cs"/>
          <w:rtl/>
        </w:rPr>
        <w:t xml:space="preserve"> קבוצה א' יש לה 40% מהון המניות </w:t>
      </w:r>
      <w:r>
        <w:rPr>
          <w:rFonts w:ascii="David" w:hAnsi="David" w:cs="David" w:hint="cs"/>
          <w:rtl/>
        </w:rPr>
        <w:lastRenderedPageBreak/>
        <w:t>המונפק וקבוצה ב' יש לה 30% מהון המניות המונפק. החברה זקוקה להון נוסף והיא גם החליטה שהיא תקצה מניות חדשות מדובר בחברה פרטית. אנחנו יודעים שהדירקטוריון הוא בקשרים טובים עם קבוצה ב' של ה30%. הדירקטוריו</w:t>
      </w:r>
      <w:r>
        <w:rPr>
          <w:rFonts w:ascii="David" w:hAnsi="David" w:cs="David" w:hint="eastAsia"/>
          <w:rtl/>
        </w:rPr>
        <w:t>ן</w:t>
      </w:r>
      <w:r>
        <w:rPr>
          <w:rFonts w:ascii="David" w:hAnsi="David" w:cs="David" w:hint="cs"/>
          <w:rtl/>
        </w:rPr>
        <w:t xml:space="preserve"> מנפיק מניות ומקצה אותן לקבוצה ב'. התוצאה היא שקבוצה ב' הפכה להיות ממיעוט לרוב ובעלת שליטה בחברה. כמובן שקבוצה א' מתקוממת והיא באה לבימ"ש וטוענת כי זה לא יכול להיות שהדירקטוריו</w:t>
      </w:r>
      <w:r>
        <w:rPr>
          <w:rFonts w:ascii="David" w:hAnsi="David" w:cs="David" w:hint="eastAsia"/>
          <w:rtl/>
        </w:rPr>
        <w:t>ן</w:t>
      </w:r>
      <w:r>
        <w:rPr>
          <w:rFonts w:ascii="David" w:hAnsi="David" w:cs="David" w:hint="cs"/>
          <w:rtl/>
        </w:rPr>
        <w:t xml:space="preserve"> יחליט ויקבע מי יהיה פה בעל השליטה בחברה. יבוא הדירקטוריו</w:t>
      </w:r>
      <w:r>
        <w:rPr>
          <w:rFonts w:ascii="David" w:hAnsi="David" w:cs="David" w:hint="eastAsia"/>
          <w:rtl/>
        </w:rPr>
        <w:t>ן</w:t>
      </w:r>
      <w:r>
        <w:rPr>
          <w:rFonts w:ascii="David" w:hAnsi="David" w:cs="David" w:hint="cs"/>
          <w:rtl/>
        </w:rPr>
        <w:t xml:space="preserve"> ויטען שהן חשבו באמת לטובת החברה שקבוצה ב' צריכה להיות בעלת השליטה כי היא פועלת יותר טוב לטובת החברה. אמר בימ"ש </w:t>
      </w:r>
      <w:r w:rsidRPr="009A7733">
        <w:rPr>
          <w:rFonts w:ascii="David" w:hAnsi="David" w:cs="David" w:hint="cs"/>
          <w:b/>
          <w:bCs/>
          <w:highlight w:val="yellow"/>
          <w:u w:val="single"/>
          <w:rtl/>
        </w:rPr>
        <w:t xml:space="preserve">בפס"ד הווארד סמית נגד </w:t>
      </w:r>
      <w:proofErr w:type="spellStart"/>
      <w:r w:rsidRPr="009A7733">
        <w:rPr>
          <w:rFonts w:ascii="David" w:hAnsi="David" w:cs="David" w:hint="cs"/>
          <w:b/>
          <w:bCs/>
          <w:highlight w:val="yellow"/>
          <w:u w:val="single"/>
          <w:rtl/>
        </w:rPr>
        <w:t>אמפול</w:t>
      </w:r>
      <w:proofErr w:type="spellEnd"/>
      <w:r w:rsidRPr="009A7733">
        <w:rPr>
          <w:rFonts w:ascii="David" w:hAnsi="David" w:cs="David" w:hint="cs"/>
          <w:b/>
          <w:bCs/>
          <w:u w:val="single"/>
          <w:rtl/>
        </w:rPr>
        <w:t xml:space="preserve"> </w:t>
      </w:r>
      <w:r>
        <w:rPr>
          <w:rFonts w:ascii="David" w:hAnsi="David" w:cs="David" w:hint="cs"/>
          <w:rtl/>
        </w:rPr>
        <w:t xml:space="preserve">כי </w:t>
      </w:r>
      <w:r w:rsidRPr="0081342C">
        <w:rPr>
          <w:rFonts w:ascii="David" w:hAnsi="David" w:cs="David" w:hint="cs"/>
          <w:b/>
          <w:bCs/>
          <w:rtl/>
        </w:rPr>
        <w:t>הדירקטוריו</w:t>
      </w:r>
      <w:r w:rsidRPr="0081342C">
        <w:rPr>
          <w:rFonts w:ascii="David" w:hAnsi="David" w:cs="David" w:hint="eastAsia"/>
          <w:b/>
          <w:bCs/>
          <w:rtl/>
        </w:rPr>
        <w:t>ן</w:t>
      </w:r>
      <w:r w:rsidRPr="0081342C">
        <w:rPr>
          <w:rFonts w:ascii="David" w:hAnsi="David" w:cs="David" w:hint="cs"/>
          <w:b/>
          <w:bCs/>
          <w:rtl/>
        </w:rPr>
        <w:t xml:space="preserve"> לא יקבע את יחסי הכוחות בחברה ואסור לו</w:t>
      </w:r>
      <w:r>
        <w:rPr>
          <w:rFonts w:ascii="David" w:hAnsi="David" w:cs="David" w:hint="cs"/>
          <w:rtl/>
        </w:rPr>
        <w:t>. לכן, הוא ביטל את ההקצאה. שכן, נאמר בפס"ד מפורשות שהדירקטוריו</w:t>
      </w:r>
      <w:r>
        <w:rPr>
          <w:rFonts w:ascii="David" w:hAnsi="David" w:cs="David" w:hint="eastAsia"/>
          <w:rtl/>
        </w:rPr>
        <w:t>ן</w:t>
      </w:r>
      <w:r>
        <w:rPr>
          <w:rFonts w:ascii="David" w:hAnsi="David" w:cs="David" w:hint="cs"/>
          <w:rtl/>
        </w:rPr>
        <w:t xml:space="preserve"> לא יכול לשלוט על האופי של בעלי השליטה בחברה כי זה לא המנדט שלהם. </w:t>
      </w:r>
      <w:r>
        <w:rPr>
          <w:rFonts w:ascii="David" w:hAnsi="David" w:cs="David" w:hint="cs"/>
          <w:b/>
          <w:bCs/>
          <w:rtl/>
        </w:rPr>
        <w:t xml:space="preserve">לדוג' </w:t>
      </w:r>
      <w:r w:rsidRPr="009A7733">
        <w:rPr>
          <w:rFonts w:ascii="David" w:hAnsi="David" w:cs="David" w:hint="cs"/>
          <w:b/>
          <w:bCs/>
          <w:highlight w:val="yellow"/>
          <w:u w:val="single"/>
          <w:rtl/>
        </w:rPr>
        <w:t xml:space="preserve">פס"ד גליקמן נ' ברקאי </w:t>
      </w:r>
      <w:r w:rsidRPr="009A7733">
        <w:rPr>
          <w:rFonts w:ascii="David" w:hAnsi="David" w:cs="David"/>
          <w:highlight w:val="yellow"/>
          <w:rtl/>
        </w:rPr>
        <w:t>–</w:t>
      </w:r>
      <w:r w:rsidRPr="009A7733">
        <w:rPr>
          <w:rFonts w:ascii="David" w:hAnsi="David" w:cs="David" w:hint="cs"/>
          <w:rtl/>
        </w:rPr>
        <w:t xml:space="preserve"> </w:t>
      </w:r>
      <w:r>
        <w:rPr>
          <w:rFonts w:ascii="David" w:hAnsi="David" w:cs="David" w:hint="cs"/>
          <w:rtl/>
        </w:rPr>
        <w:t>פס"ד הזה עוסק שוב בנושא של הגדלת הון באמצעות הנפקת מניות. הדירקטוריון שהיה מטעם קבוצת הרוב הנפיק מניות חדשות במחיר שהוא אינו הערך הריאלי שלהם, הציע אותם לכולם אבל המיעוט לא היה כדאי לו לרכוש את המניות כי לא יצא לו שום דבר מן המניות הללו, הציעו לו את המניות יחסית לחלק שלו ומכיוון שהוא היה מיעוט והוא לא עבד בחברה ולא חילקו דיבידנדים לא היה לו שום תשואה מן ההשתתפות שלו בחברה ולא היה כדאי לו לקנות מניות ויצא שהמיעוט דולל עוד יותר והרוב התחזק יותר. הלך המיעוט לבימ"ש ואמר שלפ</w:t>
      </w:r>
      <w:r w:rsidR="0081342C">
        <w:rPr>
          <w:rFonts w:ascii="David" w:hAnsi="David" w:cs="David" w:hint="cs"/>
          <w:rtl/>
        </w:rPr>
        <w:t xml:space="preserve">חות היו מנפיקים את המניות בערך </w:t>
      </w:r>
      <w:r>
        <w:rPr>
          <w:rFonts w:ascii="David" w:hAnsi="David" w:cs="David" w:hint="cs"/>
          <w:rtl/>
        </w:rPr>
        <w:t>ריאלי ולא במחיר נקוב. בימ"ש קבע שיש לבטל את ההקצאה הזו כי לדירקטוריו</w:t>
      </w:r>
      <w:r>
        <w:rPr>
          <w:rFonts w:ascii="David" w:hAnsi="David" w:cs="David" w:hint="eastAsia"/>
          <w:rtl/>
        </w:rPr>
        <w:t>ן</w:t>
      </w:r>
      <w:r>
        <w:rPr>
          <w:rFonts w:ascii="David" w:hAnsi="David" w:cs="David" w:hint="cs"/>
          <w:rtl/>
        </w:rPr>
        <w:t xml:space="preserve"> אסור לשלוט על יחסי הכוחות בחברה. </w:t>
      </w:r>
      <w:r>
        <w:rPr>
          <w:rFonts w:ascii="David" w:hAnsi="David" w:cs="David" w:hint="cs"/>
          <w:b/>
          <w:bCs/>
          <w:rtl/>
        </w:rPr>
        <w:t xml:space="preserve">פס"ד נוסף </w:t>
      </w:r>
      <w:r>
        <w:rPr>
          <w:rFonts w:ascii="David" w:hAnsi="David" w:cs="David" w:hint="cs"/>
          <w:rtl/>
        </w:rPr>
        <w:t xml:space="preserve">העוסק בהקצאת מניות הוא </w:t>
      </w:r>
      <w:r w:rsidRPr="009A7733">
        <w:rPr>
          <w:rFonts w:ascii="David" w:hAnsi="David" w:cs="David" w:hint="cs"/>
          <w:b/>
          <w:bCs/>
          <w:highlight w:val="yellow"/>
          <w:u w:val="single"/>
          <w:rtl/>
        </w:rPr>
        <w:t xml:space="preserve">פס"ד עופר אבי דב נ' סטארט </w:t>
      </w:r>
      <w:proofErr w:type="spellStart"/>
      <w:r w:rsidRPr="009A7733">
        <w:rPr>
          <w:rFonts w:ascii="David" w:hAnsi="David" w:cs="David" w:hint="cs"/>
          <w:b/>
          <w:bCs/>
          <w:highlight w:val="yellow"/>
          <w:u w:val="single"/>
          <w:rtl/>
        </w:rPr>
        <w:t>קומרשל</w:t>
      </w:r>
      <w:proofErr w:type="spellEnd"/>
      <w:r w:rsidRPr="009A7733">
        <w:rPr>
          <w:rFonts w:ascii="David" w:hAnsi="David" w:cs="David" w:hint="cs"/>
          <w:b/>
          <w:bCs/>
          <w:highlight w:val="yellow"/>
          <w:u w:val="single"/>
          <w:rtl/>
        </w:rPr>
        <w:t xml:space="preserve"> </w:t>
      </w:r>
      <w:r w:rsidRPr="009A7733">
        <w:rPr>
          <w:rFonts w:ascii="David" w:hAnsi="David" w:cs="David"/>
          <w:highlight w:val="yellow"/>
          <w:rtl/>
        </w:rPr>
        <w:t>–</w:t>
      </w:r>
      <w:r w:rsidRPr="009A7733">
        <w:rPr>
          <w:rFonts w:ascii="David" w:hAnsi="David" w:cs="David" w:hint="cs"/>
          <w:rtl/>
        </w:rPr>
        <w:t xml:space="preserve"> </w:t>
      </w:r>
      <w:r>
        <w:rPr>
          <w:rFonts w:ascii="David" w:hAnsi="David" w:cs="David" w:hint="cs"/>
          <w:rtl/>
        </w:rPr>
        <w:t>מדובר פה בחברה שחתמה על הסכם עם "מתווך" של רכישת מניות. החברה הייתה חברת היי-טק ורצתה לגייס משקיעים ולכן היא חתמה איתו על הסכם וע"פ ההסכם היא התחייבה לשלם לו דמי תיווך בסך של 10% מכל השקעה שהוא יביא לחברה. כדי לתת מינימום מסוים נקבע עוד בהסכם כי המתווך יקבל במידה ותבוצע העסקה גם 500 מניות של החברה המהוות אחוז אחד מכל המניות ללא תשלום וזהו הסעיף הבעייתי.  השאיפה שלהם הייתה לגייס 100,000$ , המתווך הצליח להביא השקעה של 10,000$. בא המתווך ואמר שמגיע לו מניות בטענה כי אמנם הוא לא הצליח להביא 100,000 $ אבל הוא הצליח להביא 10,000$ ולכן מגיע לו לקבל 500 מניות. לא רק זה אלא שהחברה שלחה דיווח לרשם החברות ועל פיו הוא הופיע כבעלים של 500 מניות, החברה עשתה את זה כדי לכאורה להראות למשקיעים שיש תנועות של השקעה (כלומר יצרה מצג שווא) אז המתווך בא ואמר עכשיו תתני לי את המניות כי הוא גם הביא את ההשקעה והוא גם רשום כבעלים של 500 מניות וע"פ ההסכם מגיע לו לקבל את המניות. החברה סירב</w:t>
      </w:r>
      <w:r>
        <w:rPr>
          <w:rFonts w:ascii="David" w:hAnsi="David" w:cs="David" w:hint="eastAsia"/>
          <w:rtl/>
        </w:rPr>
        <w:t>ה</w:t>
      </w:r>
      <w:r>
        <w:rPr>
          <w:rFonts w:ascii="David" w:hAnsi="David" w:cs="David" w:hint="cs"/>
          <w:rtl/>
        </w:rPr>
        <w:t xml:space="preserve"> לתת לו והעניין הגיע לבימ"ש שם נקבע כי החברה צודקת. בימ"ש שמע את העדויות של שני בעלי הדין והנציג של החברה אמרה שמילא והוא היה מביא סכום של קרוב ל100,000$ הוא היה מקבל את המניות אבל הוא הביא סה"כ 10,000$ ובגלל שהמניות תומחרו ב20 $ אז כאילו שעל השקעה של 10,000$ המתווך יקבל מניות בשווי של 10,000 $. כלומר, המתווך מבקש לקבל מניות שוות ערך לכמות המניות שיקבל המשקיע שכן, תמורת 10,000 $ הוא מבקש 500 מניות </w:t>
      </w:r>
      <w:r>
        <w:rPr>
          <w:rFonts w:ascii="David" w:hAnsi="David" w:cs="David"/>
          <w:rtl/>
        </w:rPr>
        <w:t>–</w:t>
      </w:r>
      <w:r>
        <w:rPr>
          <w:rFonts w:ascii="David" w:hAnsi="David" w:cs="David" w:hint="cs"/>
          <w:rtl/>
        </w:rPr>
        <w:t xml:space="preserve"> 10,000$ חלקי 500 מניות  = מניה בשווי 20$ וכמובן שמתווך לא אמור לקבל את אותן כמויות המניות שמקבל המשקיע ששם את הכסף עצמו ואז החברה תהיה בהפסד והוא יהיה ברווח ענק. לכן, </w:t>
      </w:r>
      <w:r w:rsidRPr="0081342C">
        <w:rPr>
          <w:rFonts w:ascii="David" w:hAnsi="David" w:cs="David" w:hint="cs"/>
          <w:b/>
          <w:bCs/>
          <w:rtl/>
        </w:rPr>
        <w:t>בימ"ש אמר שהוא לא זכאי לקבל את המניות ויש ל</w:t>
      </w:r>
      <w:r w:rsidR="0081342C" w:rsidRPr="0081342C">
        <w:rPr>
          <w:rFonts w:ascii="David" w:hAnsi="David" w:cs="David" w:hint="cs"/>
          <w:b/>
          <w:bCs/>
          <w:rtl/>
        </w:rPr>
        <w:t>מחוק</w:t>
      </w:r>
      <w:r w:rsidRPr="0081342C">
        <w:rPr>
          <w:rFonts w:ascii="David" w:hAnsi="David" w:cs="David" w:hint="cs"/>
          <w:b/>
          <w:bCs/>
          <w:rtl/>
        </w:rPr>
        <w:t xml:space="preserve"> אותו מן המרשם ובגלל שהחברה עשתה מצג שווא על אף שהיא זכתה במשפט היא לא תקבל החזר הוצאות</w:t>
      </w:r>
      <w:r>
        <w:rPr>
          <w:rFonts w:ascii="David" w:hAnsi="David" w:cs="David" w:hint="cs"/>
          <w:rtl/>
        </w:rPr>
        <w:t xml:space="preserve">. </w:t>
      </w:r>
      <w:r w:rsidRPr="0081342C">
        <w:rPr>
          <w:rFonts w:ascii="David" w:hAnsi="David" w:cs="David" w:hint="cs"/>
          <w:b/>
          <w:bCs/>
          <w:sz w:val="24"/>
          <w:szCs w:val="24"/>
          <w:u w:val="single"/>
          <w:rtl/>
        </w:rPr>
        <w:t>ס' 133</w:t>
      </w:r>
      <w:r w:rsidRPr="0081342C">
        <w:rPr>
          <w:rFonts w:ascii="David" w:hAnsi="David" w:cs="David" w:hint="cs"/>
          <w:sz w:val="24"/>
          <w:szCs w:val="24"/>
          <w:rtl/>
        </w:rPr>
        <w:t xml:space="preserve"> </w:t>
      </w:r>
      <w:r>
        <w:rPr>
          <w:rFonts w:ascii="David" w:hAnsi="David" w:cs="David" w:hint="cs"/>
          <w:rtl/>
        </w:rPr>
        <w:t xml:space="preserve">לחוק קובע כי מרשם בעלי מניות יהיה ראיה </w:t>
      </w:r>
      <w:r>
        <w:rPr>
          <w:rFonts w:ascii="David" w:hAnsi="David" w:cs="David" w:hint="cs"/>
          <w:b/>
          <w:bCs/>
          <w:u w:val="single"/>
          <w:rtl/>
        </w:rPr>
        <w:t xml:space="preserve">לכאורה </w:t>
      </w:r>
      <w:r>
        <w:rPr>
          <w:rFonts w:ascii="David" w:hAnsi="David" w:cs="David" w:hint="cs"/>
          <w:rtl/>
        </w:rPr>
        <w:t xml:space="preserve">לנכונות האמור בו. </w:t>
      </w:r>
      <w:r w:rsidRPr="0081342C">
        <w:rPr>
          <w:rFonts w:ascii="David" w:hAnsi="David" w:cs="David" w:hint="cs"/>
          <w:b/>
          <w:bCs/>
          <w:sz w:val="24"/>
          <w:szCs w:val="24"/>
          <w:u w:val="single"/>
          <w:rtl/>
        </w:rPr>
        <w:t>בס' 133(ב)</w:t>
      </w:r>
      <w:r w:rsidRPr="0081342C">
        <w:rPr>
          <w:rFonts w:ascii="David" w:hAnsi="David" w:cs="David" w:hint="cs"/>
          <w:sz w:val="24"/>
          <w:szCs w:val="24"/>
          <w:rtl/>
        </w:rPr>
        <w:t xml:space="preserve"> </w:t>
      </w:r>
      <w:r>
        <w:rPr>
          <w:rFonts w:ascii="David" w:hAnsi="David" w:cs="David" w:hint="cs"/>
          <w:rtl/>
        </w:rPr>
        <w:t xml:space="preserve">כתוב כי במקרה של סתירה בין הרשום במרשם בעלי מניות לבין תעודת מניה ערכה הראייתי של מרשם בעלי המניות עדיף על ערכה הראייתי של תעודת אבל עדיין בגדר ראיה לכאורה ובמקרה דנן הרישום במרשם בעלי המניות לא משקף בפועל את הבעלות </w:t>
      </w:r>
      <w:proofErr w:type="spellStart"/>
      <w:r>
        <w:rPr>
          <w:rFonts w:ascii="David" w:hAnsi="David" w:cs="David" w:hint="cs"/>
          <w:rtl/>
        </w:rPr>
        <w:t>האמיתית</w:t>
      </w:r>
      <w:proofErr w:type="spellEnd"/>
      <w:r>
        <w:rPr>
          <w:rFonts w:ascii="David" w:hAnsi="David" w:cs="David" w:hint="cs"/>
          <w:rtl/>
        </w:rPr>
        <w:t xml:space="preserve"> של המתווך במניות. על סמך מה בימ"ש קבע את קביעתו </w:t>
      </w:r>
      <w:r>
        <w:rPr>
          <w:rFonts w:ascii="David" w:hAnsi="David" w:cs="David"/>
          <w:rtl/>
        </w:rPr>
        <w:t>–</w:t>
      </w:r>
      <w:r>
        <w:rPr>
          <w:rFonts w:ascii="David" w:hAnsi="David" w:cs="David" w:hint="cs"/>
          <w:rtl/>
        </w:rPr>
        <w:t xml:space="preserve"> הוא אומר שבמבוא להסכם התיווך רשום "הואיל והחברה מעוניינת במכירה של 10% ממניותיה". כלומר, 10% ממניותיה זה 100,000$ ועל סמך זה הם אמרו שברור שהחברה הייתה מעוניינת לתת לו מניות על השקעה של 100,000$ אבל לא על השקעה של 10,000$ כפי שקרה. </w:t>
      </w:r>
      <w:r w:rsidRPr="0081342C">
        <w:rPr>
          <w:rFonts w:ascii="David" w:hAnsi="David" w:cs="David" w:hint="cs"/>
          <w:b/>
          <w:bCs/>
          <w:rtl/>
        </w:rPr>
        <w:t xml:space="preserve">הייתה להם כאן בעיית ניסוח של ההסכם אין ספק, שכן, אם הם היו כותבים בהסכם מה שהם כתבו במבוא לא הייתה מתעוררת כאן הבעיה המשפטית. </w:t>
      </w:r>
    </w:p>
    <w:p w14:paraId="22771736" w14:textId="77777777" w:rsidR="00884DDF" w:rsidRPr="0081342C" w:rsidRDefault="00884DDF" w:rsidP="00884DDF">
      <w:pPr>
        <w:spacing w:line="360" w:lineRule="auto"/>
        <w:jc w:val="both"/>
        <w:rPr>
          <w:rFonts w:ascii="David" w:hAnsi="David" w:cs="David"/>
          <w:b/>
          <w:bCs/>
          <w:sz w:val="24"/>
          <w:szCs w:val="24"/>
          <w:u w:val="single"/>
          <w:rtl/>
        </w:rPr>
      </w:pPr>
      <w:r w:rsidRPr="0081342C">
        <w:rPr>
          <w:rFonts w:ascii="David" w:hAnsi="David" w:cs="David" w:hint="cs"/>
          <w:b/>
          <w:bCs/>
          <w:sz w:val="24"/>
          <w:szCs w:val="24"/>
          <w:highlight w:val="yellow"/>
          <w:u w:val="single"/>
          <w:rtl/>
        </w:rPr>
        <w:lastRenderedPageBreak/>
        <w:t xml:space="preserve">פעולות ההקצאה </w:t>
      </w:r>
      <w:r w:rsidRPr="0081342C">
        <w:rPr>
          <w:rFonts w:ascii="David" w:hAnsi="David" w:cs="David"/>
          <w:b/>
          <w:bCs/>
          <w:sz w:val="24"/>
          <w:szCs w:val="24"/>
          <w:highlight w:val="yellow"/>
          <w:u w:val="single"/>
          <w:rtl/>
        </w:rPr>
        <w:t>–</w:t>
      </w:r>
      <w:r w:rsidRPr="0081342C">
        <w:rPr>
          <w:rFonts w:ascii="David" w:hAnsi="David" w:cs="David" w:hint="cs"/>
          <w:b/>
          <w:bCs/>
          <w:sz w:val="24"/>
          <w:szCs w:val="24"/>
          <w:u w:val="single"/>
          <w:rtl/>
        </w:rPr>
        <w:t xml:space="preserve"> </w:t>
      </w:r>
    </w:p>
    <w:p w14:paraId="22771737" w14:textId="77777777" w:rsidR="00884DDF" w:rsidRDefault="00884DDF" w:rsidP="00884DDF">
      <w:pPr>
        <w:spacing w:line="360" w:lineRule="auto"/>
        <w:jc w:val="both"/>
        <w:rPr>
          <w:rFonts w:ascii="David" w:hAnsi="David" w:cs="David"/>
          <w:rtl/>
        </w:rPr>
      </w:pPr>
      <w:r>
        <w:rPr>
          <w:rFonts w:ascii="David" w:hAnsi="David" w:cs="David" w:hint="cs"/>
          <w:rtl/>
        </w:rPr>
        <w:t>הקצאת מניות נעשית ע"י הדירקטורים וזו פעולה משפטית המחייבת את החברה. הדירקטורים חייבים ל</w:t>
      </w:r>
      <w:r w:rsidR="0081342C">
        <w:rPr>
          <w:rFonts w:ascii="David" w:hAnsi="David" w:cs="David" w:hint="cs"/>
          <w:rtl/>
        </w:rPr>
        <w:t>פ</w:t>
      </w:r>
      <w:r>
        <w:rPr>
          <w:rFonts w:ascii="David" w:hAnsi="David" w:cs="David" w:hint="cs"/>
          <w:rtl/>
        </w:rPr>
        <w:t xml:space="preserve">עול במסגרת סמכותם וכל פעולה שביצעו שחרגה מסמכות יש לה עלויות ישירות לדירקטורים. יש לה גם עלויות לחברה. אם נעשתה הקצאת מניות ללא סמכות אנחנו נכנסים </w:t>
      </w:r>
      <w:r w:rsidRPr="00DD2654">
        <w:rPr>
          <w:rFonts w:ascii="David" w:hAnsi="David" w:cs="David" w:hint="cs"/>
          <w:b/>
          <w:bCs/>
          <w:u w:val="single"/>
          <w:rtl/>
        </w:rPr>
        <w:t xml:space="preserve">למסגרת סעיפים </w:t>
      </w:r>
      <w:r w:rsidRPr="00DD2654">
        <w:rPr>
          <w:rFonts w:ascii="David" w:hAnsi="David" w:cs="David"/>
          <w:b/>
          <w:bCs/>
          <w:u w:val="single"/>
          <w:rtl/>
        </w:rPr>
        <w:t>–</w:t>
      </w:r>
      <w:r w:rsidRPr="00DD2654">
        <w:rPr>
          <w:rFonts w:ascii="David" w:hAnsi="David" w:cs="David" w:hint="cs"/>
          <w:b/>
          <w:bCs/>
          <w:u w:val="single"/>
          <w:rtl/>
        </w:rPr>
        <w:t xml:space="preserve"> 56 ו-55 לחוק החברות.</w:t>
      </w:r>
      <w:r>
        <w:rPr>
          <w:rFonts w:ascii="David" w:hAnsi="David" w:cs="David" w:hint="cs"/>
          <w:rtl/>
        </w:rPr>
        <w:t xml:space="preserve"> אם הדירקטורים הקצו מניות וצד שלישי לא ידע ואו לא היה עליו לדעת על החריגה מסמכות ההקצאה התוצאה היא שההקצאה כלפי אותו בעל מניות תקפה. לעומת זאת, אם צד שלישי ידע או היה עליו לדעת על הפעולה החריגה התוצאה היא שההקצאה לא תקפה. </w:t>
      </w:r>
    </w:p>
    <w:p w14:paraId="22771738" w14:textId="77777777" w:rsidR="00884DDF" w:rsidRPr="0081342C" w:rsidRDefault="00884DDF" w:rsidP="00884DDF">
      <w:pPr>
        <w:spacing w:line="360" w:lineRule="auto"/>
        <w:jc w:val="both"/>
        <w:rPr>
          <w:rFonts w:ascii="David" w:hAnsi="David" w:cs="David"/>
          <w:b/>
          <w:bCs/>
          <w:sz w:val="24"/>
          <w:szCs w:val="24"/>
          <w:u w:val="single"/>
          <w:rtl/>
        </w:rPr>
      </w:pPr>
      <w:r w:rsidRPr="0081342C">
        <w:rPr>
          <w:rFonts w:ascii="David" w:hAnsi="David" w:cs="David" w:hint="cs"/>
          <w:b/>
          <w:bCs/>
          <w:sz w:val="24"/>
          <w:szCs w:val="24"/>
          <w:highlight w:val="yellow"/>
          <w:u w:val="single"/>
          <w:rtl/>
        </w:rPr>
        <w:t xml:space="preserve">עבירות המניות וההגבלה על עבירות המניות </w:t>
      </w:r>
      <w:r w:rsidRPr="0081342C">
        <w:rPr>
          <w:rFonts w:ascii="David" w:hAnsi="David" w:cs="David"/>
          <w:b/>
          <w:bCs/>
          <w:sz w:val="24"/>
          <w:szCs w:val="24"/>
          <w:highlight w:val="yellow"/>
          <w:u w:val="single"/>
          <w:rtl/>
        </w:rPr>
        <w:t>–</w:t>
      </w:r>
      <w:r w:rsidRPr="0081342C">
        <w:rPr>
          <w:rFonts w:ascii="David" w:hAnsi="David" w:cs="David" w:hint="cs"/>
          <w:b/>
          <w:bCs/>
          <w:sz w:val="24"/>
          <w:szCs w:val="24"/>
          <w:u w:val="single"/>
          <w:rtl/>
        </w:rPr>
        <w:t xml:space="preserve"> </w:t>
      </w:r>
    </w:p>
    <w:p w14:paraId="22771739" w14:textId="77777777" w:rsidR="00884DDF" w:rsidRDefault="00884DDF" w:rsidP="00884DDF">
      <w:pPr>
        <w:spacing w:line="360" w:lineRule="auto"/>
        <w:jc w:val="both"/>
        <w:rPr>
          <w:rFonts w:ascii="David" w:hAnsi="David" w:cs="David"/>
          <w:rtl/>
        </w:rPr>
      </w:pPr>
      <w:r>
        <w:rPr>
          <w:rFonts w:ascii="David" w:hAnsi="David" w:cs="David" w:hint="cs"/>
          <w:rtl/>
        </w:rPr>
        <w:t>בעצם עבירות מניות זה אחד מן היתרונו</w:t>
      </w:r>
      <w:r>
        <w:rPr>
          <w:rFonts w:ascii="David" w:hAnsi="David" w:cs="David" w:hint="eastAsia"/>
          <w:rtl/>
        </w:rPr>
        <w:t>ת</w:t>
      </w:r>
      <w:r>
        <w:rPr>
          <w:rFonts w:ascii="David" w:hAnsi="David" w:cs="David" w:hint="cs"/>
          <w:rtl/>
        </w:rPr>
        <w:t xml:space="preserve"> החשובים של המניה ואנחנו מתנהגים למניה כמו בעצם לכסף. מכיוון שהמניה היא מאוד עבירה אנחנו צריכים לפעול בהתאם לאופי של העבירות של המניה. אבל, חברה פרטית יש לה מגבלות על העבירות של המניות. כעת ניגש לחוק בעניין הזה  - </w:t>
      </w:r>
      <w:r w:rsidRPr="00D55F6B">
        <w:rPr>
          <w:rFonts w:ascii="David" w:hAnsi="David" w:cs="David" w:hint="cs"/>
          <w:b/>
          <w:bCs/>
          <w:u w:val="single"/>
          <w:rtl/>
        </w:rPr>
        <w:t>ס' 293</w:t>
      </w:r>
      <w:r>
        <w:rPr>
          <w:rFonts w:ascii="David" w:hAnsi="David" w:cs="David" w:hint="cs"/>
          <w:rtl/>
        </w:rPr>
        <w:t xml:space="preserve"> קובע כי חזקה על כל נייר ערך שהוא ניתן להעברה אבל ע"פ </w:t>
      </w:r>
      <w:r w:rsidRPr="00D55F6B">
        <w:rPr>
          <w:rFonts w:ascii="David" w:hAnsi="David" w:cs="David" w:hint="cs"/>
          <w:b/>
          <w:bCs/>
          <w:u w:val="single"/>
          <w:rtl/>
        </w:rPr>
        <w:t>ס' 294</w:t>
      </w:r>
      <w:r>
        <w:rPr>
          <w:rFonts w:ascii="David" w:hAnsi="David" w:cs="David" w:hint="cs"/>
          <w:rtl/>
        </w:rPr>
        <w:t xml:space="preserve"> חברה רשאית לקבוע בתקנון הוראה שמגבילה את העבירות של המניות בתנאים שתקבע בתקנון. </w:t>
      </w:r>
      <w:r w:rsidRPr="0081342C">
        <w:rPr>
          <w:rFonts w:ascii="David" w:hAnsi="David" w:cs="David" w:hint="cs"/>
          <w:b/>
          <w:bCs/>
          <w:rtl/>
        </w:rPr>
        <w:t>הגבלת העבירות הזו בעצם מתרחשת בדרך כלל בחברות הפרטיות</w:t>
      </w:r>
      <w:r>
        <w:rPr>
          <w:rFonts w:ascii="David" w:hAnsi="David" w:cs="David" w:hint="cs"/>
          <w:rtl/>
        </w:rPr>
        <w:t xml:space="preserve"> כי זה אחד מן המאפיינים של חברה פרטית שהיא מגבילה את עבירות המניות שלה. האם ניתן לשלול לגמרי את הגבלת העבירות של המניה ? </w:t>
      </w:r>
      <w:r w:rsidRPr="009A7733">
        <w:rPr>
          <w:rFonts w:ascii="David" w:hAnsi="David" w:cs="David" w:hint="cs"/>
          <w:b/>
          <w:bCs/>
          <w:highlight w:val="yellow"/>
          <w:u w:val="single"/>
          <w:rtl/>
        </w:rPr>
        <w:t xml:space="preserve">בפס"ד </w:t>
      </w:r>
      <w:proofErr w:type="spellStart"/>
      <w:r w:rsidRPr="009A7733">
        <w:rPr>
          <w:rFonts w:ascii="David" w:hAnsi="David" w:cs="David" w:hint="cs"/>
          <w:b/>
          <w:bCs/>
          <w:highlight w:val="yellow"/>
          <w:u w:val="single"/>
          <w:rtl/>
        </w:rPr>
        <w:t>ברדיגו</w:t>
      </w:r>
      <w:proofErr w:type="spellEnd"/>
      <w:r w:rsidRPr="009A7733">
        <w:rPr>
          <w:rFonts w:ascii="David" w:hAnsi="David" w:cs="David" w:hint="cs"/>
          <w:b/>
          <w:bCs/>
          <w:u w:val="single"/>
          <w:rtl/>
        </w:rPr>
        <w:t xml:space="preserve"> </w:t>
      </w:r>
      <w:r>
        <w:rPr>
          <w:rFonts w:ascii="David" w:hAnsi="David" w:cs="David" w:hint="cs"/>
          <w:rtl/>
        </w:rPr>
        <w:t xml:space="preserve">נאמר בצורה מפורשת שניתן עקרונית לשלול עבירות מניה וחיי בעליה כאשר היא חדלה להתקיים במותו של בעל המניה. כלומר, ניתן בהחלט להגביל עבירות של מניה. </w:t>
      </w:r>
    </w:p>
    <w:p w14:paraId="2277173A" w14:textId="77777777" w:rsidR="00884DDF" w:rsidRDefault="00884DDF" w:rsidP="00884DDF">
      <w:pPr>
        <w:spacing w:line="360" w:lineRule="auto"/>
        <w:jc w:val="both"/>
        <w:rPr>
          <w:rFonts w:ascii="David" w:hAnsi="David" w:cs="David"/>
          <w:b/>
          <w:bCs/>
          <w:u w:val="single"/>
          <w:rtl/>
        </w:rPr>
      </w:pPr>
      <w:r>
        <w:rPr>
          <w:rFonts w:ascii="David" w:hAnsi="David" w:cs="David" w:hint="cs"/>
          <w:b/>
          <w:bCs/>
          <w:u w:val="single"/>
          <w:rtl/>
        </w:rPr>
        <w:t xml:space="preserve">מהן הצורות של הגבלת עבירות </w:t>
      </w:r>
      <w:r>
        <w:rPr>
          <w:rFonts w:ascii="David" w:hAnsi="David" w:cs="David"/>
          <w:b/>
          <w:bCs/>
          <w:u w:val="single"/>
          <w:rtl/>
        </w:rPr>
        <w:t>–</w:t>
      </w:r>
    </w:p>
    <w:p w14:paraId="2277173B" w14:textId="77777777" w:rsidR="00884DDF" w:rsidRDefault="00884DDF" w:rsidP="00884DDF">
      <w:pPr>
        <w:pStyle w:val="a7"/>
        <w:numPr>
          <w:ilvl w:val="0"/>
          <w:numId w:val="35"/>
        </w:numPr>
        <w:spacing w:line="360" w:lineRule="auto"/>
        <w:ind w:left="360"/>
        <w:jc w:val="both"/>
        <w:rPr>
          <w:rFonts w:ascii="David" w:hAnsi="David" w:cs="David"/>
        </w:rPr>
      </w:pPr>
      <w:r w:rsidRPr="00540770">
        <w:rPr>
          <w:rFonts w:ascii="David" w:hAnsi="David" w:cs="David" w:hint="cs"/>
          <w:u w:val="single"/>
          <w:rtl/>
        </w:rPr>
        <w:t xml:space="preserve">הגבלת עבירות על חלק ממניה </w:t>
      </w:r>
      <w:r w:rsidRPr="00540770">
        <w:rPr>
          <w:rFonts w:ascii="David" w:hAnsi="David" w:cs="David"/>
          <w:u w:val="single"/>
          <w:rtl/>
        </w:rPr>
        <w:t>–</w:t>
      </w:r>
      <w:r>
        <w:rPr>
          <w:rFonts w:ascii="David" w:hAnsi="David" w:cs="David" w:hint="cs"/>
          <w:rtl/>
        </w:rPr>
        <w:t xml:space="preserve"> ע"פ </w:t>
      </w:r>
      <w:r w:rsidRPr="0081342C">
        <w:rPr>
          <w:rFonts w:ascii="David" w:hAnsi="David" w:cs="David" w:hint="cs"/>
          <w:b/>
          <w:bCs/>
          <w:u w:val="single"/>
          <w:rtl/>
        </w:rPr>
        <w:t>ס' 295</w:t>
      </w:r>
      <w:r>
        <w:rPr>
          <w:rFonts w:ascii="David" w:hAnsi="David" w:cs="David" w:hint="cs"/>
          <w:rtl/>
        </w:rPr>
        <w:t xml:space="preserve"> לחוק אין להעביר חלק ממניה. </w:t>
      </w:r>
    </w:p>
    <w:p w14:paraId="2277173C" w14:textId="77777777" w:rsidR="00884DDF" w:rsidRDefault="00884DDF" w:rsidP="00884DDF">
      <w:pPr>
        <w:pStyle w:val="a7"/>
        <w:numPr>
          <w:ilvl w:val="0"/>
          <w:numId w:val="35"/>
        </w:numPr>
        <w:spacing w:line="360" w:lineRule="auto"/>
        <w:ind w:left="360"/>
        <w:jc w:val="both"/>
        <w:rPr>
          <w:rFonts w:ascii="David" w:hAnsi="David" w:cs="David"/>
        </w:rPr>
      </w:pPr>
      <w:r>
        <w:rPr>
          <w:rFonts w:ascii="David" w:hAnsi="David" w:cs="David" w:hint="cs"/>
          <w:u w:val="single"/>
          <w:rtl/>
        </w:rPr>
        <w:t xml:space="preserve">זכות מצרנות / זכות סירוב ראשונה </w:t>
      </w:r>
      <w:r>
        <w:rPr>
          <w:rFonts w:ascii="David" w:hAnsi="David" w:cs="David"/>
          <w:u w:val="single"/>
          <w:rtl/>
        </w:rPr>
        <w:t>–</w:t>
      </w:r>
      <w:r>
        <w:rPr>
          <w:rFonts w:ascii="David" w:hAnsi="David" w:cs="David" w:hint="cs"/>
          <w:u w:val="single"/>
          <w:rtl/>
        </w:rPr>
        <w:t xml:space="preserve"> </w:t>
      </w:r>
      <w:r>
        <w:rPr>
          <w:rFonts w:ascii="David" w:hAnsi="David" w:cs="David" w:hint="cs"/>
          <w:rtl/>
        </w:rPr>
        <w:t xml:space="preserve">זוהי זכות המצרה את זכותו של בעל מניה להעביר את מניותיו. למה אנחנו רוצים להגביל את העבירות של המניה? סיבה אחת היא ע"מ </w:t>
      </w:r>
      <w:r w:rsidRPr="0081342C">
        <w:rPr>
          <w:rFonts w:ascii="David" w:hAnsi="David" w:cs="David" w:hint="cs"/>
          <w:b/>
          <w:bCs/>
          <w:rtl/>
        </w:rPr>
        <w:t xml:space="preserve">להגן על האופי האינטימי </w:t>
      </w:r>
      <w:r>
        <w:rPr>
          <w:rFonts w:ascii="David" w:hAnsi="David" w:cs="David" w:hint="cs"/>
          <w:rtl/>
        </w:rPr>
        <w:t xml:space="preserve">של החברה למשל בחברה שהיא מעין שותפות ואז כולם רוצים לשלוט על האופי של השותפים שלהם ולכן הם לא יאפשרו לכל אחד והשותפים להעביר מניות לכל מי שהוא רוצה. אלא אם הוא רוצה למכור את המניות הוא צריך להציע לשות' את המניות כדי להמשיך לשמור על האופי האינטימי של החברה. סיבה נוספת יכולה להיות כדי </w:t>
      </w:r>
      <w:r w:rsidRPr="0081342C">
        <w:rPr>
          <w:rFonts w:ascii="David" w:hAnsi="David" w:cs="David" w:hint="cs"/>
          <w:b/>
          <w:bCs/>
          <w:rtl/>
        </w:rPr>
        <w:t xml:space="preserve">למנוע דילול </w:t>
      </w:r>
      <w:r>
        <w:rPr>
          <w:rFonts w:ascii="David" w:hAnsi="David" w:cs="David" w:hint="cs"/>
          <w:rtl/>
        </w:rPr>
        <w:t xml:space="preserve">שכן, ברגע שמעבירים מניות אז יכול להיות שחלק מסוים ידולל ולכן אם אנחנו מגבילים את העבירות בזכות מצרנות / סירוב ראשונה ורק אם המוצע הראשון לא רוצה לקנות אותן אז המוכר רשאי למכור אותן לאחר. הדילול יקרה למשל בהנפקת מניות חדשה שיכול להיות מצב שתבצע פעולה שתשפיע על הנושא של הדילול. </w:t>
      </w:r>
    </w:p>
    <w:p w14:paraId="2277173D" w14:textId="77777777" w:rsidR="00884DDF" w:rsidRDefault="00884DDF" w:rsidP="00884DDF">
      <w:pPr>
        <w:spacing w:line="360" w:lineRule="auto"/>
        <w:jc w:val="both"/>
        <w:rPr>
          <w:rFonts w:ascii="David" w:hAnsi="David" w:cs="David"/>
          <w:rtl/>
        </w:rPr>
      </w:pPr>
      <w:r w:rsidRPr="00F36493">
        <w:rPr>
          <w:rFonts w:ascii="David" w:hAnsi="David" w:cs="David" w:hint="cs"/>
          <w:rtl/>
        </w:rPr>
        <w:t xml:space="preserve">פס"ד העוסק בעבירות המניות וזכות סירוב ראשונים </w:t>
      </w:r>
      <w:r w:rsidRPr="009A7733">
        <w:rPr>
          <w:rFonts w:ascii="David" w:hAnsi="David" w:cs="David" w:hint="cs"/>
          <w:rtl/>
        </w:rPr>
        <w:t>הוא</w:t>
      </w:r>
      <w:r w:rsidRPr="009A7733">
        <w:rPr>
          <w:rFonts w:ascii="David" w:hAnsi="David" w:cs="David" w:hint="cs"/>
          <w:b/>
          <w:bCs/>
          <w:rtl/>
        </w:rPr>
        <w:t xml:space="preserve">  </w:t>
      </w:r>
      <w:r w:rsidRPr="009A7733">
        <w:rPr>
          <w:rFonts w:ascii="David" w:hAnsi="David" w:cs="David" w:hint="cs"/>
          <w:b/>
          <w:bCs/>
          <w:highlight w:val="yellow"/>
          <w:u w:val="single"/>
          <w:rtl/>
        </w:rPr>
        <w:t xml:space="preserve">פס"ד בן חור לסחר ושירותים נ' </w:t>
      </w:r>
      <w:proofErr w:type="spellStart"/>
      <w:r w:rsidRPr="009A7733">
        <w:rPr>
          <w:rFonts w:ascii="David" w:hAnsi="David" w:cs="David" w:hint="cs"/>
          <w:b/>
          <w:bCs/>
          <w:highlight w:val="yellow"/>
          <w:u w:val="single"/>
          <w:rtl/>
        </w:rPr>
        <w:t>שילר</w:t>
      </w:r>
      <w:proofErr w:type="spellEnd"/>
      <w:r w:rsidRPr="009A7733">
        <w:rPr>
          <w:rFonts w:ascii="David" w:hAnsi="David" w:cs="David" w:hint="cs"/>
          <w:b/>
          <w:bCs/>
          <w:highlight w:val="yellow"/>
          <w:u w:val="single"/>
          <w:rtl/>
        </w:rPr>
        <w:t xml:space="preserve"> </w:t>
      </w:r>
      <w:r w:rsidRPr="009A7733">
        <w:rPr>
          <w:rFonts w:ascii="David" w:hAnsi="David" w:cs="David"/>
          <w:b/>
          <w:bCs/>
          <w:highlight w:val="yellow"/>
          <w:u w:val="single"/>
          <w:rtl/>
        </w:rPr>
        <w:t>–</w:t>
      </w:r>
      <w:r w:rsidRPr="009A7733">
        <w:rPr>
          <w:rFonts w:ascii="David" w:hAnsi="David" w:cs="David" w:hint="cs"/>
          <w:rtl/>
        </w:rPr>
        <w:t xml:space="preserve"> </w:t>
      </w:r>
      <w:r>
        <w:rPr>
          <w:rFonts w:ascii="David" w:hAnsi="David" w:cs="David" w:hint="cs"/>
          <w:rtl/>
        </w:rPr>
        <w:t xml:space="preserve">מדובר בחברה שהייתה בפירוק והמניות לא היו שוות יותר מידי ואז בא משקיע שהסכים לרכוש את המניות למרות שהן לא שוות יותר מידי בידיעתם של כל השותפים בחברה. לאחר הקנייה ערך המניות עלה והשותפים באו ואמרו שהם מתנגדים למכירה הזו כיוון והם השותפים והגיעה להם זכות סירוב ראשונים. בפס"ד הזה אנחנו רואים </w:t>
      </w:r>
      <w:r w:rsidRPr="0081342C">
        <w:rPr>
          <w:rFonts w:ascii="David" w:hAnsi="David" w:cs="David" w:hint="cs"/>
          <w:b/>
          <w:bCs/>
          <w:rtl/>
        </w:rPr>
        <w:t>שבימ"ש אומר מפורשות כי כאשר בעל מניות קיים יוצר מצב שהוא לא מתנגד להעברת המניות לצד שלישי ואותו צד שלישי השקיע בחברה על סמך הידיעה שהוא עומד לרכוש את המניות לא יכול אותו בעל מניות נוכחי פתאום להתחרט</w:t>
      </w:r>
      <w:r>
        <w:rPr>
          <w:rFonts w:ascii="David" w:hAnsi="David" w:cs="David" w:hint="cs"/>
          <w:rtl/>
        </w:rPr>
        <w:t xml:space="preserve"> ולומר כי הוא מתנגד להעברה והוא רוצה לקנות את המניות. כלומר, יש גם מגבלה על המגבלה של העברת המניות. </w:t>
      </w:r>
    </w:p>
    <w:p w14:paraId="2277173E" w14:textId="77777777" w:rsidR="00884DDF" w:rsidRDefault="00884DDF" w:rsidP="00A576FD">
      <w:pPr>
        <w:spacing w:line="360" w:lineRule="auto"/>
        <w:rPr>
          <w:rFonts w:ascii="David" w:hAnsi="David" w:cs="David"/>
          <w:b/>
          <w:bCs/>
          <w:i/>
          <w:iCs/>
          <w:sz w:val="28"/>
          <w:szCs w:val="28"/>
          <w:highlight w:val="cyan"/>
          <w:u w:val="single"/>
          <w:rtl/>
        </w:rPr>
      </w:pPr>
    </w:p>
    <w:p w14:paraId="2277173F" w14:textId="77777777" w:rsidR="00884DDF" w:rsidRDefault="00884DDF" w:rsidP="00A576FD">
      <w:pPr>
        <w:spacing w:line="360" w:lineRule="auto"/>
        <w:rPr>
          <w:rFonts w:ascii="David" w:hAnsi="David" w:cs="David"/>
          <w:b/>
          <w:bCs/>
          <w:i/>
          <w:iCs/>
          <w:sz w:val="28"/>
          <w:szCs w:val="28"/>
          <w:highlight w:val="cyan"/>
          <w:u w:val="single"/>
          <w:rtl/>
        </w:rPr>
      </w:pPr>
    </w:p>
    <w:p w14:paraId="22771740" w14:textId="77777777" w:rsidR="00A576FD" w:rsidRPr="009A7733" w:rsidRDefault="00DE1068" w:rsidP="00A576FD">
      <w:pPr>
        <w:spacing w:line="360" w:lineRule="auto"/>
        <w:rPr>
          <w:rFonts w:ascii="David" w:hAnsi="David" w:cs="David"/>
          <w:b/>
          <w:bCs/>
          <w:i/>
          <w:iCs/>
          <w:sz w:val="28"/>
          <w:szCs w:val="28"/>
          <w:highlight w:val="cyan"/>
          <w:u w:val="single"/>
          <w:rtl/>
        </w:rPr>
      </w:pPr>
      <w:r w:rsidRPr="009A7733">
        <w:rPr>
          <w:rFonts w:ascii="David" w:hAnsi="David" w:cs="David" w:hint="cs"/>
          <w:b/>
          <w:bCs/>
          <w:i/>
          <w:iCs/>
          <w:sz w:val="28"/>
          <w:szCs w:val="28"/>
          <w:highlight w:val="cyan"/>
          <w:u w:val="single"/>
          <w:rtl/>
        </w:rPr>
        <w:lastRenderedPageBreak/>
        <w:t xml:space="preserve">נושא 8 בסילבוס - </w:t>
      </w:r>
      <w:r w:rsidRPr="009A7733">
        <w:rPr>
          <w:rFonts w:ascii="David" w:hAnsi="David" w:cs="David"/>
          <w:b/>
          <w:bCs/>
          <w:i/>
          <w:iCs/>
          <w:sz w:val="28"/>
          <w:szCs w:val="28"/>
          <w:highlight w:val="cyan"/>
          <w:u w:val="single"/>
          <w:rtl/>
        </w:rPr>
        <w:t xml:space="preserve"> מבנה ומשטר בחברה וחלוקת סמכויות בין האורגנים</w:t>
      </w:r>
      <w:r w:rsidR="00FA46BD" w:rsidRPr="009A7733">
        <w:rPr>
          <w:rFonts w:ascii="David" w:hAnsi="David" w:cs="David" w:hint="cs"/>
          <w:b/>
          <w:bCs/>
          <w:i/>
          <w:iCs/>
          <w:sz w:val="28"/>
          <w:szCs w:val="28"/>
          <w:highlight w:val="cyan"/>
          <w:u w:val="single"/>
          <w:rtl/>
        </w:rPr>
        <w:t xml:space="preserve"> </w:t>
      </w:r>
      <w:r w:rsidR="00FA46BD" w:rsidRPr="009A7733">
        <w:rPr>
          <w:rFonts w:ascii="David" w:hAnsi="David" w:cs="David"/>
          <w:b/>
          <w:bCs/>
          <w:i/>
          <w:iCs/>
          <w:sz w:val="28"/>
          <w:szCs w:val="28"/>
          <w:highlight w:val="cyan"/>
          <w:u w:val="single"/>
          <w:rtl/>
        </w:rPr>
        <w:t>–</w:t>
      </w:r>
      <w:r w:rsidR="00FA46BD" w:rsidRPr="009A7733">
        <w:rPr>
          <w:rFonts w:ascii="David" w:hAnsi="David" w:cs="David" w:hint="cs"/>
          <w:b/>
          <w:bCs/>
          <w:i/>
          <w:iCs/>
          <w:sz w:val="28"/>
          <w:szCs w:val="28"/>
          <w:highlight w:val="cyan"/>
          <w:u w:val="single"/>
          <w:rtl/>
        </w:rPr>
        <w:t xml:space="preserve"> שלוב בנושאים הראשונים שנלמדו</w:t>
      </w:r>
    </w:p>
    <w:p w14:paraId="22771741" w14:textId="77777777" w:rsidR="00DE1068" w:rsidRPr="00824370" w:rsidRDefault="00DE1068" w:rsidP="009A7733">
      <w:pPr>
        <w:spacing w:after="0" w:line="360" w:lineRule="auto"/>
        <w:rPr>
          <w:rFonts w:ascii="David" w:hAnsi="David" w:cs="David"/>
          <w:b/>
          <w:bCs/>
          <w:i/>
          <w:iCs/>
          <w:sz w:val="32"/>
          <w:szCs w:val="32"/>
          <w:highlight w:val="yellow"/>
          <w:u w:val="single"/>
          <w:rtl/>
        </w:rPr>
      </w:pPr>
      <w:r w:rsidRPr="00824370">
        <w:rPr>
          <w:rFonts w:ascii="David" w:hAnsi="David" w:cs="David" w:hint="cs"/>
          <w:b/>
          <w:bCs/>
          <w:i/>
          <w:iCs/>
          <w:sz w:val="32"/>
          <w:szCs w:val="32"/>
          <w:highlight w:val="yellow"/>
          <w:u w:val="single"/>
          <w:rtl/>
        </w:rPr>
        <w:t xml:space="preserve"> בסילבוס - </w:t>
      </w:r>
      <w:r w:rsidRPr="00824370">
        <w:rPr>
          <w:rFonts w:ascii="David" w:hAnsi="David" w:cs="David"/>
          <w:b/>
          <w:bCs/>
          <w:i/>
          <w:iCs/>
          <w:sz w:val="32"/>
          <w:szCs w:val="32"/>
          <w:highlight w:val="yellow"/>
          <w:u w:val="single"/>
          <w:rtl/>
        </w:rPr>
        <w:t>דירקטורים ונושאי משרה</w:t>
      </w:r>
    </w:p>
    <w:p w14:paraId="22771742" w14:textId="77777777" w:rsidR="00CA7D8F" w:rsidRPr="009A7733" w:rsidRDefault="00DE1068" w:rsidP="009A7733">
      <w:pPr>
        <w:pStyle w:val="4"/>
        <w:spacing w:line="360" w:lineRule="auto"/>
        <w:rPr>
          <w:rFonts w:ascii="David" w:hAnsi="David"/>
          <w:i/>
          <w:iCs/>
          <w:sz w:val="28"/>
          <w:szCs w:val="28"/>
          <w:highlight w:val="cyan"/>
          <w:u w:val="single"/>
          <w:rtl/>
        </w:rPr>
      </w:pPr>
      <w:r w:rsidRPr="009A7733">
        <w:rPr>
          <w:rFonts w:ascii="David" w:hAnsi="David" w:hint="cs"/>
          <w:i/>
          <w:iCs/>
          <w:sz w:val="28"/>
          <w:szCs w:val="28"/>
          <w:highlight w:val="cyan"/>
          <w:u w:val="single"/>
          <w:rtl/>
        </w:rPr>
        <w:t xml:space="preserve">פרק א - </w:t>
      </w:r>
      <w:r w:rsidRPr="009A7733">
        <w:rPr>
          <w:rFonts w:ascii="David" w:hAnsi="David"/>
          <w:i/>
          <w:iCs/>
          <w:sz w:val="28"/>
          <w:szCs w:val="28"/>
          <w:highlight w:val="cyan"/>
          <w:u w:val="single"/>
          <w:rtl/>
        </w:rPr>
        <w:t>מינוי, כשירות, התפטרות ופיטורין</w:t>
      </w:r>
      <w:r w:rsidR="0069327F" w:rsidRPr="009A7733">
        <w:rPr>
          <w:rFonts w:ascii="David" w:hAnsi="David" w:hint="cs"/>
          <w:i/>
          <w:iCs/>
          <w:sz w:val="28"/>
          <w:szCs w:val="28"/>
          <w:highlight w:val="cyan"/>
          <w:u w:val="single"/>
          <w:rtl/>
        </w:rPr>
        <w:t xml:space="preserve"> </w:t>
      </w:r>
      <w:r w:rsidR="0069327F" w:rsidRPr="009A7733">
        <w:rPr>
          <w:rFonts w:ascii="David" w:hAnsi="David"/>
          <w:i/>
          <w:iCs/>
          <w:sz w:val="28"/>
          <w:szCs w:val="28"/>
          <w:highlight w:val="cyan"/>
          <w:u w:val="single"/>
          <w:rtl/>
        </w:rPr>
        <w:t>–</w:t>
      </w:r>
      <w:r w:rsidR="0069327F" w:rsidRPr="009A7733">
        <w:rPr>
          <w:rFonts w:ascii="David" w:hAnsi="David" w:hint="cs"/>
          <w:i/>
          <w:iCs/>
          <w:sz w:val="28"/>
          <w:szCs w:val="28"/>
          <w:highlight w:val="cyan"/>
          <w:u w:val="single"/>
          <w:rtl/>
        </w:rPr>
        <w:t xml:space="preserve"> שלוב למעלה</w:t>
      </w:r>
    </w:p>
    <w:p w14:paraId="22771743" w14:textId="77777777" w:rsidR="00DE1068" w:rsidRPr="009A7733" w:rsidRDefault="00DE1068" w:rsidP="009A7733">
      <w:pPr>
        <w:spacing w:after="0" w:line="360" w:lineRule="auto"/>
        <w:rPr>
          <w:rFonts w:ascii="David" w:hAnsi="David" w:cs="David"/>
          <w:b/>
          <w:bCs/>
          <w:i/>
          <w:iCs/>
          <w:sz w:val="28"/>
          <w:szCs w:val="28"/>
          <w:highlight w:val="cyan"/>
          <w:u w:val="single"/>
          <w:rtl/>
        </w:rPr>
      </w:pPr>
      <w:r w:rsidRPr="009A7733">
        <w:rPr>
          <w:rFonts w:ascii="David" w:hAnsi="David" w:cs="David" w:hint="cs"/>
          <w:b/>
          <w:bCs/>
          <w:i/>
          <w:iCs/>
          <w:sz w:val="28"/>
          <w:szCs w:val="28"/>
          <w:highlight w:val="cyan"/>
          <w:u w:val="single"/>
          <w:rtl/>
        </w:rPr>
        <w:t xml:space="preserve">פרק ב' - </w:t>
      </w:r>
      <w:r w:rsidRPr="009A7733">
        <w:rPr>
          <w:rFonts w:ascii="David" w:hAnsi="David" w:cs="David"/>
          <w:b/>
          <w:bCs/>
          <w:i/>
          <w:iCs/>
          <w:sz w:val="28"/>
          <w:szCs w:val="28"/>
          <w:highlight w:val="cyan"/>
          <w:u w:val="single"/>
          <w:rtl/>
        </w:rPr>
        <w:t>חיוב החברה על ידי נושאי המשרה ואחריותם האישית</w:t>
      </w:r>
      <w:r w:rsidR="0069327F" w:rsidRPr="009A7733">
        <w:rPr>
          <w:rFonts w:ascii="David" w:hAnsi="David" w:cs="David" w:hint="cs"/>
          <w:b/>
          <w:bCs/>
          <w:i/>
          <w:iCs/>
          <w:sz w:val="28"/>
          <w:szCs w:val="28"/>
          <w:highlight w:val="cyan"/>
          <w:u w:val="single"/>
          <w:rtl/>
        </w:rPr>
        <w:t xml:space="preserve"> </w:t>
      </w:r>
      <w:r w:rsidR="0069327F" w:rsidRPr="009A7733">
        <w:rPr>
          <w:rFonts w:ascii="David" w:hAnsi="David" w:cs="David"/>
          <w:b/>
          <w:bCs/>
          <w:i/>
          <w:iCs/>
          <w:sz w:val="28"/>
          <w:szCs w:val="28"/>
          <w:highlight w:val="cyan"/>
          <w:u w:val="single"/>
          <w:rtl/>
        </w:rPr>
        <w:t>–</w:t>
      </w:r>
      <w:r w:rsidR="0069327F" w:rsidRPr="009A7733">
        <w:rPr>
          <w:rFonts w:ascii="David" w:hAnsi="David" w:cs="David" w:hint="cs"/>
          <w:b/>
          <w:bCs/>
          <w:i/>
          <w:iCs/>
          <w:sz w:val="28"/>
          <w:szCs w:val="28"/>
          <w:highlight w:val="cyan"/>
          <w:u w:val="single"/>
          <w:rtl/>
        </w:rPr>
        <w:t xml:space="preserve"> שלוב למעלה</w:t>
      </w:r>
      <w:r w:rsidRPr="009A7733">
        <w:rPr>
          <w:rFonts w:ascii="David" w:hAnsi="David" w:cs="David" w:hint="cs"/>
          <w:b/>
          <w:bCs/>
          <w:i/>
          <w:iCs/>
          <w:sz w:val="28"/>
          <w:szCs w:val="28"/>
          <w:highlight w:val="cyan"/>
          <w:u w:val="single"/>
          <w:rtl/>
        </w:rPr>
        <w:t xml:space="preserve">                                                 </w:t>
      </w:r>
    </w:p>
    <w:p w14:paraId="22771744" w14:textId="77777777" w:rsidR="009A7733" w:rsidRDefault="009A7733" w:rsidP="00DE1068">
      <w:pPr>
        <w:spacing w:line="360" w:lineRule="auto"/>
        <w:jc w:val="both"/>
        <w:rPr>
          <w:rFonts w:ascii="David" w:hAnsi="David" w:cs="David"/>
          <w:b/>
          <w:bCs/>
          <w:i/>
          <w:iCs/>
          <w:sz w:val="28"/>
          <w:szCs w:val="28"/>
          <w:highlight w:val="yellow"/>
          <w:u w:val="single"/>
          <w:rtl/>
        </w:rPr>
      </w:pPr>
    </w:p>
    <w:p w14:paraId="22771745" w14:textId="77777777" w:rsidR="00CA7D8F" w:rsidRDefault="00DE1068" w:rsidP="00DE1068">
      <w:pPr>
        <w:spacing w:line="360" w:lineRule="auto"/>
        <w:jc w:val="both"/>
        <w:rPr>
          <w:rFonts w:ascii="David" w:hAnsi="David" w:cs="David"/>
          <w:b/>
          <w:bCs/>
          <w:i/>
          <w:iCs/>
          <w:sz w:val="28"/>
          <w:szCs w:val="28"/>
          <w:highlight w:val="yellow"/>
          <w:u w:val="single"/>
          <w:rtl/>
        </w:rPr>
      </w:pPr>
      <w:r w:rsidRPr="00DE1068">
        <w:rPr>
          <w:rFonts w:ascii="David" w:hAnsi="David" w:cs="David" w:hint="cs"/>
          <w:b/>
          <w:bCs/>
          <w:i/>
          <w:iCs/>
          <w:sz w:val="28"/>
          <w:szCs w:val="28"/>
          <w:highlight w:val="yellow"/>
          <w:u w:val="single"/>
          <w:rtl/>
        </w:rPr>
        <w:t xml:space="preserve">פרק ג' - </w:t>
      </w:r>
      <w:r w:rsidRPr="00DE1068">
        <w:rPr>
          <w:rFonts w:ascii="David" w:hAnsi="David" w:cs="David"/>
          <w:b/>
          <w:bCs/>
          <w:i/>
          <w:iCs/>
          <w:sz w:val="28"/>
          <w:szCs w:val="28"/>
          <w:highlight w:val="yellow"/>
          <w:u w:val="single"/>
          <w:rtl/>
        </w:rPr>
        <w:t>חובות נושאי משרה: חובת זהירות, חובת אימונים, ביטוח ושיפוי</w:t>
      </w:r>
      <w:r w:rsidRPr="00DE1068">
        <w:rPr>
          <w:rFonts w:ascii="David" w:hAnsi="David" w:cs="David" w:hint="cs"/>
          <w:b/>
          <w:bCs/>
          <w:i/>
          <w:iCs/>
          <w:sz w:val="28"/>
          <w:szCs w:val="28"/>
          <w:highlight w:val="yellow"/>
          <w:u w:val="single"/>
          <w:rtl/>
        </w:rPr>
        <w:t xml:space="preserve">  </w:t>
      </w:r>
    </w:p>
    <w:p w14:paraId="22771746" w14:textId="77777777" w:rsidR="00CA7D8F" w:rsidRPr="00CA7D8F" w:rsidRDefault="00CA7D8F" w:rsidP="00CA7D8F">
      <w:pPr>
        <w:rPr>
          <w:rFonts w:ascii="David" w:hAnsi="David" w:cs="David"/>
          <w:b/>
          <w:bCs/>
          <w:rtl/>
        </w:rPr>
      </w:pPr>
      <w:r w:rsidRPr="00A576FD">
        <w:rPr>
          <w:rFonts w:ascii="David" w:hAnsi="David" w:cs="David"/>
          <w:b/>
          <w:bCs/>
          <w:highlight w:val="yellow"/>
          <w:rtl/>
        </w:rPr>
        <w:t>סעיפים 252-267 לחוק החברות</w:t>
      </w:r>
      <w:r w:rsidRPr="00CA7D8F">
        <w:rPr>
          <w:rFonts w:ascii="David" w:hAnsi="David" w:cs="David"/>
          <w:b/>
          <w:bCs/>
          <w:rtl/>
        </w:rPr>
        <w:t xml:space="preserve"> </w:t>
      </w:r>
    </w:p>
    <w:p w14:paraId="22771747" w14:textId="77777777" w:rsidR="00CA7D8F" w:rsidRPr="00A576FD" w:rsidRDefault="00CA7D8F" w:rsidP="008300DA">
      <w:pPr>
        <w:numPr>
          <w:ilvl w:val="0"/>
          <w:numId w:val="52"/>
        </w:numPr>
        <w:spacing w:after="0" w:line="240" w:lineRule="auto"/>
        <w:ind w:right="0"/>
        <w:rPr>
          <w:rFonts w:ascii="David" w:hAnsi="David" w:cs="David"/>
          <w:highlight w:val="yellow"/>
        </w:rPr>
      </w:pPr>
      <w:r w:rsidRPr="00A576FD">
        <w:rPr>
          <w:rFonts w:ascii="David" w:hAnsi="David" w:cs="David"/>
          <w:highlight w:val="yellow"/>
          <w:rtl/>
        </w:rPr>
        <w:t>ע"א 10362/03 א. ברזני שירותים ועסקאות בע"מ נ' אחים בן רחמים (צפון) בע"מ (מאגר נבו)</w:t>
      </w:r>
    </w:p>
    <w:p w14:paraId="22771748" w14:textId="77777777" w:rsidR="00CA7D8F" w:rsidRPr="00A576FD" w:rsidRDefault="00CA7D8F" w:rsidP="008300DA">
      <w:pPr>
        <w:numPr>
          <w:ilvl w:val="0"/>
          <w:numId w:val="52"/>
        </w:numPr>
        <w:spacing w:after="0" w:line="240" w:lineRule="auto"/>
        <w:ind w:right="0"/>
        <w:rPr>
          <w:rFonts w:ascii="David" w:hAnsi="David" w:cs="David"/>
          <w:highlight w:val="yellow"/>
        </w:rPr>
      </w:pPr>
      <w:r w:rsidRPr="00A576FD">
        <w:rPr>
          <w:rFonts w:ascii="David" w:hAnsi="David" w:cs="David"/>
          <w:highlight w:val="yellow"/>
          <w:rtl/>
        </w:rPr>
        <w:t xml:space="preserve">ע"א אברהם </w:t>
      </w:r>
      <w:proofErr w:type="spellStart"/>
      <w:r w:rsidRPr="00A576FD">
        <w:rPr>
          <w:rFonts w:ascii="David" w:hAnsi="David" w:cs="David"/>
          <w:highlight w:val="yellow"/>
          <w:rtl/>
        </w:rPr>
        <w:t>גרינפלד</w:t>
      </w:r>
      <w:proofErr w:type="spellEnd"/>
      <w:r w:rsidRPr="00A576FD">
        <w:rPr>
          <w:rFonts w:ascii="David" w:hAnsi="David" w:cs="David"/>
          <w:highlight w:val="yellow"/>
          <w:rtl/>
        </w:rPr>
        <w:t xml:space="preserve"> נ' שמעון לסר, תק-על 2006(4), 4012</w:t>
      </w:r>
    </w:p>
    <w:p w14:paraId="22771749" w14:textId="77777777" w:rsidR="00CA7D8F" w:rsidRPr="006402C1" w:rsidRDefault="00CA7D8F" w:rsidP="008300DA">
      <w:pPr>
        <w:numPr>
          <w:ilvl w:val="0"/>
          <w:numId w:val="52"/>
        </w:numPr>
        <w:spacing w:after="0" w:line="240" w:lineRule="auto"/>
        <w:ind w:right="0"/>
        <w:rPr>
          <w:rFonts w:ascii="David" w:hAnsi="David" w:cs="David"/>
          <w:b/>
          <w:bCs/>
          <w:highlight w:val="yellow"/>
          <w:rtl/>
        </w:rPr>
      </w:pPr>
      <w:r w:rsidRPr="006402C1">
        <w:rPr>
          <w:rFonts w:ascii="David" w:hAnsi="David" w:cs="David"/>
          <w:highlight w:val="yellow"/>
          <w:rtl/>
        </w:rPr>
        <w:t xml:space="preserve">ע"א 407/89 צוק אור בע"מ נ' </w:t>
      </w:r>
      <w:proofErr w:type="spellStart"/>
      <w:r w:rsidRPr="006402C1">
        <w:rPr>
          <w:rFonts w:ascii="David" w:hAnsi="David" w:cs="David"/>
          <w:highlight w:val="yellow"/>
          <w:rtl/>
        </w:rPr>
        <w:t>קאר</w:t>
      </w:r>
      <w:proofErr w:type="spellEnd"/>
      <w:r w:rsidRPr="006402C1">
        <w:rPr>
          <w:rFonts w:ascii="David" w:hAnsi="David" w:cs="David"/>
          <w:highlight w:val="yellow"/>
          <w:rtl/>
        </w:rPr>
        <w:t xml:space="preserve"> </w:t>
      </w:r>
      <w:proofErr w:type="spellStart"/>
      <w:r w:rsidRPr="006402C1">
        <w:rPr>
          <w:rFonts w:ascii="David" w:hAnsi="David" w:cs="David"/>
          <w:highlight w:val="yellow"/>
          <w:rtl/>
        </w:rPr>
        <w:t>סקיוריטי</w:t>
      </w:r>
      <w:proofErr w:type="spellEnd"/>
      <w:r w:rsidRPr="006402C1">
        <w:rPr>
          <w:rFonts w:ascii="David" w:hAnsi="David" w:cs="David"/>
          <w:highlight w:val="yellow"/>
          <w:rtl/>
        </w:rPr>
        <w:t xml:space="preserve"> בע"מ, פ"ד מח(5) 661</w:t>
      </w:r>
    </w:p>
    <w:p w14:paraId="2277174A" w14:textId="77777777" w:rsidR="00CA7D8F" w:rsidRPr="00A576FD" w:rsidRDefault="00CA7D8F" w:rsidP="008300DA">
      <w:pPr>
        <w:numPr>
          <w:ilvl w:val="0"/>
          <w:numId w:val="52"/>
        </w:numPr>
        <w:spacing w:after="0" w:line="240" w:lineRule="auto"/>
        <w:ind w:right="0"/>
        <w:rPr>
          <w:rFonts w:ascii="David" w:hAnsi="David" w:cs="David"/>
          <w:b/>
          <w:bCs/>
          <w:highlight w:val="yellow"/>
          <w:rtl/>
        </w:rPr>
      </w:pPr>
      <w:r w:rsidRPr="00A576FD">
        <w:rPr>
          <w:rFonts w:ascii="David" w:hAnsi="David" w:cs="David"/>
          <w:highlight w:val="yellow"/>
          <w:rtl/>
        </w:rPr>
        <w:t xml:space="preserve">ע"א 917/79 </w:t>
      </w:r>
      <w:proofErr w:type="spellStart"/>
      <w:r w:rsidRPr="00A576FD">
        <w:rPr>
          <w:rFonts w:ascii="David" w:hAnsi="David" w:cs="David"/>
          <w:highlight w:val="yellow"/>
          <w:rtl/>
        </w:rPr>
        <w:t>קוסוי</w:t>
      </w:r>
      <w:proofErr w:type="spellEnd"/>
      <w:r w:rsidRPr="00A576FD">
        <w:rPr>
          <w:rFonts w:ascii="David" w:hAnsi="David" w:cs="David"/>
          <w:highlight w:val="yellow"/>
          <w:rtl/>
        </w:rPr>
        <w:t xml:space="preserve"> נ' בנק </w:t>
      </w:r>
      <w:proofErr w:type="spellStart"/>
      <w:r w:rsidRPr="00A576FD">
        <w:rPr>
          <w:rFonts w:ascii="David" w:hAnsi="David" w:cs="David"/>
          <w:highlight w:val="yellow"/>
          <w:rtl/>
        </w:rPr>
        <w:t>פויכטונגר</w:t>
      </w:r>
      <w:proofErr w:type="spellEnd"/>
      <w:r w:rsidRPr="00A576FD">
        <w:rPr>
          <w:rFonts w:ascii="David" w:hAnsi="David" w:cs="David"/>
          <w:highlight w:val="yellow"/>
          <w:rtl/>
        </w:rPr>
        <w:t>, פ"ד לח(3) 253</w:t>
      </w:r>
    </w:p>
    <w:p w14:paraId="2277174B" w14:textId="77777777" w:rsidR="00CA7D8F" w:rsidRPr="00A576FD" w:rsidRDefault="00CA7D8F" w:rsidP="008300DA">
      <w:pPr>
        <w:numPr>
          <w:ilvl w:val="0"/>
          <w:numId w:val="52"/>
        </w:numPr>
        <w:spacing w:after="0" w:line="240" w:lineRule="auto"/>
        <w:ind w:right="0"/>
        <w:rPr>
          <w:rFonts w:ascii="David" w:hAnsi="David" w:cs="David"/>
          <w:b/>
          <w:bCs/>
          <w:highlight w:val="yellow"/>
          <w:rtl/>
        </w:rPr>
      </w:pPr>
      <w:r w:rsidRPr="00A576FD">
        <w:rPr>
          <w:rFonts w:ascii="David" w:hAnsi="David" w:cs="David"/>
          <w:highlight w:val="yellow"/>
          <w:rtl/>
        </w:rPr>
        <w:t xml:space="preserve">ע"א 725/78 בריטיש </w:t>
      </w:r>
      <w:proofErr w:type="spellStart"/>
      <w:r w:rsidRPr="00A576FD">
        <w:rPr>
          <w:rFonts w:ascii="David" w:hAnsi="David" w:cs="David"/>
          <w:highlight w:val="yellow"/>
          <w:rtl/>
        </w:rPr>
        <w:t>קנדיאן</w:t>
      </w:r>
      <w:proofErr w:type="spellEnd"/>
      <w:r w:rsidRPr="00A576FD">
        <w:rPr>
          <w:rFonts w:ascii="David" w:hAnsi="David" w:cs="David"/>
          <w:highlight w:val="yellow"/>
          <w:rtl/>
        </w:rPr>
        <w:t xml:space="preserve"> </w:t>
      </w:r>
      <w:proofErr w:type="spellStart"/>
      <w:r w:rsidRPr="00A576FD">
        <w:rPr>
          <w:rFonts w:ascii="David" w:hAnsi="David" w:cs="David"/>
          <w:highlight w:val="yellow"/>
          <w:rtl/>
        </w:rPr>
        <w:t>בילדרס</w:t>
      </w:r>
      <w:proofErr w:type="spellEnd"/>
      <w:r w:rsidRPr="00A576FD">
        <w:rPr>
          <w:rFonts w:ascii="David" w:hAnsi="David" w:cs="David"/>
          <w:highlight w:val="yellow"/>
          <w:rtl/>
        </w:rPr>
        <w:t xml:space="preserve"> בע"מ נ' אורן, פ"ד לה(4) 253</w:t>
      </w:r>
    </w:p>
    <w:p w14:paraId="2277174C" w14:textId="77777777" w:rsidR="00DE1068" w:rsidRPr="00DE1068" w:rsidRDefault="00DE1068" w:rsidP="00DE1068">
      <w:pPr>
        <w:spacing w:line="360" w:lineRule="auto"/>
        <w:jc w:val="both"/>
        <w:rPr>
          <w:rFonts w:ascii="David" w:hAnsi="David" w:cs="David"/>
          <w:b/>
          <w:bCs/>
          <w:i/>
          <w:iCs/>
          <w:sz w:val="28"/>
          <w:szCs w:val="28"/>
          <w:u w:val="single"/>
          <w:rtl/>
        </w:rPr>
      </w:pPr>
      <w:r w:rsidRPr="00A576FD">
        <w:rPr>
          <w:rFonts w:ascii="David" w:hAnsi="David" w:cs="David" w:hint="cs"/>
          <w:b/>
          <w:bCs/>
          <w:i/>
          <w:iCs/>
          <w:sz w:val="28"/>
          <w:szCs w:val="28"/>
          <w:highlight w:val="yellow"/>
          <w:u w:val="single"/>
          <w:rtl/>
        </w:rPr>
        <w:t xml:space="preserve">                               </w:t>
      </w:r>
    </w:p>
    <w:p w14:paraId="2277174D" w14:textId="77777777" w:rsidR="00540770" w:rsidRDefault="00DE1068" w:rsidP="003205CF">
      <w:pPr>
        <w:spacing w:line="360" w:lineRule="auto"/>
        <w:jc w:val="both"/>
        <w:rPr>
          <w:rFonts w:ascii="David" w:hAnsi="David" w:cs="David"/>
          <w:b/>
          <w:bCs/>
          <w:u w:val="single"/>
          <w:rtl/>
        </w:rPr>
      </w:pPr>
      <w:r w:rsidRPr="00DE1068">
        <w:rPr>
          <w:rFonts w:ascii="David" w:hAnsi="David" w:cs="David" w:hint="cs"/>
          <w:b/>
          <w:bCs/>
          <w:highlight w:val="green"/>
          <w:u w:val="single"/>
          <w:rtl/>
        </w:rPr>
        <w:t xml:space="preserve">דף הוראה מס' 13 </w:t>
      </w:r>
      <w:r w:rsidRPr="00DE1068">
        <w:rPr>
          <w:rFonts w:ascii="David" w:hAnsi="David" w:cs="David"/>
          <w:b/>
          <w:bCs/>
          <w:highlight w:val="green"/>
          <w:u w:val="single"/>
          <w:rtl/>
        </w:rPr>
        <w:t>–</w:t>
      </w:r>
      <w:r w:rsidRPr="00DE1068">
        <w:rPr>
          <w:rFonts w:ascii="David" w:hAnsi="David" w:cs="David" w:hint="cs"/>
          <w:b/>
          <w:bCs/>
          <w:highlight w:val="green"/>
          <w:u w:val="single"/>
          <w:rtl/>
        </w:rPr>
        <w:t xml:space="preserve"> חובות נושאי משרה</w:t>
      </w:r>
    </w:p>
    <w:p w14:paraId="2277174E" w14:textId="77777777" w:rsidR="00CA7D8F" w:rsidRPr="00CA7D8F" w:rsidRDefault="00DE1068" w:rsidP="00CA7D8F">
      <w:pPr>
        <w:spacing w:line="360" w:lineRule="auto"/>
        <w:jc w:val="both"/>
        <w:rPr>
          <w:rFonts w:ascii="David" w:hAnsi="David" w:cs="David"/>
          <w:rtl/>
        </w:rPr>
      </w:pPr>
      <w:r>
        <w:rPr>
          <w:rFonts w:ascii="David" w:hAnsi="David" w:cs="David" w:hint="cs"/>
          <w:rtl/>
        </w:rPr>
        <w:t xml:space="preserve">המנהלים שמנהלים את החברה נקראים נושאי משרה ועכשיו אנחנו הולכים לדבר איך החוק רואה את האחריות של נושאי המשרה. חוק החברות מטיל אחריות על נושאי המשרה וזאת בסעיפים </w:t>
      </w:r>
      <w:r>
        <w:rPr>
          <w:rFonts w:ascii="David" w:hAnsi="David" w:cs="David"/>
          <w:rtl/>
        </w:rPr>
        <w:t>–</w:t>
      </w:r>
      <w:r>
        <w:rPr>
          <w:rFonts w:ascii="David" w:hAnsi="David" w:cs="David" w:hint="cs"/>
          <w:rtl/>
        </w:rPr>
        <w:t xml:space="preserve"> 252 ואילך. האחריות שמוטלת על נושאי המשרה מחולקת לשני סוגים של חובות : </w:t>
      </w:r>
      <w:r w:rsidRPr="00EC15B5">
        <w:rPr>
          <w:rFonts w:ascii="David" w:hAnsi="David" w:cs="David" w:hint="cs"/>
          <w:b/>
          <w:bCs/>
          <w:u w:val="single"/>
          <w:rtl/>
        </w:rPr>
        <w:t xml:space="preserve">חובת זהירות וחובת אמונים. </w:t>
      </w:r>
    </w:p>
    <w:p w14:paraId="2277174F" w14:textId="77777777" w:rsidR="002B5E66" w:rsidRPr="00EC15B5" w:rsidRDefault="002B5E66" w:rsidP="00FD6AC2">
      <w:pPr>
        <w:spacing w:line="360" w:lineRule="auto"/>
        <w:jc w:val="both"/>
        <w:rPr>
          <w:rFonts w:ascii="David" w:hAnsi="David" w:cs="David"/>
          <w:b/>
          <w:bCs/>
          <w:i/>
          <w:iCs/>
          <w:sz w:val="28"/>
          <w:szCs w:val="28"/>
          <w:u w:val="single"/>
          <w:rtl/>
        </w:rPr>
      </w:pPr>
      <w:r w:rsidRPr="00EC15B5">
        <w:rPr>
          <w:rFonts w:ascii="David" w:hAnsi="David" w:cs="David" w:hint="cs"/>
          <w:b/>
          <w:bCs/>
          <w:i/>
          <w:iCs/>
          <w:sz w:val="28"/>
          <w:szCs w:val="28"/>
          <w:highlight w:val="yellow"/>
          <w:u w:val="single"/>
          <w:rtl/>
        </w:rPr>
        <w:t>חובת הזהירות</w:t>
      </w:r>
      <w:r w:rsidR="00BC61C4" w:rsidRPr="00EC15B5">
        <w:rPr>
          <w:rFonts w:ascii="David" w:hAnsi="David" w:cs="David" w:hint="cs"/>
          <w:b/>
          <w:bCs/>
          <w:i/>
          <w:iCs/>
          <w:sz w:val="28"/>
          <w:szCs w:val="28"/>
          <w:highlight w:val="yellow"/>
          <w:u w:val="single"/>
          <w:rtl/>
        </w:rPr>
        <w:t xml:space="preserve"> והמיומנות</w:t>
      </w:r>
      <w:r w:rsidRPr="00EC15B5">
        <w:rPr>
          <w:rFonts w:ascii="David" w:hAnsi="David" w:cs="David" w:hint="cs"/>
          <w:b/>
          <w:bCs/>
          <w:i/>
          <w:iCs/>
          <w:sz w:val="28"/>
          <w:szCs w:val="28"/>
          <w:highlight w:val="yellow"/>
          <w:u w:val="single"/>
          <w:rtl/>
        </w:rPr>
        <w:t xml:space="preserve"> </w:t>
      </w:r>
      <w:r w:rsidR="00BC61C4" w:rsidRPr="00EC15B5">
        <w:rPr>
          <w:rFonts w:ascii="David" w:hAnsi="David" w:cs="David"/>
          <w:b/>
          <w:bCs/>
          <w:i/>
          <w:iCs/>
          <w:sz w:val="28"/>
          <w:szCs w:val="28"/>
          <w:highlight w:val="yellow"/>
          <w:u w:val="single"/>
          <w:rtl/>
        </w:rPr>
        <w:t>–</w:t>
      </w:r>
      <w:r w:rsidRPr="00EC15B5">
        <w:rPr>
          <w:rFonts w:ascii="David" w:hAnsi="David" w:cs="David" w:hint="cs"/>
          <w:b/>
          <w:bCs/>
          <w:i/>
          <w:iCs/>
          <w:sz w:val="28"/>
          <w:szCs w:val="28"/>
          <w:u w:val="single"/>
          <w:rtl/>
        </w:rPr>
        <w:t xml:space="preserve"> </w:t>
      </w:r>
    </w:p>
    <w:p w14:paraId="22771750" w14:textId="77777777" w:rsidR="00BC61C4" w:rsidRPr="00BC61C4" w:rsidRDefault="00BC61C4" w:rsidP="00FD6AC2">
      <w:pPr>
        <w:spacing w:line="360" w:lineRule="auto"/>
        <w:jc w:val="both"/>
        <w:rPr>
          <w:rFonts w:ascii="David" w:hAnsi="David" w:cs="David"/>
          <w:b/>
          <w:bCs/>
          <w:i/>
          <w:iCs/>
          <w:sz w:val="24"/>
          <w:szCs w:val="24"/>
          <w:u w:val="single"/>
          <w:rtl/>
        </w:rPr>
      </w:pPr>
      <w:r w:rsidRPr="006A32BE">
        <w:rPr>
          <w:rFonts w:ascii="David" w:hAnsi="David" w:cs="David"/>
          <w:b/>
          <w:bCs/>
          <w:highlight w:val="yellow"/>
          <w:u w:val="single"/>
          <w:rtl/>
        </w:rPr>
        <w:t xml:space="preserve">ביסוד חוק החברות עומדת הפילוסופיה של </w:t>
      </w:r>
      <w:r w:rsidRPr="006A32BE">
        <w:rPr>
          <w:rFonts w:ascii="David" w:hAnsi="David" w:cs="David" w:hint="cs"/>
          <w:b/>
          <w:bCs/>
          <w:highlight w:val="yellow"/>
          <w:u w:val="single"/>
          <w:rtl/>
        </w:rPr>
        <w:t>בעיי</w:t>
      </w:r>
      <w:r w:rsidRPr="006A32BE">
        <w:rPr>
          <w:rFonts w:ascii="David" w:hAnsi="David" w:cs="David" w:hint="eastAsia"/>
          <w:b/>
          <w:bCs/>
          <w:highlight w:val="yellow"/>
          <w:u w:val="single"/>
          <w:rtl/>
        </w:rPr>
        <w:t>ת</w:t>
      </w:r>
      <w:r w:rsidRPr="006A32BE">
        <w:rPr>
          <w:rFonts w:ascii="David" w:hAnsi="David" w:cs="David"/>
          <w:b/>
          <w:bCs/>
          <w:highlight w:val="yellow"/>
          <w:u w:val="single"/>
          <w:rtl/>
        </w:rPr>
        <w:t xml:space="preserve"> הנציג:</w:t>
      </w:r>
      <w:r w:rsidRPr="00BC61C4">
        <w:rPr>
          <w:rFonts w:ascii="David" w:hAnsi="David" w:cs="David"/>
          <w:rtl/>
        </w:rPr>
        <w:t xml:space="preserve"> חשש שהדירקטורים או ההנהלה לא יפעלו לטובת החברה או רק עבורה. מספר סיבות:  מנהל בעל מומחיות וזמן לעומת בעלי המניות חסרי מומחיות וזמן אשר חפצים לפזר השקעות. לבעלי המניות אין מידע והם תלויים בדירקטוריון. הנחה זו מזמינה השערה כאילו יש חשש מתמיד לשימוש לרעה במבנה החברה שעלול לפגוע בסופו של דבר ברווחה </w:t>
      </w:r>
      <w:r w:rsidRPr="00BC61C4">
        <w:rPr>
          <w:rFonts w:ascii="David" w:hAnsi="David" w:cs="David" w:hint="cs"/>
          <w:rtl/>
        </w:rPr>
        <w:t>המצרפית</w:t>
      </w:r>
      <w:r w:rsidRPr="00BC61C4">
        <w:rPr>
          <w:rFonts w:ascii="David" w:hAnsi="David" w:cs="David"/>
          <w:rtl/>
        </w:rPr>
        <w:t>.  מסקנה מתוך הנחה זו</w:t>
      </w:r>
      <w:r w:rsidRPr="00EC15B5">
        <w:rPr>
          <w:rFonts w:ascii="David" w:hAnsi="David" w:cs="David"/>
          <w:b/>
          <w:bCs/>
          <w:rtl/>
        </w:rPr>
        <w:t xml:space="preserve">: יש לפעול כל העת </w:t>
      </w:r>
      <w:r w:rsidRPr="00EC15B5">
        <w:rPr>
          <w:rFonts w:ascii="David" w:hAnsi="David" w:cs="David" w:hint="cs"/>
          <w:b/>
          <w:bCs/>
          <w:rtl/>
        </w:rPr>
        <w:t>למזעור</w:t>
      </w:r>
      <w:r w:rsidRPr="00EC15B5">
        <w:rPr>
          <w:rFonts w:ascii="David" w:hAnsi="David" w:cs="David"/>
          <w:b/>
          <w:bCs/>
          <w:rtl/>
        </w:rPr>
        <w:t xml:space="preserve"> הסכנה.</w:t>
      </w:r>
    </w:p>
    <w:p w14:paraId="22771751" w14:textId="77777777" w:rsidR="00BC61C4" w:rsidRPr="00EC15B5" w:rsidRDefault="00BC61C4" w:rsidP="00FD6AC2">
      <w:pPr>
        <w:spacing w:line="360" w:lineRule="auto"/>
        <w:jc w:val="both"/>
        <w:rPr>
          <w:rFonts w:ascii="David" w:hAnsi="David" w:cs="David"/>
          <w:b/>
          <w:bCs/>
          <w:u w:val="single"/>
          <w:rtl/>
        </w:rPr>
      </w:pPr>
      <w:r w:rsidRPr="00EC15B5">
        <w:rPr>
          <w:rFonts w:ascii="David" w:hAnsi="David" w:cs="David"/>
          <w:b/>
          <w:bCs/>
          <w:highlight w:val="yellow"/>
          <w:u w:val="single"/>
          <w:rtl/>
          <w:lang w:eastAsia="en-AU"/>
        </w:rPr>
        <w:t>קיומה של חובת זהירות הוכר בפקודת החברות ואחר כך בחוק החברות והוגדר כדלקמן:</w:t>
      </w:r>
    </w:p>
    <w:p w14:paraId="22771752" w14:textId="77777777" w:rsidR="00FD6AC2" w:rsidRDefault="002B5E66" w:rsidP="00FD6AC2">
      <w:pPr>
        <w:spacing w:line="360" w:lineRule="auto"/>
        <w:jc w:val="both"/>
        <w:rPr>
          <w:rFonts w:ascii="David" w:hAnsi="David" w:cs="David"/>
          <w:rtl/>
        </w:rPr>
      </w:pPr>
      <w:r w:rsidRPr="00FD6AC2">
        <w:rPr>
          <w:rFonts w:ascii="David" w:hAnsi="David" w:cs="David"/>
          <w:noProof/>
          <w:rtl/>
        </w:rPr>
        <mc:AlternateContent>
          <mc:Choice Requires="wps">
            <w:drawing>
              <wp:anchor distT="45720" distB="45720" distL="114300" distR="114300" simplePos="0" relativeHeight="251748352" behindDoc="0" locked="0" layoutInCell="1" allowOverlap="1" wp14:anchorId="227719AD" wp14:editId="227719AE">
                <wp:simplePos x="0" y="0"/>
                <wp:positionH relativeFrom="column">
                  <wp:posOffset>97977</wp:posOffset>
                </wp:positionH>
                <wp:positionV relativeFrom="paragraph">
                  <wp:posOffset>637054</wp:posOffset>
                </wp:positionV>
                <wp:extent cx="5168265" cy="990600"/>
                <wp:effectExtent l="0" t="0" r="13335" b="19050"/>
                <wp:wrapSquare wrapText="bothSides"/>
                <wp:docPr id="2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68265" cy="99060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9E" w14:textId="77777777" w:rsidR="003F0F76" w:rsidRPr="00FD6AC2" w:rsidRDefault="003F0F76" w:rsidP="00FD6AC2">
                            <w:pPr>
                              <w:pStyle w:val="p000"/>
                              <w:bidi/>
                              <w:spacing w:before="72" w:beforeAutospacing="0" w:after="0" w:afterAutospacing="0"/>
                              <w:ind w:right="1134"/>
                              <w:rPr>
                                <w:color w:val="000000"/>
                                <w:sz w:val="22"/>
                                <w:szCs w:val="22"/>
                              </w:rPr>
                            </w:pPr>
                            <w:r w:rsidRPr="00FD6AC2">
                              <w:rPr>
                                <w:rFonts w:ascii="Time New Roman" w:hAnsi="Time New Roman"/>
                                <w:b/>
                                <w:bCs/>
                                <w:color w:val="008000"/>
                                <w:sz w:val="22"/>
                                <w:szCs w:val="22"/>
                                <w:rtl/>
                              </w:rPr>
                              <w:t>חובת זהירות</w:t>
                            </w:r>
                          </w:p>
                          <w:p w14:paraId="22771A9F" w14:textId="77777777" w:rsidR="003F0F76" w:rsidRPr="00FD6AC2" w:rsidRDefault="003F0F76" w:rsidP="00FD6AC2">
                            <w:pPr>
                              <w:spacing w:before="72" w:after="0" w:line="240" w:lineRule="auto"/>
                              <w:ind w:right="1134"/>
                              <w:jc w:val="both"/>
                              <w:rPr>
                                <w:rFonts w:ascii="Times New Roman" w:eastAsia="Times New Roman" w:hAnsi="Times New Roman" w:cs="Times New Roman"/>
                                <w:color w:val="000000"/>
                                <w:rtl/>
                              </w:rPr>
                            </w:pPr>
                            <w:r w:rsidRPr="00FD6AC2">
                              <w:rPr>
                                <w:rFonts w:ascii="Miriam" w:eastAsia="Times New Roman" w:hAnsi="Miriam" w:cs="Miriam"/>
                                <w:color w:val="000000"/>
                                <w:rtl/>
                              </w:rPr>
                              <w:t>252. </w:t>
                            </w:r>
                            <w:r w:rsidRPr="00FD6AC2">
                              <w:rPr>
                                <w:rFonts w:ascii="FrankRuehl" w:eastAsia="Times New Roman" w:hAnsi="FrankRuehl" w:cs="FrankRuehl"/>
                                <w:color w:val="000000"/>
                                <w:rtl/>
                              </w:rPr>
                              <w:t>(א) נושא משרה חב כלפי החברה חובת זהירות כאמור בסעיפים 35 ו-36 לפקודת הנזיקין [נוסח חדש].</w:t>
                            </w:r>
                          </w:p>
                          <w:p w14:paraId="22771AA0" w14:textId="77777777" w:rsidR="003F0F76" w:rsidRPr="00FD6AC2" w:rsidRDefault="003F0F76" w:rsidP="00FD6AC2">
                            <w:pPr>
                              <w:spacing w:before="72" w:after="0" w:line="240" w:lineRule="auto"/>
                              <w:ind w:right="1134"/>
                              <w:jc w:val="both"/>
                              <w:rPr>
                                <w:rFonts w:ascii="Times New Roman" w:eastAsia="Times New Roman" w:hAnsi="Times New Roman" w:cs="Times New Roman"/>
                                <w:color w:val="000000"/>
                                <w:rtl/>
                              </w:rPr>
                            </w:pPr>
                            <w:r w:rsidRPr="00FD6AC2">
                              <w:rPr>
                                <w:rFonts w:ascii="FrankRuehl" w:eastAsia="Times New Roman" w:hAnsi="FrankRuehl" w:cs="FrankRuehl"/>
                                <w:color w:val="000000"/>
                                <w:rtl/>
                              </w:rPr>
                              <w:t>          </w:t>
                            </w:r>
                            <w:r w:rsidRPr="00EC15B5">
                              <w:rPr>
                                <w:rFonts w:ascii="FrankRuehl" w:eastAsia="Times New Roman" w:hAnsi="FrankRuehl" w:cs="FrankRuehl"/>
                                <w:color w:val="000000"/>
                                <w:highlight w:val="yellow"/>
                                <w:rtl/>
                              </w:rPr>
                              <w:t>(ב)  אין בהוראת סעיף קטן (א) כדי למנוע קיומה של חובת זהירות של נושא משרה כלפי אדם אחר.</w:t>
                            </w:r>
                          </w:p>
                          <w:p w14:paraId="22771AA1" w14:textId="77777777" w:rsidR="003F0F76" w:rsidRDefault="003F0F76" w:rsidP="00FD6AC2">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AD" id="_x0000_s1062" type="#_x0000_t202" style="position:absolute;left:0;text-align:left;margin-left:7.7pt;margin-top:50.15pt;width:406.95pt;height:78pt;flip:x;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" fillcolor="#c3c3c3 [2166]" strokecolor="#a5a5a5 [3206]" strokeweight="1.5pt">
                <v:fill color2="#b6b6b6 [2614]" rotate="t" colors="0 #d2d2d2;.5 #c8c8c8;1 silver" focus="100%" type="gradient">
                  <o:fill v:ext="view" type="gradientUnscaled"/>
                </v:fill>
                <v:textbox>
                  <w:txbxContent>
                    <w:p w14:paraId="22771A9E" w14:textId="77777777" w:rsidR="003F0F76" w:rsidRPr="00FD6AC2" w:rsidRDefault="003F0F76" w:rsidP="00FD6AC2">
                      <w:pPr>
                        <w:pStyle w:val="p000"/>
                        <w:bidi/>
                        <w:spacing w:before="72" w:beforeAutospacing="0" w:after="0" w:afterAutospacing="0"/>
                        <w:ind w:right="1134"/>
                        <w:rPr>
                          <w:color w:val="000000"/>
                          <w:sz w:val="22"/>
                          <w:szCs w:val="22"/>
                        </w:rPr>
                      </w:pPr>
                      <w:r w:rsidRPr="00FD6AC2">
                        <w:rPr>
                          <w:rFonts w:ascii="Time New Roman" w:hAnsi="Time New Roman"/>
                          <w:b/>
                          <w:bCs/>
                          <w:color w:val="008000"/>
                          <w:sz w:val="22"/>
                          <w:szCs w:val="22"/>
                          <w:rtl/>
                        </w:rPr>
                        <w:t>חובת זהירות</w:t>
                      </w:r>
                    </w:p>
                    <w:p w14:paraId="22771A9F" w14:textId="77777777" w:rsidR="003F0F76" w:rsidRPr="00FD6AC2" w:rsidRDefault="003F0F76" w:rsidP="00FD6AC2">
                      <w:pPr>
                        <w:spacing w:before="72" w:after="0" w:line="240" w:lineRule="auto"/>
                        <w:ind w:right="1134"/>
                        <w:jc w:val="both"/>
                        <w:rPr>
                          <w:rFonts w:ascii="Times New Roman" w:eastAsia="Times New Roman" w:hAnsi="Times New Roman" w:cs="Times New Roman"/>
                          <w:color w:val="000000"/>
                          <w:rtl/>
                        </w:rPr>
                      </w:pPr>
                      <w:r w:rsidRPr="00FD6AC2">
                        <w:rPr>
                          <w:rFonts w:ascii="Miriam" w:eastAsia="Times New Roman" w:hAnsi="Miriam" w:cs="Miriam"/>
                          <w:color w:val="000000"/>
                          <w:rtl/>
                        </w:rPr>
                        <w:t>252. </w:t>
                      </w:r>
                      <w:r w:rsidRPr="00FD6AC2">
                        <w:rPr>
                          <w:rFonts w:ascii="FrankRuehl" w:eastAsia="Times New Roman" w:hAnsi="FrankRuehl" w:cs="FrankRuehl"/>
                          <w:color w:val="000000"/>
                          <w:rtl/>
                        </w:rPr>
                        <w:t>(א) נושא משרה חב כלפי החברה חובת זהירות כאמור בסעיפים 35 ו-36 לפקודת הנזיקין [נוסח חדש].</w:t>
                      </w:r>
                    </w:p>
                    <w:p w14:paraId="22771AA0" w14:textId="77777777" w:rsidR="003F0F76" w:rsidRPr="00FD6AC2" w:rsidRDefault="003F0F76" w:rsidP="00FD6AC2">
                      <w:pPr>
                        <w:spacing w:before="72" w:after="0" w:line="240" w:lineRule="auto"/>
                        <w:ind w:right="1134"/>
                        <w:jc w:val="both"/>
                        <w:rPr>
                          <w:rFonts w:ascii="Times New Roman" w:eastAsia="Times New Roman" w:hAnsi="Times New Roman" w:cs="Times New Roman"/>
                          <w:color w:val="000000"/>
                          <w:rtl/>
                        </w:rPr>
                      </w:pPr>
                      <w:r w:rsidRPr="00FD6AC2">
                        <w:rPr>
                          <w:rFonts w:ascii="FrankRuehl" w:eastAsia="Times New Roman" w:hAnsi="FrankRuehl" w:cs="FrankRuehl"/>
                          <w:color w:val="000000"/>
                          <w:rtl/>
                        </w:rPr>
                        <w:t>          </w:t>
                      </w:r>
                      <w:r w:rsidRPr="00EC15B5">
                        <w:rPr>
                          <w:rFonts w:ascii="FrankRuehl" w:eastAsia="Times New Roman" w:hAnsi="FrankRuehl" w:cs="FrankRuehl"/>
                          <w:color w:val="000000"/>
                          <w:highlight w:val="yellow"/>
                          <w:rtl/>
                        </w:rPr>
                        <w:t>(ב)  אין בהוראת סעיף קטן (א) כדי למנוע קיומה של חובת זהירות של נושא משרה כלפי אדם אחר.</w:t>
                      </w:r>
                    </w:p>
                    <w:p w14:paraId="22771AA1" w14:textId="77777777" w:rsidR="003F0F76" w:rsidRDefault="003F0F76" w:rsidP="00FD6AC2">
                      <w:pPr>
                        <w:rPr>
                          <w:rtl/>
                          <w:cs/>
                        </w:rPr>
                      </w:pPr>
                    </w:p>
                  </w:txbxContent>
                </v:textbox>
                <w10:wrap type="square"/>
              </v:shape>
            </w:pict>
          </mc:Fallback>
        </mc:AlternateContent>
      </w:r>
      <w:r w:rsidR="00DE1068">
        <w:rPr>
          <w:rFonts w:ascii="David" w:hAnsi="David" w:cs="David" w:hint="cs"/>
          <w:rtl/>
        </w:rPr>
        <w:t xml:space="preserve">חובת הזהירות עוסקת במקצועיות ובמיומנות של נושא המשרה </w:t>
      </w:r>
      <w:r w:rsidR="00DE1068">
        <w:rPr>
          <w:rFonts w:ascii="David" w:hAnsi="David" w:cs="David"/>
          <w:rtl/>
        </w:rPr>
        <w:t>–</w:t>
      </w:r>
      <w:r w:rsidR="00DE1068">
        <w:rPr>
          <w:rFonts w:ascii="David" w:hAnsi="David" w:cs="David" w:hint="cs"/>
          <w:rtl/>
        </w:rPr>
        <w:t xml:space="preserve"> ס' 252 קובע שנו</w:t>
      </w:r>
      <w:r w:rsidR="00EC15B5">
        <w:rPr>
          <w:rFonts w:ascii="David" w:hAnsi="David" w:cs="David" w:hint="cs"/>
          <w:rtl/>
        </w:rPr>
        <w:t>ש</w:t>
      </w:r>
      <w:r w:rsidR="00DE1068">
        <w:rPr>
          <w:rFonts w:ascii="David" w:hAnsi="David" w:cs="David" w:hint="cs"/>
          <w:rtl/>
        </w:rPr>
        <w:t xml:space="preserve">א משרה חב כלפי החברה חובת זהירות כאמור בסעיפים 35+36 לפקודת הנזיקין (עוולת הרשלנות).ס' 252(ב) קובע שאין בהוראת ס"ק (א) כדי למנוע קיומה של חובת זהירות של נושא משרה כלפי אדם אחר. </w:t>
      </w:r>
    </w:p>
    <w:p w14:paraId="22771753" w14:textId="77777777" w:rsidR="00FB022B" w:rsidRDefault="00FB022B" w:rsidP="00FB022B">
      <w:pPr>
        <w:spacing w:after="0" w:line="360" w:lineRule="auto"/>
        <w:jc w:val="both"/>
        <w:rPr>
          <w:rFonts w:ascii="David" w:hAnsi="David" w:cs="David"/>
          <w:rtl/>
        </w:rPr>
      </w:pPr>
    </w:p>
    <w:p w14:paraId="22771754" w14:textId="77777777" w:rsidR="00D02531" w:rsidRDefault="00DE1068" w:rsidP="00EC15B5">
      <w:pPr>
        <w:spacing w:after="0" w:line="360" w:lineRule="auto"/>
        <w:jc w:val="both"/>
        <w:rPr>
          <w:rFonts w:ascii="David" w:hAnsi="David" w:cs="David"/>
          <w:rtl/>
        </w:rPr>
      </w:pPr>
      <w:r>
        <w:rPr>
          <w:rFonts w:ascii="David" w:hAnsi="David" w:cs="David" w:hint="cs"/>
          <w:rtl/>
        </w:rPr>
        <w:t xml:space="preserve">ס' 253 מגדיר לנו מהם אמצעי הזהירות ורמת המיומנות שמחובתו של נושא המשרה לנקוט. ס' 253 קובע כי נושא משרה יפעל ברמת מיומנות שבה היה פועל נושא משרה סביר באותה עמדה ובאתן נסיבות ובכלל זה </w:t>
      </w:r>
      <w:r>
        <w:rPr>
          <w:rFonts w:ascii="David" w:hAnsi="David" w:cs="David" w:hint="cs"/>
          <w:rtl/>
        </w:rPr>
        <w:lastRenderedPageBreak/>
        <w:t xml:space="preserve">ינקוט, בשים לב לנסיבות העניין אמצעים סבירים </w:t>
      </w:r>
      <w:r w:rsidR="00FD6AC2">
        <w:rPr>
          <w:rFonts w:ascii="David" w:hAnsi="David" w:cs="David" w:hint="cs"/>
          <w:rtl/>
        </w:rPr>
        <w:t xml:space="preserve">לקבלת מידע הנוגע לכדאיות העסקית של פעולה המובאת לאישורו או של פעולה הנעשית על ידו בתוקף תפקידו, לקבלת כל מידע אחר שיש לו חשיבות לעניין פעולות כאמור. בעצם, הסעיף הזה מגדיר לנו מה החובה של הדירקטור, נושא המשרה והמנהל במסלול של המקצועיות. </w:t>
      </w:r>
      <w:r w:rsidR="00FD6AC2" w:rsidRPr="00EC15B5">
        <w:rPr>
          <w:rFonts w:ascii="David" w:hAnsi="David" w:cs="David" w:hint="cs"/>
          <w:b/>
          <w:bCs/>
          <w:highlight w:val="yellow"/>
          <w:u w:val="single"/>
          <w:rtl/>
        </w:rPr>
        <w:t xml:space="preserve">כלומר, כאשר מנהל בחברה פועל הוא חייב לנקוט כמובן בגישה מקצועית לקבל החלטות </w:t>
      </w:r>
      <w:r w:rsidR="00EC15B5" w:rsidRPr="00EC15B5">
        <w:rPr>
          <w:rFonts w:ascii="David" w:hAnsi="David" w:cs="David"/>
          <w:b/>
          <w:bCs/>
          <w:noProof/>
          <w:highlight w:val="yellow"/>
          <w:u w:val="single"/>
          <w:rtl/>
        </w:rPr>
        <mc:AlternateContent>
          <mc:Choice Requires="wps">
            <w:drawing>
              <wp:anchor distT="45720" distB="45720" distL="114300" distR="114300" simplePos="0" relativeHeight="251750400" behindDoc="0" locked="0" layoutInCell="1" allowOverlap="1" wp14:anchorId="227719AF" wp14:editId="227719B0">
                <wp:simplePos x="0" y="0"/>
                <wp:positionH relativeFrom="column">
                  <wp:posOffset>12065</wp:posOffset>
                </wp:positionH>
                <wp:positionV relativeFrom="paragraph">
                  <wp:posOffset>1108710</wp:posOffset>
                </wp:positionV>
                <wp:extent cx="5274310" cy="1019810"/>
                <wp:effectExtent l="0" t="0" r="21590" b="27940"/>
                <wp:wrapSquare wrapText="bothSides"/>
                <wp:docPr id="2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74310" cy="101981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A2" w14:textId="77777777" w:rsidR="003F0F76" w:rsidRPr="00FD6AC2" w:rsidRDefault="003F0F76" w:rsidP="00FD6AC2">
                            <w:pPr>
                              <w:spacing w:before="72" w:after="0" w:line="240" w:lineRule="auto"/>
                              <w:ind w:right="1134"/>
                              <w:rPr>
                                <w:rFonts w:ascii="Times New Roman" w:eastAsia="Times New Roman" w:hAnsi="Times New Roman" w:cs="Times New Roman"/>
                                <w:color w:val="000000"/>
                              </w:rPr>
                            </w:pPr>
                            <w:r w:rsidRPr="00FD6AC2">
                              <w:rPr>
                                <w:rFonts w:ascii="Time New Roman" w:eastAsia="Times New Roman" w:hAnsi="Time New Roman" w:cs="Times New Roman"/>
                                <w:b/>
                                <w:bCs/>
                                <w:color w:val="008000"/>
                                <w:rtl/>
                              </w:rPr>
                              <w:t>אמצעי זהירות ורמת מיומנות</w:t>
                            </w:r>
                          </w:p>
                          <w:p w14:paraId="22771AA3" w14:textId="77777777" w:rsidR="003F0F76" w:rsidRPr="00FD6AC2" w:rsidRDefault="003F0F76" w:rsidP="00FD6AC2">
                            <w:pPr>
                              <w:spacing w:before="72" w:after="0" w:line="240" w:lineRule="auto"/>
                              <w:ind w:right="1134"/>
                              <w:jc w:val="both"/>
                              <w:rPr>
                                <w:rFonts w:ascii="Times New Roman" w:eastAsia="Times New Roman" w:hAnsi="Times New Roman" w:cs="Times New Roman"/>
                                <w:color w:val="000000"/>
                                <w:rtl/>
                              </w:rPr>
                            </w:pPr>
                            <w:r w:rsidRPr="00FD6AC2">
                              <w:rPr>
                                <w:rFonts w:ascii="Miriam" w:eastAsia="Times New Roman" w:hAnsi="Miriam" w:cs="Miriam"/>
                                <w:color w:val="000000"/>
                                <w:rtl/>
                              </w:rPr>
                              <w:t>253. </w:t>
                            </w:r>
                            <w:r w:rsidRPr="00FD6AC2">
                              <w:rPr>
                                <w:rFonts w:ascii="FrankRuehl" w:eastAsia="Times New Roman" w:hAnsi="FrankRuehl" w:cs="FrankRuehl"/>
                                <w:color w:val="000000"/>
                                <w:rtl/>
                              </w:rPr>
                              <w:t>נושא משרה יפעל ברמת מיומנות שבה היה פועל נושא משרה סביר, באותה עמדה ובאותן נסיבות, ובכלל זה ינקוט, בשים לב לנסיבות הענין, אמצעים סבירים לקבלת מידע הנוגע לכדאיות העסקית של פעולה המובאת לאישורו או של פעולה הנעשית על ידיו בתוקף תפקידו, ולקבלת כל מידע אחר שיש לו חשיבות לענין פעולות כאמור.</w:t>
                            </w:r>
                          </w:p>
                          <w:p w14:paraId="22771AA4" w14:textId="77777777" w:rsidR="003F0F76" w:rsidRDefault="003F0F76" w:rsidP="00FD6AC2">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AF" id="_x0000_s1063" type="#_x0000_t202" style="position:absolute;left:0;text-align:left;margin-left:.95pt;margin-top:87.3pt;width:415.3pt;height:80.3pt;flip:x;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" fillcolor="#c3c3c3 [2166]" strokecolor="#a5a5a5 [3206]" strokeweight="1.5pt">
                <v:fill color2="#b6b6b6 [2614]" rotate="t" colors="0 #d2d2d2;.5 #c8c8c8;1 silver" focus="100%" type="gradient">
                  <o:fill v:ext="view" type="gradientUnscaled"/>
                </v:fill>
                <v:textbox>
                  <w:txbxContent>
                    <w:p w14:paraId="22771AA2" w14:textId="77777777" w:rsidR="003F0F76" w:rsidRPr="00FD6AC2" w:rsidRDefault="003F0F76" w:rsidP="00FD6AC2">
                      <w:pPr>
                        <w:spacing w:before="72" w:after="0" w:line="240" w:lineRule="auto"/>
                        <w:ind w:right="1134"/>
                        <w:rPr>
                          <w:rFonts w:ascii="Times New Roman" w:eastAsia="Times New Roman" w:hAnsi="Times New Roman" w:cs="Times New Roman"/>
                          <w:color w:val="000000"/>
                        </w:rPr>
                      </w:pPr>
                      <w:r w:rsidRPr="00FD6AC2">
                        <w:rPr>
                          <w:rFonts w:ascii="Time New Roman" w:eastAsia="Times New Roman" w:hAnsi="Time New Roman" w:cs="Times New Roman"/>
                          <w:b/>
                          <w:bCs/>
                          <w:color w:val="008000"/>
                          <w:rtl/>
                        </w:rPr>
                        <w:t>אמצעי זהירות ורמת מיומנות</w:t>
                      </w:r>
                    </w:p>
                    <w:p w14:paraId="22771AA3" w14:textId="77777777" w:rsidR="003F0F76" w:rsidRPr="00FD6AC2" w:rsidRDefault="003F0F76" w:rsidP="00FD6AC2">
                      <w:pPr>
                        <w:spacing w:before="72" w:after="0" w:line="240" w:lineRule="auto"/>
                        <w:ind w:right="1134"/>
                        <w:jc w:val="both"/>
                        <w:rPr>
                          <w:rFonts w:ascii="Times New Roman" w:eastAsia="Times New Roman" w:hAnsi="Times New Roman" w:cs="Times New Roman"/>
                          <w:color w:val="000000"/>
                          <w:rtl/>
                        </w:rPr>
                      </w:pPr>
                      <w:r w:rsidRPr="00FD6AC2">
                        <w:rPr>
                          <w:rFonts w:ascii="Miriam" w:eastAsia="Times New Roman" w:hAnsi="Miriam" w:cs="Miriam"/>
                          <w:color w:val="000000"/>
                          <w:rtl/>
                        </w:rPr>
                        <w:t>253. </w:t>
                      </w:r>
                      <w:r w:rsidRPr="00FD6AC2">
                        <w:rPr>
                          <w:rFonts w:ascii="FrankRuehl" w:eastAsia="Times New Roman" w:hAnsi="FrankRuehl" w:cs="FrankRuehl"/>
                          <w:color w:val="000000"/>
                          <w:rtl/>
                        </w:rPr>
                        <w:t>נושא משרה יפעל ברמת מיומנות שבה היה פועל נושא משרה סביר, באותה עמדה ובאותן נסיבות, ובכלל זה ינקוט, בשים לב לנסיבות הענין, אמצעים סבירים לקבלת מידע הנוגע לכדאיות העסקית של פעולה המובאת לאישורו או של פעולה הנעשית על ידיו בתוקף תפקידו, ולקבלת כל מידע אחר שיש לו חשיבות לענין פעולות כאמור.</w:t>
                      </w:r>
                    </w:p>
                    <w:p w14:paraId="22771AA4" w14:textId="77777777" w:rsidR="003F0F76" w:rsidRDefault="003F0F76" w:rsidP="00FD6AC2">
                      <w:pPr>
                        <w:rPr>
                          <w:rtl/>
                          <w:cs/>
                        </w:rPr>
                      </w:pPr>
                    </w:p>
                  </w:txbxContent>
                </v:textbox>
                <w10:wrap type="square"/>
              </v:shape>
            </w:pict>
          </mc:Fallback>
        </mc:AlternateContent>
      </w:r>
      <w:r w:rsidR="00FD6AC2" w:rsidRPr="00EC15B5">
        <w:rPr>
          <w:rFonts w:ascii="David" w:hAnsi="David" w:cs="David" w:hint="cs"/>
          <w:b/>
          <w:bCs/>
          <w:highlight w:val="yellow"/>
          <w:u w:val="single"/>
          <w:rtl/>
        </w:rPr>
        <w:t>מיומנות ע"פ רמת המיומנות של נושא משרה במעמדו.</w:t>
      </w:r>
      <w:r w:rsidR="00FD6AC2">
        <w:rPr>
          <w:rFonts w:ascii="David" w:hAnsi="David" w:cs="David" w:hint="cs"/>
          <w:rtl/>
        </w:rPr>
        <w:t xml:space="preserve"> </w:t>
      </w:r>
    </w:p>
    <w:p w14:paraId="22771755" w14:textId="77777777" w:rsidR="00FB022B" w:rsidRDefault="00FB022B" w:rsidP="00FB022B">
      <w:pPr>
        <w:spacing w:after="0" w:line="360" w:lineRule="auto"/>
        <w:jc w:val="both"/>
        <w:rPr>
          <w:rFonts w:ascii="David" w:hAnsi="David" w:cs="David"/>
          <w:rtl/>
          <w:lang w:eastAsia="en-AU"/>
        </w:rPr>
      </w:pPr>
    </w:p>
    <w:p w14:paraId="22771756" w14:textId="77777777" w:rsidR="00D02531" w:rsidRDefault="00D02531" w:rsidP="00EC15B5">
      <w:pPr>
        <w:spacing w:after="0" w:line="360" w:lineRule="auto"/>
        <w:jc w:val="both"/>
        <w:rPr>
          <w:rFonts w:ascii="David" w:hAnsi="David" w:cs="David"/>
          <w:rtl/>
          <w:lang w:eastAsia="en-AU"/>
        </w:rPr>
      </w:pPr>
      <w:r w:rsidRPr="00D02531">
        <w:rPr>
          <w:rFonts w:ascii="David" w:hAnsi="David" w:cs="David"/>
          <w:rtl/>
          <w:lang w:eastAsia="en-AU"/>
        </w:rPr>
        <w:t xml:space="preserve">חובת הזהירות מגדירה כללים להתנהגות ראויה בין בני אדם שהדין מייחס להם </w:t>
      </w:r>
      <w:r w:rsidRPr="00D02531">
        <w:rPr>
          <w:rFonts w:ascii="David" w:hAnsi="David" w:cs="David"/>
          <w:b/>
          <w:bCs/>
          <w:rtl/>
          <w:lang w:eastAsia="en-AU"/>
        </w:rPr>
        <w:t>יחסי רעות</w:t>
      </w:r>
      <w:r w:rsidRPr="00D02531">
        <w:rPr>
          <w:rFonts w:ascii="David" w:hAnsi="David" w:cs="David"/>
          <w:rtl/>
          <w:lang w:eastAsia="en-AU"/>
        </w:rPr>
        <w:t xml:space="preserve">. חובת הזהירות המוגדרת כחובה לנקוט את כל האמצעים שאדם סביר היה נוקט בנסיבות, והיא </w:t>
      </w:r>
      <w:r>
        <w:rPr>
          <w:rFonts w:ascii="David" w:hAnsi="David" w:cs="David" w:hint="cs"/>
          <w:rtl/>
          <w:lang w:eastAsia="en-AU"/>
        </w:rPr>
        <w:t>ה</w:t>
      </w:r>
      <w:r w:rsidRPr="00D02531">
        <w:rPr>
          <w:rFonts w:ascii="David" w:hAnsi="David" w:cs="David"/>
          <w:rtl/>
          <w:lang w:eastAsia="en-AU"/>
        </w:rPr>
        <w:t>תפרשה בפסיקה בישראל כמורכבת משתי חובות משנה. אלה יוצרות תמונה שלמה אחת של מערכת כללים הגלומה במו</w:t>
      </w:r>
      <w:r w:rsidR="00EC15B5">
        <w:rPr>
          <w:rFonts w:ascii="David" w:hAnsi="David" w:cs="David" w:hint="cs"/>
          <w:rtl/>
          <w:lang w:eastAsia="en-AU"/>
        </w:rPr>
        <w:t>ש</w:t>
      </w:r>
      <w:r w:rsidRPr="00D02531">
        <w:rPr>
          <w:rFonts w:ascii="David" w:hAnsi="David" w:cs="David"/>
          <w:rtl/>
          <w:lang w:eastAsia="en-AU"/>
        </w:rPr>
        <w:t xml:space="preserve">ג המסגרת של חובת הזהירות. שתי חובות המשנה הן </w:t>
      </w:r>
      <w:r w:rsidRPr="00EC15B5">
        <w:rPr>
          <w:rFonts w:ascii="David" w:hAnsi="David" w:cs="David"/>
          <w:b/>
          <w:bCs/>
          <w:highlight w:val="yellow"/>
          <w:rtl/>
          <w:lang w:eastAsia="en-AU"/>
        </w:rPr>
        <w:t>חובת זהירות מושגית וחובת זהירות קונקרטית.</w:t>
      </w:r>
    </w:p>
    <w:p w14:paraId="22771757" w14:textId="77777777" w:rsidR="00EC15B5" w:rsidRPr="00D02531" w:rsidRDefault="00EC15B5" w:rsidP="00EC15B5">
      <w:pPr>
        <w:spacing w:after="0" w:line="360" w:lineRule="auto"/>
        <w:jc w:val="both"/>
        <w:rPr>
          <w:rFonts w:ascii="David" w:hAnsi="David" w:cs="David"/>
          <w:rtl/>
          <w:lang w:eastAsia="en-AU"/>
        </w:rPr>
      </w:pPr>
    </w:p>
    <w:p w14:paraId="22771758" w14:textId="77777777" w:rsidR="00D02531" w:rsidRPr="00EC15B5" w:rsidRDefault="00D02531" w:rsidP="00D02531">
      <w:pPr>
        <w:spacing w:line="360" w:lineRule="auto"/>
        <w:jc w:val="both"/>
        <w:rPr>
          <w:rFonts w:ascii="David" w:hAnsi="David" w:cs="David"/>
          <w:b/>
          <w:bCs/>
          <w:sz w:val="24"/>
          <w:szCs w:val="24"/>
          <w:u w:val="single"/>
          <w:rtl/>
          <w:lang w:eastAsia="en-AU"/>
        </w:rPr>
      </w:pPr>
      <w:r w:rsidRPr="00EC15B5">
        <w:rPr>
          <w:rFonts w:ascii="David" w:hAnsi="David" w:cs="David"/>
          <w:b/>
          <w:bCs/>
          <w:sz w:val="24"/>
          <w:szCs w:val="24"/>
          <w:u w:val="single"/>
          <w:rtl/>
          <w:lang w:eastAsia="en-AU"/>
        </w:rPr>
        <w:t xml:space="preserve">יישום החובה מתעורר רק </w:t>
      </w:r>
      <w:r w:rsidRPr="00EC15B5">
        <w:rPr>
          <w:rFonts w:ascii="David" w:hAnsi="David" w:cs="David"/>
          <w:b/>
          <w:bCs/>
          <w:sz w:val="28"/>
          <w:szCs w:val="28"/>
          <w:bdr w:val="single" w:sz="4" w:space="0" w:color="auto"/>
          <w:rtl/>
          <w:lang w:eastAsia="en-AU"/>
        </w:rPr>
        <w:t>כאשר קיים נזק</w:t>
      </w:r>
      <w:r w:rsidRPr="00EC15B5">
        <w:rPr>
          <w:rFonts w:ascii="David" w:hAnsi="David" w:cs="David"/>
          <w:b/>
          <w:bCs/>
          <w:sz w:val="24"/>
          <w:szCs w:val="24"/>
          <w:u w:val="single"/>
          <w:rtl/>
          <w:lang w:eastAsia="en-AU"/>
        </w:rPr>
        <w:t>. למעשה זוהי בדיקה דו שלבית:</w:t>
      </w:r>
    </w:p>
    <w:p w14:paraId="22771759" w14:textId="77777777" w:rsidR="00D02531" w:rsidRPr="00D02531" w:rsidRDefault="00D02531" w:rsidP="008300DA">
      <w:pPr>
        <w:pStyle w:val="a7"/>
        <w:numPr>
          <w:ilvl w:val="0"/>
          <w:numId w:val="37"/>
        </w:numPr>
        <w:spacing w:line="360" w:lineRule="auto"/>
        <w:ind w:left="360"/>
        <w:jc w:val="both"/>
        <w:rPr>
          <w:rFonts w:ascii="David" w:hAnsi="David" w:cs="David"/>
          <w:b/>
          <w:bCs/>
          <w:lang w:eastAsia="en-AU"/>
        </w:rPr>
      </w:pPr>
      <w:r w:rsidRPr="00EC15B5">
        <w:rPr>
          <w:rFonts w:ascii="David" w:hAnsi="David" w:cs="David"/>
          <w:b/>
          <w:bCs/>
          <w:u w:val="single"/>
          <w:rtl/>
          <w:lang w:eastAsia="en-AU"/>
        </w:rPr>
        <w:t>חובת מיומנות:</w:t>
      </w:r>
      <w:r>
        <w:rPr>
          <w:rFonts w:ascii="David" w:hAnsi="David" w:cs="David" w:hint="cs"/>
          <w:b/>
          <w:bCs/>
          <w:rtl/>
          <w:lang w:eastAsia="en-AU"/>
        </w:rPr>
        <w:t xml:space="preserve"> </w:t>
      </w:r>
      <w:r w:rsidRPr="00D02531">
        <w:rPr>
          <w:rFonts w:ascii="David" w:hAnsi="David" w:cs="David"/>
          <w:rtl/>
          <w:lang w:eastAsia="en-AU"/>
        </w:rPr>
        <w:t xml:space="preserve">מקבלת היבט אישי ומפורט כאשר היא מיוחסת לבעל מקצוע ומוגדרת כחובת המיומנות. </w:t>
      </w:r>
      <w:r>
        <w:rPr>
          <w:rFonts w:ascii="David" w:hAnsi="David" w:cs="David" w:hint="cs"/>
          <w:rtl/>
          <w:lang w:eastAsia="en-AU"/>
        </w:rPr>
        <w:t xml:space="preserve"> </w:t>
      </w:r>
      <w:r w:rsidRPr="00D02531">
        <w:rPr>
          <w:rFonts w:ascii="David" w:hAnsi="David" w:cs="David"/>
          <w:rtl/>
          <w:lang w:eastAsia="en-AU"/>
        </w:rPr>
        <w:t xml:space="preserve">בהתאם לסעיף 35 </w:t>
      </w:r>
      <w:r w:rsidRPr="00EC15B5">
        <w:rPr>
          <w:rFonts w:ascii="David" w:hAnsi="David" w:cs="David"/>
          <w:b/>
          <w:bCs/>
          <w:rtl/>
          <w:lang w:eastAsia="en-AU"/>
        </w:rPr>
        <w:t>משמעותה של חובה זו היא כי יש להשתמש במידת זהירות ומיומנות שאדם סביר, נבון וכשיר לפעול באותו משלח יד היה משתמש או נוקט באותן נסיבות.</w:t>
      </w:r>
      <w:r w:rsidRPr="00D02531">
        <w:rPr>
          <w:rFonts w:ascii="David" w:hAnsi="David" w:cs="David"/>
          <w:rtl/>
          <w:lang w:eastAsia="en-AU"/>
        </w:rPr>
        <w:t xml:space="preserve"> </w:t>
      </w:r>
      <w:r>
        <w:rPr>
          <w:rFonts w:ascii="David" w:hAnsi="David" w:cs="David" w:hint="cs"/>
          <w:rtl/>
          <w:lang w:eastAsia="en-AU"/>
        </w:rPr>
        <w:t xml:space="preserve"> </w:t>
      </w:r>
      <w:r w:rsidRPr="00D02531">
        <w:rPr>
          <w:rFonts w:ascii="David" w:hAnsi="David" w:cs="David"/>
          <w:rtl/>
          <w:lang w:eastAsia="en-AU"/>
        </w:rPr>
        <w:t>חובת המיומנות היא למעשה דירוג מפורט ומיוחד יותר של חובת הזהירות כל אימת שמדובר בבעל משלח יד.</w:t>
      </w:r>
    </w:p>
    <w:p w14:paraId="2277175A" w14:textId="77777777" w:rsidR="00D02531" w:rsidRPr="00D02531" w:rsidRDefault="00D02531" w:rsidP="00D02531">
      <w:pPr>
        <w:pStyle w:val="a7"/>
        <w:spacing w:line="360" w:lineRule="auto"/>
        <w:ind w:left="360"/>
        <w:jc w:val="both"/>
        <w:rPr>
          <w:rFonts w:ascii="David" w:hAnsi="David" w:cs="David"/>
          <w:b/>
          <w:bCs/>
          <w:rtl/>
          <w:lang w:eastAsia="en-AU"/>
        </w:rPr>
      </w:pPr>
    </w:p>
    <w:p w14:paraId="2277175B" w14:textId="77777777" w:rsidR="00D02531" w:rsidRDefault="00D02531" w:rsidP="00EC15B5">
      <w:pPr>
        <w:pStyle w:val="a7"/>
        <w:numPr>
          <w:ilvl w:val="0"/>
          <w:numId w:val="37"/>
        </w:numPr>
        <w:spacing w:line="360" w:lineRule="auto"/>
        <w:ind w:left="360"/>
        <w:jc w:val="both"/>
        <w:rPr>
          <w:rFonts w:ascii="David" w:hAnsi="David" w:cs="David"/>
          <w:lang w:eastAsia="en-AU"/>
        </w:rPr>
      </w:pPr>
      <w:r w:rsidRPr="00EC15B5">
        <w:rPr>
          <w:rFonts w:ascii="David" w:hAnsi="David" w:cs="David"/>
          <w:b/>
          <w:bCs/>
          <w:u w:val="single"/>
          <w:rtl/>
          <w:lang w:eastAsia="en-AU"/>
        </w:rPr>
        <w:t xml:space="preserve">אמת המידה שעל פיה ניבחן את התנהגות נושא המשרה תלויה בשאלה האם ניהול החברה הוא משלח יד שהעוסק בו ייבדק לפי דפוסי חובת המיומנות? </w:t>
      </w:r>
      <w:r w:rsidRPr="00EC15B5">
        <w:rPr>
          <w:rFonts w:ascii="David" w:hAnsi="David" w:cs="David" w:hint="cs"/>
          <w:b/>
          <w:bCs/>
          <w:u w:val="single"/>
          <w:rtl/>
          <w:lang w:eastAsia="en-AU"/>
        </w:rPr>
        <w:t xml:space="preserve"> </w:t>
      </w:r>
      <w:r w:rsidRPr="00D02531">
        <w:rPr>
          <w:rFonts w:ascii="David" w:hAnsi="David" w:cs="David"/>
          <w:rtl/>
          <w:lang w:eastAsia="en-AU"/>
        </w:rPr>
        <w:t xml:space="preserve">כלומר, יש להכיר במהפכה שעברה משרת הדירקטור עקב השינוי בתפיסה באשר למעמדו ולמהות תפקידו. השינוי בתפיסת מעמד נושא המשרה הוא חלק בתהליך הפרדה בין הרובד המנהל את החברה בפועל ובין הרובד המקבל החלטות עקרוניות.  </w:t>
      </w:r>
      <w:r w:rsidRPr="00EC15B5">
        <w:rPr>
          <w:rFonts w:ascii="David" w:hAnsi="David" w:cs="David"/>
          <w:b/>
          <w:bCs/>
          <w:rtl/>
          <w:lang w:eastAsia="en-AU"/>
        </w:rPr>
        <w:t>כל סוג של דירקטור או נושא משר</w:t>
      </w:r>
      <w:r w:rsidR="00EC15B5" w:rsidRPr="00EC15B5">
        <w:rPr>
          <w:rFonts w:ascii="David" w:hAnsi="David" w:cs="David" w:hint="cs"/>
          <w:b/>
          <w:bCs/>
          <w:rtl/>
          <w:lang w:eastAsia="en-AU"/>
        </w:rPr>
        <w:t>ת</w:t>
      </w:r>
      <w:r w:rsidRPr="00EC15B5">
        <w:rPr>
          <w:rFonts w:ascii="David" w:hAnsi="David" w:cs="David"/>
          <w:b/>
          <w:bCs/>
          <w:rtl/>
          <w:lang w:eastAsia="en-AU"/>
        </w:rPr>
        <w:t xml:space="preserve"> ניהול הוא בבחינת משלח יד במשמעות סעיף 35 לפקודת הנזיקין. לכל סוג מאפיינים משלו ובהתאם להם יש לבחון את מידת המיומנות המיוחסת. </w:t>
      </w:r>
    </w:p>
    <w:p w14:paraId="2277175C" w14:textId="77777777" w:rsidR="00CA7D8F" w:rsidRDefault="00CA7D8F" w:rsidP="00D02531">
      <w:pPr>
        <w:rPr>
          <w:rFonts w:ascii="David" w:hAnsi="David" w:cs="David"/>
          <w:b/>
          <w:bCs/>
          <w:szCs w:val="28"/>
          <w:u w:val="single"/>
          <w:rtl/>
          <w:lang w:eastAsia="en-AU"/>
        </w:rPr>
      </w:pPr>
    </w:p>
    <w:p w14:paraId="2277175D" w14:textId="77777777" w:rsidR="00D02531" w:rsidRPr="00D02531" w:rsidRDefault="00D02531" w:rsidP="00D02531">
      <w:pPr>
        <w:rPr>
          <w:rFonts w:ascii="David" w:hAnsi="David" w:cs="David"/>
          <w:b/>
          <w:bCs/>
          <w:szCs w:val="28"/>
          <w:u w:val="single"/>
          <w:rtl/>
          <w:lang w:eastAsia="en-AU"/>
        </w:rPr>
      </w:pPr>
      <w:r w:rsidRPr="00FB022B">
        <w:rPr>
          <w:rFonts w:ascii="David" w:hAnsi="David" w:cs="David"/>
          <w:b/>
          <w:bCs/>
          <w:szCs w:val="28"/>
          <w:highlight w:val="yellow"/>
          <w:u w:val="single"/>
          <w:rtl/>
          <w:lang w:eastAsia="en-AU"/>
        </w:rPr>
        <w:t>חובות מיומנות המוטלות על נושא משרה:</w:t>
      </w:r>
    </w:p>
    <w:p w14:paraId="2277175E" w14:textId="77777777" w:rsidR="00D02531" w:rsidRPr="00D02531" w:rsidRDefault="00D02531" w:rsidP="00D02531">
      <w:pPr>
        <w:rPr>
          <w:rFonts w:ascii="David" w:hAnsi="David" w:cs="David"/>
          <w:rtl/>
          <w:lang w:eastAsia="en-AU"/>
        </w:rPr>
      </w:pPr>
      <w:r w:rsidRPr="00D02531">
        <w:rPr>
          <w:rFonts w:ascii="David" w:hAnsi="David" w:cs="David"/>
          <w:rtl/>
          <w:lang w:eastAsia="en-AU"/>
        </w:rPr>
        <w:t>א</w:t>
      </w:r>
      <w:r w:rsidRPr="00D02531">
        <w:rPr>
          <w:rFonts w:ascii="David" w:hAnsi="David" w:cs="David"/>
          <w:szCs w:val="36"/>
          <w:rtl/>
          <w:lang w:eastAsia="en-AU"/>
        </w:rPr>
        <w:t xml:space="preserve">. </w:t>
      </w:r>
      <w:r w:rsidRPr="00D02531">
        <w:rPr>
          <w:rFonts w:ascii="David" w:hAnsi="David" w:cs="David"/>
          <w:rtl/>
          <w:lang w:eastAsia="en-AU"/>
        </w:rPr>
        <w:t xml:space="preserve">חובת מנהל כללי - </w:t>
      </w:r>
      <w:r w:rsidRPr="00EC15B5">
        <w:rPr>
          <w:rFonts w:ascii="David" w:hAnsi="David" w:cs="David"/>
          <w:b/>
          <w:bCs/>
          <w:rtl/>
          <w:lang w:eastAsia="en-AU"/>
        </w:rPr>
        <w:t>ניהול שוטף של עניני החברה</w:t>
      </w:r>
    </w:p>
    <w:p w14:paraId="2277175F" w14:textId="77777777" w:rsidR="00D02531" w:rsidRPr="00D02531" w:rsidRDefault="00D02531" w:rsidP="00D02531">
      <w:pPr>
        <w:rPr>
          <w:rFonts w:ascii="David" w:hAnsi="David" w:cs="David"/>
          <w:rtl/>
          <w:lang w:eastAsia="en-AU"/>
        </w:rPr>
      </w:pPr>
      <w:r w:rsidRPr="00D02531">
        <w:rPr>
          <w:rFonts w:ascii="David" w:hAnsi="David" w:cs="David"/>
          <w:rtl/>
          <w:lang w:eastAsia="en-AU"/>
        </w:rPr>
        <w:t xml:space="preserve">ב. חובת נושאי משרה </w:t>
      </w:r>
      <w:r w:rsidRPr="00EC15B5">
        <w:rPr>
          <w:rFonts w:ascii="David" w:hAnsi="David" w:cs="David"/>
          <w:b/>
          <w:bCs/>
          <w:rtl/>
          <w:lang w:eastAsia="en-AU"/>
        </w:rPr>
        <w:t>לפעול על פי ההוראות של הדירקטוריון</w:t>
      </w:r>
      <w:r w:rsidRPr="00D02531">
        <w:rPr>
          <w:rFonts w:ascii="David" w:hAnsi="David" w:cs="David"/>
          <w:rtl/>
          <w:lang w:eastAsia="en-AU"/>
        </w:rPr>
        <w:t xml:space="preserve">, המנהל הכללי </w:t>
      </w:r>
    </w:p>
    <w:p w14:paraId="22771760" w14:textId="77777777" w:rsidR="00D02531" w:rsidRPr="00D02531" w:rsidRDefault="00D02531" w:rsidP="00D02531">
      <w:pPr>
        <w:rPr>
          <w:rFonts w:ascii="David" w:hAnsi="David" w:cs="David"/>
          <w:rtl/>
          <w:lang w:eastAsia="en-AU"/>
        </w:rPr>
      </w:pPr>
      <w:r w:rsidRPr="00D02531">
        <w:rPr>
          <w:rFonts w:ascii="David" w:hAnsi="David" w:cs="David"/>
          <w:rtl/>
          <w:lang w:eastAsia="en-AU"/>
        </w:rPr>
        <w:t xml:space="preserve">ג. </w:t>
      </w:r>
      <w:r w:rsidRPr="00EC15B5">
        <w:rPr>
          <w:rFonts w:ascii="David" w:hAnsi="David" w:cs="David"/>
          <w:b/>
          <w:bCs/>
          <w:rtl/>
          <w:lang w:eastAsia="en-AU"/>
        </w:rPr>
        <w:t xml:space="preserve">קידום </w:t>
      </w:r>
      <w:proofErr w:type="spellStart"/>
      <w:r w:rsidRPr="00EC15B5">
        <w:rPr>
          <w:rFonts w:ascii="David" w:hAnsi="David" w:cs="David"/>
          <w:b/>
          <w:bCs/>
          <w:rtl/>
          <w:lang w:eastAsia="en-AU"/>
        </w:rPr>
        <w:t>עניניה</w:t>
      </w:r>
      <w:proofErr w:type="spellEnd"/>
      <w:r w:rsidRPr="00D02531">
        <w:rPr>
          <w:rFonts w:ascii="David" w:hAnsi="David" w:cs="David"/>
          <w:rtl/>
          <w:lang w:eastAsia="en-AU"/>
        </w:rPr>
        <w:t xml:space="preserve"> של החברה</w:t>
      </w:r>
    </w:p>
    <w:p w14:paraId="22771761" w14:textId="77777777" w:rsidR="00D02531" w:rsidRPr="00D02531" w:rsidRDefault="00D02531" w:rsidP="00CA7D8F">
      <w:pPr>
        <w:rPr>
          <w:rFonts w:ascii="David" w:hAnsi="David" w:cs="David"/>
          <w:rtl/>
          <w:lang w:eastAsia="en-AU"/>
        </w:rPr>
      </w:pPr>
      <w:r w:rsidRPr="00D02531">
        <w:rPr>
          <w:rFonts w:ascii="David" w:hAnsi="David" w:cs="David"/>
          <w:rtl/>
          <w:lang w:eastAsia="en-AU"/>
        </w:rPr>
        <w:t xml:space="preserve">ד. לפעול </w:t>
      </w:r>
      <w:r w:rsidRPr="00EC15B5">
        <w:rPr>
          <w:rFonts w:ascii="David" w:hAnsi="David" w:cs="David"/>
          <w:b/>
          <w:bCs/>
          <w:rtl/>
          <w:lang w:eastAsia="en-AU"/>
        </w:rPr>
        <w:t>במסגרת המטרות</w:t>
      </w:r>
      <w:r w:rsidRPr="00D02531">
        <w:rPr>
          <w:rFonts w:ascii="David" w:hAnsi="David" w:cs="David"/>
          <w:rtl/>
          <w:lang w:eastAsia="en-AU"/>
        </w:rPr>
        <w:t xml:space="preserve"> </w:t>
      </w:r>
    </w:p>
    <w:p w14:paraId="22771762" w14:textId="77777777" w:rsidR="00FA46BD" w:rsidRDefault="00FA46BD" w:rsidP="003205CF">
      <w:pPr>
        <w:spacing w:line="360" w:lineRule="auto"/>
        <w:jc w:val="both"/>
        <w:rPr>
          <w:rFonts w:ascii="David" w:hAnsi="David" w:cs="David"/>
          <w:b/>
          <w:bCs/>
          <w:u w:val="single"/>
          <w:rtl/>
        </w:rPr>
      </w:pPr>
    </w:p>
    <w:p w14:paraId="22771763" w14:textId="77777777" w:rsidR="009A7733" w:rsidRDefault="009A7733" w:rsidP="003205CF">
      <w:pPr>
        <w:spacing w:line="360" w:lineRule="auto"/>
        <w:jc w:val="both"/>
        <w:rPr>
          <w:rFonts w:ascii="David" w:hAnsi="David" w:cs="David"/>
          <w:b/>
          <w:bCs/>
          <w:u w:val="single"/>
          <w:rtl/>
        </w:rPr>
      </w:pPr>
    </w:p>
    <w:p w14:paraId="22771764" w14:textId="77777777" w:rsidR="00FB022B" w:rsidRDefault="00FB022B" w:rsidP="003205CF">
      <w:pPr>
        <w:spacing w:line="360" w:lineRule="auto"/>
        <w:jc w:val="both"/>
        <w:rPr>
          <w:rFonts w:ascii="David" w:hAnsi="David" w:cs="David"/>
          <w:b/>
          <w:bCs/>
          <w:u w:val="single"/>
          <w:rtl/>
        </w:rPr>
      </w:pPr>
    </w:p>
    <w:p w14:paraId="22771765" w14:textId="77777777" w:rsidR="00DE1068" w:rsidRPr="00EC15B5" w:rsidRDefault="00EC15B5" w:rsidP="003205CF">
      <w:pPr>
        <w:spacing w:line="360" w:lineRule="auto"/>
        <w:jc w:val="both"/>
        <w:rPr>
          <w:rFonts w:ascii="David" w:hAnsi="David" w:cs="David"/>
          <w:b/>
          <w:bCs/>
          <w:sz w:val="24"/>
          <w:szCs w:val="24"/>
          <w:u w:val="single"/>
          <w:rtl/>
        </w:rPr>
      </w:pPr>
      <w:r>
        <w:rPr>
          <w:rFonts w:ascii="David" w:hAnsi="David" w:cs="David" w:hint="cs"/>
          <w:b/>
          <w:bCs/>
          <w:sz w:val="24"/>
          <w:szCs w:val="24"/>
          <w:u w:val="single"/>
          <w:rtl/>
        </w:rPr>
        <w:lastRenderedPageBreak/>
        <w:t xml:space="preserve">התכונות של המושג "לפעול במיומנות" </w:t>
      </w:r>
      <w:r w:rsidR="00FD6AC2" w:rsidRPr="00EC15B5">
        <w:rPr>
          <w:rFonts w:ascii="David" w:hAnsi="David" w:cs="David" w:hint="cs"/>
          <w:b/>
          <w:bCs/>
          <w:sz w:val="24"/>
          <w:szCs w:val="24"/>
          <w:u w:val="single"/>
          <w:rtl/>
        </w:rPr>
        <w:t xml:space="preserve">: </w:t>
      </w:r>
    </w:p>
    <w:p w14:paraId="22771766" w14:textId="77777777" w:rsidR="00FD6AC2" w:rsidRDefault="00FD6AC2" w:rsidP="008300DA">
      <w:pPr>
        <w:pStyle w:val="a7"/>
        <w:numPr>
          <w:ilvl w:val="0"/>
          <w:numId w:val="36"/>
        </w:numPr>
        <w:spacing w:line="360" w:lineRule="auto"/>
        <w:ind w:left="360"/>
        <w:jc w:val="both"/>
        <w:rPr>
          <w:rFonts w:ascii="David" w:hAnsi="David" w:cs="David"/>
        </w:rPr>
      </w:pPr>
      <w:r w:rsidRPr="00EC15B5">
        <w:rPr>
          <w:rFonts w:ascii="David" w:hAnsi="David" w:cs="David" w:hint="cs"/>
          <w:b/>
          <w:bCs/>
          <w:u w:val="single"/>
          <w:rtl/>
        </w:rPr>
        <w:t>המנהל צריך לפעול במסגרת סמכותו -</w:t>
      </w:r>
      <w:r>
        <w:rPr>
          <w:rFonts w:ascii="David" w:hAnsi="David" w:cs="David" w:hint="cs"/>
          <w:rtl/>
        </w:rPr>
        <w:t xml:space="preserve">  הסמכויות של המנהל מוגדרות או </w:t>
      </w:r>
      <w:r w:rsidRPr="00EC15B5">
        <w:rPr>
          <w:rFonts w:ascii="David" w:hAnsi="David" w:cs="David" w:hint="cs"/>
          <w:b/>
          <w:bCs/>
          <w:u w:val="single"/>
          <w:rtl/>
        </w:rPr>
        <w:t>בס' 92 לחוק או 112 לחוק, או 120 לחוק או 55 לחוק.</w:t>
      </w:r>
      <w:r>
        <w:rPr>
          <w:rFonts w:ascii="David" w:hAnsi="David" w:cs="David" w:hint="cs"/>
          <w:rtl/>
        </w:rPr>
        <w:t xml:space="preserve"> כל אחד מן הסעיפים הללו מגדיר לנו את המסגרת של הפעילות של ההרשאה ושל הסמכות של המנהל. מי שלא פועל בסמכות שלו חורג מגדר סמכותו.</w:t>
      </w:r>
    </w:p>
    <w:p w14:paraId="22771767" w14:textId="11B77239" w:rsidR="00EC15B5" w:rsidRDefault="00FD6AC2" w:rsidP="008300DA">
      <w:pPr>
        <w:pStyle w:val="a7"/>
        <w:numPr>
          <w:ilvl w:val="0"/>
          <w:numId w:val="36"/>
        </w:numPr>
        <w:spacing w:line="360" w:lineRule="auto"/>
        <w:ind w:left="360"/>
        <w:jc w:val="both"/>
        <w:rPr>
          <w:rFonts w:ascii="David" w:hAnsi="David" w:cs="David"/>
        </w:rPr>
      </w:pPr>
      <w:r w:rsidRPr="00EC15B5">
        <w:rPr>
          <w:rFonts w:ascii="David" w:hAnsi="David" w:cs="David" w:hint="cs"/>
          <w:b/>
          <w:bCs/>
          <w:u w:val="single"/>
          <w:rtl/>
        </w:rPr>
        <w:t xml:space="preserve">המנהל צריך לפעול במקצועיות </w:t>
      </w:r>
      <w:r w:rsidRPr="00EC15B5">
        <w:rPr>
          <w:rFonts w:ascii="David" w:hAnsi="David" w:cs="David"/>
          <w:b/>
          <w:bCs/>
          <w:u w:val="single"/>
          <w:rtl/>
        </w:rPr>
        <w:t>–</w:t>
      </w:r>
      <w:r>
        <w:rPr>
          <w:rFonts w:ascii="David" w:hAnsi="David" w:cs="David" w:hint="cs"/>
          <w:rtl/>
        </w:rPr>
        <w:t xml:space="preserve"> לאסוף מידע ולהתנהל ולקבל החלטות ע"פ רמה של מנהל סביר בתפקידו. למשל, אם אנחנו מדברים על דירקטור שהוא נושא משרה שלא ברמה של ניהול שוטף אז </w:t>
      </w:r>
      <w:r w:rsidRPr="00EC15B5">
        <w:rPr>
          <w:rFonts w:ascii="David" w:hAnsi="David" w:cs="David" w:hint="cs"/>
          <w:b/>
          <w:bCs/>
          <w:rtl/>
        </w:rPr>
        <w:t>הציפיות שלנו מדירקטורים הם שהם יהיו נוכחים בישיבות ושהם יאספו את המידע הטוב ביותר כדי לקבל את ההחלטה הנכונה</w:t>
      </w:r>
      <w:r>
        <w:rPr>
          <w:rFonts w:ascii="David" w:hAnsi="David" w:cs="David" w:hint="cs"/>
          <w:rtl/>
        </w:rPr>
        <w:t>. כמובן, שאותם דירקטורים מגיעים כבר לדירקטוריו</w:t>
      </w:r>
      <w:r>
        <w:rPr>
          <w:rFonts w:ascii="David" w:hAnsi="David" w:cs="David" w:hint="eastAsia"/>
          <w:rtl/>
        </w:rPr>
        <w:t>ן</w:t>
      </w:r>
      <w:r>
        <w:rPr>
          <w:rFonts w:ascii="David" w:hAnsi="David" w:cs="David" w:hint="cs"/>
          <w:rtl/>
        </w:rPr>
        <w:t xml:space="preserve"> עם רמת ידע מסוימת (לפחות חלק מהם חייבים להיות בעלי מומחיות חשבונאית ופיננסית). לדוגמא </w:t>
      </w:r>
      <w:r w:rsidRPr="009A7733">
        <w:rPr>
          <w:rFonts w:ascii="David" w:hAnsi="David" w:cs="David"/>
          <w:b/>
          <w:bCs/>
          <w:highlight w:val="yellow"/>
          <w:u w:val="single"/>
          <w:rtl/>
        </w:rPr>
        <w:t xml:space="preserve">גדליה </w:t>
      </w:r>
      <w:bookmarkStart w:id="53" w:name="_GoBack"/>
      <w:bookmarkEnd w:id="53"/>
      <w:r w:rsidRPr="009A7733">
        <w:rPr>
          <w:rFonts w:ascii="David" w:hAnsi="David" w:cs="David"/>
          <w:b/>
          <w:bCs/>
          <w:highlight w:val="yellow"/>
          <w:u w:val="single"/>
          <w:rtl/>
        </w:rPr>
        <w:t xml:space="preserve">בינדר ואח' נ' כונס הנכסים הרשמי בתפקידו </w:t>
      </w:r>
      <w:r w:rsidRPr="004D5C41">
        <w:rPr>
          <w:rFonts w:ascii="David" w:hAnsi="David" w:cs="David"/>
          <w:b/>
          <w:bCs/>
          <w:highlight w:val="yellow"/>
          <w:u w:val="single"/>
          <w:rtl/>
        </w:rPr>
        <w:t>כמפרק בנק צפון אמריקה -</w:t>
      </w:r>
      <w:r w:rsidR="004D5C41" w:rsidRPr="004D5C41">
        <w:rPr>
          <w:rFonts w:ascii="David" w:hAnsi="David" w:cs="David" w:hint="cs"/>
          <w:b/>
          <w:bCs/>
          <w:highlight w:val="yellow"/>
          <w:u w:val="single"/>
          <w:rtl/>
        </w:rPr>
        <w:t xml:space="preserve"> הדירקטורים צריכים להגיע לישיבות-</w:t>
      </w:r>
      <w:r w:rsidRPr="009A7733">
        <w:rPr>
          <w:rFonts w:ascii="David" w:hAnsi="David" w:cs="David"/>
          <w:b/>
          <w:bCs/>
          <w:u w:val="single"/>
          <w:rtl/>
        </w:rPr>
        <w:t xml:space="preserve"> </w:t>
      </w:r>
      <w:r w:rsidRPr="009A7733">
        <w:rPr>
          <w:rFonts w:hint="cs"/>
          <w:rtl/>
        </w:rPr>
        <w:t xml:space="preserve"> </w:t>
      </w:r>
      <w:r w:rsidRPr="009A7733">
        <w:rPr>
          <w:rFonts w:ascii="David" w:hAnsi="David" w:cs="David" w:hint="cs"/>
          <w:rtl/>
        </w:rPr>
        <w:t xml:space="preserve"> </w:t>
      </w:r>
      <w:r>
        <w:rPr>
          <w:rFonts w:ascii="David" w:hAnsi="David" w:cs="David" w:hint="cs"/>
          <w:rtl/>
        </w:rPr>
        <w:t>מדובר בבנק צפון אמריקה שכמובן כמו לכל חברה עסקית היה לו דירקטוריו</w:t>
      </w:r>
      <w:r>
        <w:rPr>
          <w:rFonts w:ascii="David" w:hAnsi="David" w:cs="David" w:hint="eastAsia"/>
          <w:rtl/>
        </w:rPr>
        <w:t>ן</w:t>
      </w:r>
      <w:r>
        <w:rPr>
          <w:rFonts w:ascii="David" w:hAnsi="David" w:cs="David" w:hint="cs"/>
          <w:rtl/>
        </w:rPr>
        <w:t xml:space="preserve"> והוא היה אמור להתכנס פעם בחודש או 6 שבועות ע"מ לפקח על הפעילות של הניהול השוטף. הדירקטוריו</w:t>
      </w:r>
      <w:r>
        <w:rPr>
          <w:rFonts w:ascii="David" w:hAnsi="David" w:cs="David" w:hint="eastAsia"/>
          <w:rtl/>
        </w:rPr>
        <w:t>ן</w:t>
      </w:r>
      <w:r>
        <w:rPr>
          <w:rFonts w:ascii="David" w:hAnsi="David" w:cs="David" w:hint="cs"/>
          <w:rtl/>
        </w:rPr>
        <w:t xml:space="preserve"> הזה היה מורכב מאנשים מפורסמים בעלי מעמד עולמי כמו למשל הבנים של גאון שהיה מיליארד</w:t>
      </w:r>
      <w:r>
        <w:rPr>
          <w:rFonts w:ascii="David" w:hAnsi="David" w:cs="David" w:hint="eastAsia"/>
          <w:rtl/>
        </w:rPr>
        <w:t>ר</w:t>
      </w:r>
      <w:r>
        <w:rPr>
          <w:rFonts w:ascii="David" w:hAnsi="David" w:cs="David" w:hint="cs"/>
          <w:rtl/>
        </w:rPr>
        <w:t xml:space="preserve"> שוויצרי או המשפחה של נקש מיליארד</w:t>
      </w:r>
      <w:r>
        <w:rPr>
          <w:rFonts w:ascii="David" w:hAnsi="David" w:cs="David" w:hint="eastAsia"/>
          <w:rtl/>
        </w:rPr>
        <w:t>ר</w:t>
      </w:r>
      <w:r>
        <w:rPr>
          <w:rFonts w:ascii="David" w:hAnsi="David" w:cs="David" w:hint="cs"/>
          <w:rtl/>
        </w:rPr>
        <w:t xml:space="preserve"> אמריקאי והם בכלל </w:t>
      </w:r>
      <w:r w:rsidRPr="00EC15B5">
        <w:rPr>
          <w:rFonts w:ascii="David" w:hAnsi="David" w:cs="David" w:hint="cs"/>
          <w:b/>
          <w:bCs/>
          <w:rtl/>
        </w:rPr>
        <w:t xml:space="preserve">לא הגיעו לישיבות הדירקטוריון. </w:t>
      </w:r>
      <w:r>
        <w:rPr>
          <w:rFonts w:ascii="David" w:hAnsi="David" w:cs="David" w:hint="cs"/>
          <w:rtl/>
        </w:rPr>
        <w:t>התוצאה הייתה שבישיבות הדירקטוריו</w:t>
      </w:r>
      <w:r>
        <w:rPr>
          <w:rFonts w:ascii="David" w:hAnsi="David" w:cs="David" w:hint="eastAsia"/>
          <w:rtl/>
        </w:rPr>
        <w:t>ן</w:t>
      </w:r>
      <w:r>
        <w:rPr>
          <w:rFonts w:ascii="David" w:hAnsi="David" w:cs="David" w:hint="cs"/>
          <w:rtl/>
        </w:rPr>
        <w:t xml:space="preserve"> מי שהיה זה המנכ"ל של הבנק שנכח שם "אקס </w:t>
      </w:r>
      <w:r>
        <w:rPr>
          <w:rFonts w:ascii="David" w:hAnsi="David" w:cs="David"/>
          <w:rtl/>
        </w:rPr>
        <w:t>–</w:t>
      </w:r>
      <w:r>
        <w:rPr>
          <w:rFonts w:ascii="David" w:hAnsi="David" w:cs="David" w:hint="cs"/>
          <w:rtl/>
        </w:rPr>
        <w:t xml:space="preserve"> </w:t>
      </w:r>
      <w:proofErr w:type="spellStart"/>
      <w:r>
        <w:rPr>
          <w:rFonts w:ascii="David" w:hAnsi="David" w:cs="David" w:hint="cs"/>
          <w:rtl/>
        </w:rPr>
        <w:t>אופיציו</w:t>
      </w:r>
      <w:proofErr w:type="spellEnd"/>
      <w:r>
        <w:rPr>
          <w:rFonts w:ascii="David" w:hAnsi="David" w:cs="David" w:hint="cs"/>
          <w:rtl/>
        </w:rPr>
        <w:t>" (מכוח התפקיד). בישיבות הדירקטוריו</w:t>
      </w:r>
      <w:r>
        <w:rPr>
          <w:rFonts w:ascii="David" w:hAnsi="David" w:cs="David" w:hint="eastAsia"/>
          <w:rtl/>
        </w:rPr>
        <w:t>ן</w:t>
      </w:r>
      <w:r>
        <w:rPr>
          <w:rFonts w:ascii="David" w:hAnsi="David" w:cs="David" w:hint="cs"/>
          <w:rtl/>
        </w:rPr>
        <w:t xml:space="preserve"> היו נוכחים </w:t>
      </w:r>
      <w:r>
        <w:rPr>
          <w:rFonts w:ascii="David" w:hAnsi="David" w:cs="David"/>
          <w:rtl/>
        </w:rPr>
        <w:t>–</w:t>
      </w:r>
      <w:r>
        <w:rPr>
          <w:rFonts w:ascii="David" w:hAnsi="David" w:cs="David" w:hint="cs"/>
          <w:rtl/>
        </w:rPr>
        <w:t xml:space="preserve"> המנכ"ל, יו"ר הדירקטוריון והחשב. מסתבר שהנהלת הבנק (העוסקים בניהול השוטף) מעלו בבנק ולקחו כספים לכיסם. בגלל שלא היה דירקטוריון אמיתי שיפקח עליהם הדבר לא התגלה ואז בשלב מסוים זה התגלה על ידי בנק י</w:t>
      </w:r>
      <w:r w:rsidR="007F6E90">
        <w:rPr>
          <w:rFonts w:ascii="David" w:hAnsi="David" w:cs="David" w:hint="cs"/>
          <w:rtl/>
        </w:rPr>
        <w:t>שראל ו</w:t>
      </w:r>
      <w:r>
        <w:rPr>
          <w:rFonts w:ascii="David" w:hAnsi="David" w:cs="David" w:hint="cs"/>
          <w:rtl/>
        </w:rPr>
        <w:t xml:space="preserve">בנק </w:t>
      </w:r>
      <w:r w:rsidR="007F6E90">
        <w:rPr>
          <w:rFonts w:ascii="David" w:hAnsi="David" w:cs="David" w:hint="cs"/>
          <w:rtl/>
        </w:rPr>
        <w:t xml:space="preserve">צפון אמריקה </w:t>
      </w:r>
      <w:r>
        <w:rPr>
          <w:rFonts w:ascii="David" w:hAnsi="David" w:cs="David" w:hint="cs"/>
          <w:rtl/>
        </w:rPr>
        <w:t xml:space="preserve">התמוטט. </w:t>
      </w:r>
      <w:r w:rsidR="007F6E90">
        <w:rPr>
          <w:rFonts w:ascii="David" w:hAnsi="David" w:cs="David" w:hint="cs"/>
          <w:rtl/>
        </w:rPr>
        <w:t xml:space="preserve">הוגשה תביעה ע"י המפרק נגד אותם דירקטורים </w:t>
      </w:r>
      <w:r w:rsidR="007F6E90" w:rsidRPr="007F6E90">
        <w:rPr>
          <w:rFonts w:ascii="David" w:hAnsi="David" w:cs="David" w:hint="cs"/>
          <w:b/>
          <w:bCs/>
          <w:rtl/>
        </w:rPr>
        <w:t xml:space="preserve">בעילה מאוד פשוטה </w:t>
      </w:r>
      <w:r w:rsidR="007F6E90" w:rsidRPr="007F6E90">
        <w:rPr>
          <w:rFonts w:ascii="David" w:hAnsi="David" w:cs="David"/>
          <w:b/>
          <w:bCs/>
          <w:rtl/>
        </w:rPr>
        <w:t>–</w:t>
      </w:r>
      <w:r w:rsidR="007F6E90" w:rsidRPr="007F6E90">
        <w:rPr>
          <w:rFonts w:ascii="David" w:hAnsi="David" w:cs="David" w:hint="cs"/>
          <w:b/>
          <w:bCs/>
          <w:rtl/>
        </w:rPr>
        <w:t xml:space="preserve"> הפרת חובת הזהירות והמיומנות.</w:t>
      </w:r>
      <w:r w:rsidR="007F6E90">
        <w:rPr>
          <w:rFonts w:ascii="David" w:hAnsi="David" w:cs="David" w:hint="cs"/>
          <w:rtl/>
        </w:rPr>
        <w:t xml:space="preserve"> הם בעצם הפרו את החובה הכי בסיסית שהיא הגעה לישיבות. הרי ברור שאם הם היו מגיעים לישיבות ובודקים את הדוחות הכספיים זה היה אמור היה להתגלות בשלב מסוים. בגלל שהם לא הגיעו לישיבות המעילה לא התגלתה והבנק התמוטט. זה בעצם </w:t>
      </w:r>
      <w:r w:rsidR="007F6E90">
        <w:rPr>
          <w:rFonts w:ascii="David" w:hAnsi="David" w:cs="David" w:hint="cs"/>
          <w:b/>
          <w:bCs/>
          <w:rtl/>
        </w:rPr>
        <w:t xml:space="preserve">פס"ד הראשון </w:t>
      </w:r>
      <w:r w:rsidR="007F6E90">
        <w:rPr>
          <w:rFonts w:ascii="David" w:hAnsi="David" w:cs="David" w:hint="cs"/>
          <w:rtl/>
        </w:rPr>
        <w:t xml:space="preserve">ששם אנחנו רואים שבימ"ש משנה את חשיבתו </w:t>
      </w:r>
      <w:r w:rsidR="007F6E90">
        <w:rPr>
          <w:rFonts w:ascii="David" w:hAnsi="David" w:cs="David"/>
          <w:rtl/>
        </w:rPr>
        <w:t>–</w:t>
      </w:r>
      <w:r w:rsidR="007F6E90">
        <w:rPr>
          <w:rFonts w:ascii="David" w:hAnsi="David" w:cs="David" w:hint="cs"/>
          <w:rtl/>
        </w:rPr>
        <w:t xml:space="preserve"> עד אותו רגע אנשים חשבו שישיבות דירקטוריון זה מן מפגש חברתי</w:t>
      </w:r>
      <w:r w:rsidR="007F6E90" w:rsidRPr="00EC15B5">
        <w:rPr>
          <w:rFonts w:ascii="David" w:hAnsi="David" w:cs="David" w:hint="cs"/>
          <w:b/>
          <w:bCs/>
          <w:u w:val="single"/>
          <w:rtl/>
        </w:rPr>
        <w:t xml:space="preserve"> </w:t>
      </w:r>
      <w:r w:rsidR="007F6E90" w:rsidRPr="00EC15B5">
        <w:rPr>
          <w:rFonts w:ascii="David" w:hAnsi="David" w:cs="David" w:hint="cs"/>
          <w:b/>
          <w:bCs/>
          <w:highlight w:val="yellow"/>
          <w:u w:val="single"/>
          <w:rtl/>
        </w:rPr>
        <w:t>ובפס"ד זו הייתה הפעם הראשונה שבימ"ש אמר שהדירקטורים צריכים להגיע לישיבות, לקרוא את הדוחות הכספיים ולהפעיל את המיומנות שלהם כדי לראות מה משתקף מן הדוחות האלה.</w:t>
      </w:r>
      <w:r w:rsidR="007F6E90">
        <w:rPr>
          <w:rFonts w:ascii="David" w:hAnsi="David" w:cs="David" w:hint="cs"/>
          <w:rtl/>
        </w:rPr>
        <w:t xml:space="preserve"> התוצאה הייתה שהטילו עליהם חובות בעשות מיליונ</w:t>
      </w:r>
      <w:r w:rsidR="007F6E90">
        <w:rPr>
          <w:rFonts w:ascii="David" w:hAnsi="David" w:cs="David" w:hint="eastAsia"/>
          <w:rtl/>
        </w:rPr>
        <w:t>י</w:t>
      </w:r>
      <w:r w:rsidR="007F6E90">
        <w:rPr>
          <w:rFonts w:ascii="David" w:hAnsi="David" w:cs="David" w:hint="cs"/>
          <w:rtl/>
        </w:rPr>
        <w:t xml:space="preserve"> שקלים </w:t>
      </w:r>
      <w:r w:rsidR="007F6E90">
        <w:rPr>
          <w:rFonts w:ascii="David" w:hAnsi="David" w:cs="David"/>
          <w:rtl/>
        </w:rPr>
        <w:t>–</w:t>
      </w:r>
      <w:r w:rsidR="007F6E90">
        <w:rPr>
          <w:rFonts w:ascii="David" w:hAnsi="David" w:cs="David" w:hint="cs"/>
          <w:rtl/>
        </w:rPr>
        <w:t xml:space="preserve"> הם ניסו להפעיל את הביטוח אך זה לא עזר להם. הם הגיעו לעליון וגם שם הגיעו למסקנה שהם הפרו את חובת הזהירות והמיומנות שלהם ולכן הם יצטרכו לפצות את קופת הפירוק בעשרות מיליונ</w:t>
      </w:r>
      <w:r w:rsidR="007F6E90">
        <w:rPr>
          <w:rFonts w:ascii="David" w:hAnsi="David" w:cs="David" w:hint="eastAsia"/>
          <w:rtl/>
        </w:rPr>
        <w:t>י</w:t>
      </w:r>
      <w:r w:rsidR="007F6E90">
        <w:rPr>
          <w:rFonts w:ascii="David" w:hAnsi="David" w:cs="David" w:hint="cs"/>
          <w:rtl/>
        </w:rPr>
        <w:t xml:space="preserve"> שקלים. הפס"ד ניתן ב-14 שנים ופרופ' הדרה אומרת שזה בגלל שהיה להם מאוד קשה להטיל כאלה פיצויים על אנשים שהם כביכול נורמטיביים ולא פושעים.</w:t>
      </w:r>
    </w:p>
    <w:p w14:paraId="22771768" w14:textId="77777777" w:rsidR="00741E44" w:rsidRDefault="007F6E90" w:rsidP="00AF4400">
      <w:pPr>
        <w:pStyle w:val="a7"/>
        <w:spacing w:line="360" w:lineRule="auto"/>
        <w:ind w:left="360"/>
        <w:jc w:val="both"/>
        <w:rPr>
          <w:rFonts w:ascii="David" w:hAnsi="David" w:cs="David"/>
        </w:rPr>
      </w:pPr>
      <w:r>
        <w:rPr>
          <w:rFonts w:ascii="David" w:hAnsi="David" w:cs="David" w:hint="cs"/>
          <w:rtl/>
        </w:rPr>
        <w:t xml:space="preserve"> </w:t>
      </w:r>
      <w:r>
        <w:rPr>
          <w:rFonts w:ascii="David" w:hAnsi="David" w:cs="David" w:hint="cs"/>
          <w:b/>
          <w:bCs/>
          <w:u w:val="single"/>
          <w:rtl/>
        </w:rPr>
        <w:t xml:space="preserve">פס"ד נוסף וחדש בהרבה שעוסק בהפרת חובת הזהירות והמיומנות נקרא </w:t>
      </w:r>
      <w:r w:rsidRPr="009A7733">
        <w:rPr>
          <w:rFonts w:ascii="David" w:hAnsi="David" w:cs="David" w:hint="cs"/>
          <w:b/>
          <w:bCs/>
          <w:highlight w:val="yellow"/>
          <w:u w:val="single"/>
          <w:rtl/>
        </w:rPr>
        <w:t>פס"</w:t>
      </w:r>
      <w:r w:rsidR="004C18EE" w:rsidRPr="009A7733">
        <w:rPr>
          <w:rFonts w:ascii="David" w:hAnsi="David" w:cs="David" w:hint="cs"/>
          <w:b/>
          <w:bCs/>
          <w:highlight w:val="yellow"/>
          <w:u w:val="single"/>
          <w:rtl/>
        </w:rPr>
        <w:t xml:space="preserve">ד </w:t>
      </w:r>
      <w:proofErr w:type="spellStart"/>
      <w:r w:rsidR="004C18EE" w:rsidRPr="009A7733">
        <w:rPr>
          <w:rFonts w:ascii="David" w:hAnsi="David" w:cs="David" w:hint="cs"/>
          <w:b/>
          <w:bCs/>
          <w:highlight w:val="yellow"/>
          <w:u w:val="single"/>
          <w:rtl/>
        </w:rPr>
        <w:t>קליר</w:t>
      </w:r>
      <w:proofErr w:type="spellEnd"/>
      <w:r w:rsidR="004C18EE" w:rsidRPr="009A7733">
        <w:rPr>
          <w:rFonts w:ascii="David" w:hAnsi="David" w:cs="David" w:hint="cs"/>
          <w:b/>
          <w:bCs/>
          <w:highlight w:val="yellow"/>
          <w:u w:val="single"/>
          <w:rtl/>
        </w:rPr>
        <w:t xml:space="preserve"> נגד כונס נכסים </w:t>
      </w:r>
      <w:r w:rsidRPr="009A7733">
        <w:rPr>
          <w:rFonts w:ascii="David" w:hAnsi="David" w:cs="David" w:hint="cs"/>
          <w:b/>
          <w:bCs/>
          <w:highlight w:val="yellow"/>
          <w:u w:val="single"/>
          <w:rtl/>
        </w:rPr>
        <w:t>רשמי</w:t>
      </w:r>
      <w:r w:rsidR="004C18EE" w:rsidRPr="009A7733">
        <w:rPr>
          <w:rFonts w:ascii="David" w:hAnsi="David" w:cs="David" w:hint="cs"/>
          <w:b/>
          <w:bCs/>
          <w:highlight w:val="yellow"/>
          <w:u w:val="single"/>
          <w:rtl/>
        </w:rPr>
        <w:t xml:space="preserve"> תל אביב ואח' </w:t>
      </w:r>
      <w:r w:rsidRPr="009A7733">
        <w:rPr>
          <w:rFonts w:ascii="David" w:hAnsi="David" w:cs="David" w:hint="cs"/>
          <w:b/>
          <w:bCs/>
          <w:highlight w:val="yellow"/>
          <w:u w:val="single"/>
          <w:rtl/>
        </w:rPr>
        <w:t xml:space="preserve"> (פס"ד מחוזי 201</w:t>
      </w:r>
      <w:r w:rsidR="004C18EE" w:rsidRPr="009A7733">
        <w:rPr>
          <w:rFonts w:ascii="David" w:hAnsi="David" w:cs="David" w:hint="cs"/>
          <w:b/>
          <w:bCs/>
          <w:highlight w:val="yellow"/>
          <w:u w:val="single"/>
          <w:rtl/>
        </w:rPr>
        <w:t>5</w:t>
      </w:r>
      <w:r w:rsidRPr="009A7733">
        <w:rPr>
          <w:rFonts w:ascii="David" w:hAnsi="David" w:cs="David" w:hint="cs"/>
          <w:b/>
          <w:bCs/>
          <w:highlight w:val="yellow"/>
          <w:u w:val="single"/>
          <w:rtl/>
        </w:rPr>
        <w:t xml:space="preserve"> ) </w:t>
      </w:r>
      <w:r w:rsidRPr="009A7733">
        <w:rPr>
          <w:rFonts w:ascii="David" w:hAnsi="David" w:cs="David"/>
          <w:b/>
          <w:bCs/>
          <w:highlight w:val="yellow"/>
          <w:u w:val="single"/>
          <w:rtl/>
        </w:rPr>
        <w:t>–</w:t>
      </w:r>
      <w:r w:rsidRPr="009A7733">
        <w:rPr>
          <w:rFonts w:ascii="David" w:hAnsi="David" w:cs="David" w:hint="cs"/>
          <w:rtl/>
        </w:rPr>
        <w:t xml:space="preserve"> </w:t>
      </w:r>
      <w:r>
        <w:rPr>
          <w:rFonts w:ascii="David" w:hAnsi="David" w:cs="David" w:hint="cs"/>
          <w:rtl/>
        </w:rPr>
        <w:t>מדובר כאן בחברה בפירוק, מפרק החברה הגיש בקשה להטיל חבות על דירקטורים שאישרו את חלוקת הדיבידנדי</w:t>
      </w:r>
      <w:r>
        <w:rPr>
          <w:rFonts w:ascii="David" w:hAnsi="David" w:cs="David" w:hint="eastAsia"/>
          <w:rtl/>
        </w:rPr>
        <w:t>ם</w:t>
      </w:r>
      <w:r>
        <w:rPr>
          <w:rFonts w:ascii="David" w:hAnsi="David" w:cs="David" w:hint="cs"/>
          <w:rtl/>
        </w:rPr>
        <w:t xml:space="preserve"> בעילה של חלוקה אסורה. החברה בפירוק הייתה חברה ציבורית שעסקה בביצוע פרויקטים לתחבורה. היא הייתה בבעלותם של שניים ובשלב מסוים היא הונפקה לציבור. אחרי ההנפקה לציבור היא ביקשה לעשות חלוקת דיבידנדים והדירקטוריו</w:t>
      </w:r>
      <w:r>
        <w:rPr>
          <w:rFonts w:ascii="David" w:hAnsi="David" w:cs="David" w:hint="eastAsia"/>
          <w:rtl/>
        </w:rPr>
        <w:t>ן</w:t>
      </w:r>
      <w:r>
        <w:rPr>
          <w:rFonts w:ascii="David" w:hAnsi="David" w:cs="David" w:hint="cs"/>
          <w:rtl/>
        </w:rPr>
        <w:t xml:space="preserve"> של החברה קיבל 3 החלטות לחלוקת דיבידנדים. התעוררה השאלה האם חלוקת הדיבידנדים נעשתה במסגרת ועל פי המבחן הכפול של חוק החברות. כלומר, מבחן הרווח ומבחן יכולת הפירעון. </w:t>
      </w:r>
      <w:r w:rsidR="004C18EE">
        <w:rPr>
          <w:rFonts w:ascii="David" w:hAnsi="David" w:cs="David" w:hint="cs"/>
          <w:rtl/>
        </w:rPr>
        <w:t>מי שאמור לפקח על החלוקה התקינה והראויה של הדיבידנד</w:t>
      </w:r>
      <w:r w:rsidR="004C18EE">
        <w:rPr>
          <w:rFonts w:ascii="David" w:hAnsi="David" w:cs="David" w:hint="eastAsia"/>
          <w:rtl/>
        </w:rPr>
        <w:t>ים</w:t>
      </w:r>
      <w:r w:rsidR="004C18EE">
        <w:rPr>
          <w:rFonts w:ascii="David" w:hAnsi="David" w:cs="David" w:hint="cs"/>
          <w:rtl/>
        </w:rPr>
        <w:t xml:space="preserve"> אלו הם הדירקטורים וכך באמת </w:t>
      </w:r>
      <w:r w:rsidR="004C18EE" w:rsidRPr="00AF4400">
        <w:rPr>
          <w:rFonts w:ascii="David" w:hAnsi="David" w:cs="David" w:hint="cs"/>
          <w:b/>
          <w:bCs/>
          <w:rtl/>
        </w:rPr>
        <w:t xml:space="preserve">אומר שם בימ"ש </w:t>
      </w:r>
      <w:r w:rsidR="004C18EE" w:rsidRPr="00AF4400">
        <w:rPr>
          <w:rFonts w:ascii="David" w:hAnsi="David" w:cs="David"/>
          <w:b/>
          <w:bCs/>
          <w:rtl/>
        </w:rPr>
        <w:t>–</w:t>
      </w:r>
      <w:r w:rsidR="004C18EE" w:rsidRPr="00AF4400">
        <w:rPr>
          <w:rFonts w:ascii="David" w:hAnsi="David" w:cs="David" w:hint="cs"/>
          <w:b/>
          <w:bCs/>
          <w:rtl/>
        </w:rPr>
        <w:t xml:space="preserve"> הדירקטורים הם שומרי הסף שתפקידם להגן על הנושים מפני רצונם הטבעי של בעלי המניות לקבל דיבידנד גם אם חלוקת הדיבידנד עלולה לפ</w:t>
      </w:r>
      <w:r w:rsidR="00AF4400">
        <w:rPr>
          <w:rFonts w:ascii="David" w:hAnsi="David" w:cs="David" w:hint="cs"/>
          <w:b/>
          <w:bCs/>
          <w:rtl/>
        </w:rPr>
        <w:t>ג</w:t>
      </w:r>
      <w:r w:rsidR="004C18EE" w:rsidRPr="00AF4400">
        <w:rPr>
          <w:rFonts w:ascii="David" w:hAnsi="David" w:cs="David" w:hint="cs"/>
          <w:b/>
          <w:bCs/>
          <w:rtl/>
        </w:rPr>
        <w:t>וע בסופו של דבר בנושים.</w:t>
      </w:r>
      <w:r w:rsidR="004C18EE">
        <w:rPr>
          <w:rFonts w:ascii="David" w:hAnsi="David" w:cs="David" w:hint="cs"/>
          <w:rtl/>
        </w:rPr>
        <w:t xml:space="preserve"> נכון </w:t>
      </w:r>
      <w:r w:rsidR="004C18EE" w:rsidRPr="00AF4400">
        <w:rPr>
          <w:rFonts w:ascii="David" w:hAnsi="David" w:cs="David" w:hint="cs"/>
          <w:b/>
          <w:bCs/>
          <w:rtl/>
        </w:rPr>
        <w:t xml:space="preserve">אומר בימ"ש יש לזכור שהדירקטורים מונו לתפקידם על ידי בעלי המניות וקיים חשש שמכוח מצב הדברים הזה הם יבקשו לגמול לבעלי המניות שמינו אותם לתפקידם (ראו עניין </w:t>
      </w:r>
      <w:proofErr w:type="spellStart"/>
      <w:r w:rsidR="004C18EE" w:rsidRPr="00AF4400">
        <w:rPr>
          <w:rFonts w:ascii="David" w:hAnsi="David" w:cs="David" w:hint="cs"/>
          <w:b/>
          <w:bCs/>
          <w:rtl/>
        </w:rPr>
        <w:t>אלוביץ</w:t>
      </w:r>
      <w:proofErr w:type="spellEnd"/>
      <w:r w:rsidR="004C18EE" w:rsidRPr="00AF4400">
        <w:rPr>
          <w:rFonts w:ascii="David" w:hAnsi="David" w:cs="David" w:hint="cs"/>
          <w:b/>
          <w:bCs/>
          <w:rtl/>
        </w:rPr>
        <w:t>). לכן, הדין מטיל עליה</w:t>
      </w:r>
      <w:r w:rsidR="00AF4400">
        <w:rPr>
          <w:rFonts w:ascii="David" w:hAnsi="David" w:cs="David" w:hint="cs"/>
          <w:b/>
          <w:bCs/>
          <w:rtl/>
        </w:rPr>
        <w:t>ם</w:t>
      </w:r>
      <w:r w:rsidR="004C18EE" w:rsidRPr="00AF4400">
        <w:rPr>
          <w:rFonts w:ascii="David" w:hAnsi="David" w:cs="David" w:hint="cs"/>
          <w:b/>
          <w:bCs/>
          <w:rtl/>
        </w:rPr>
        <w:t xml:space="preserve"> חבות אישית במקרה שלא ביצעו את תפקידם כהלכה</w:t>
      </w:r>
      <w:r w:rsidR="004C18EE">
        <w:rPr>
          <w:rFonts w:ascii="David" w:hAnsi="David" w:cs="David" w:hint="cs"/>
          <w:rtl/>
        </w:rPr>
        <w:t xml:space="preserve">. צריך לדעת שמבחן יכולת </w:t>
      </w:r>
      <w:r w:rsidR="004C18EE">
        <w:rPr>
          <w:rFonts w:ascii="David" w:hAnsi="David" w:cs="David" w:hint="cs"/>
          <w:rtl/>
        </w:rPr>
        <w:lastRenderedPageBreak/>
        <w:t xml:space="preserve">הפירעון הוא מבחן הסתברותי שאיננו דורש ודאות או חשש ברמה של קרוב לוודאי ודי בקיומו של חשש סביר בדבר יכולת העמידה לחבויות על מנת שהחלוקה תהיה אסורה. </w:t>
      </w:r>
      <w:r w:rsidR="004C18EE" w:rsidRPr="00AF4400">
        <w:rPr>
          <w:rFonts w:ascii="David" w:hAnsi="David" w:cs="David" w:hint="cs"/>
          <w:b/>
          <w:bCs/>
          <w:rtl/>
        </w:rPr>
        <w:t>הדירקטור חייב לנקוט בכל האמצעים שהוא יכול כדי לקבל מידע בנוגע לכדאיות של חלוקת הדיבידנד</w:t>
      </w:r>
      <w:r w:rsidR="004C18EE" w:rsidRPr="00AF4400">
        <w:rPr>
          <w:rFonts w:ascii="David" w:hAnsi="David" w:cs="David" w:hint="eastAsia"/>
          <w:b/>
          <w:bCs/>
          <w:rtl/>
        </w:rPr>
        <w:t>ים</w:t>
      </w:r>
      <w:r w:rsidR="004C18EE" w:rsidRPr="00AF4400">
        <w:rPr>
          <w:rFonts w:ascii="David" w:hAnsi="David" w:cs="David" w:hint="cs"/>
          <w:b/>
          <w:bCs/>
          <w:rtl/>
        </w:rPr>
        <w:t xml:space="preserve"> וגם נדרש להיות מיומן ובעל כישורים כדי להחליט האם יש לנו פה חלוקה תקינה או לא.</w:t>
      </w:r>
      <w:r w:rsidR="004C18EE">
        <w:rPr>
          <w:rFonts w:ascii="David" w:hAnsi="David" w:cs="David" w:hint="cs"/>
          <w:rtl/>
        </w:rPr>
        <w:t xml:space="preserve"> ובכן, מהפרוטוקולי</w:t>
      </w:r>
      <w:r w:rsidR="004C18EE">
        <w:rPr>
          <w:rFonts w:ascii="David" w:hAnsi="David" w:cs="David" w:hint="eastAsia"/>
          <w:rtl/>
        </w:rPr>
        <w:t>ם</w:t>
      </w:r>
      <w:r w:rsidR="004C18EE">
        <w:rPr>
          <w:rFonts w:ascii="David" w:hAnsi="David" w:cs="David" w:hint="cs"/>
          <w:rtl/>
        </w:rPr>
        <w:t xml:space="preserve"> של הישיבות עולה שהדירקטורים לא דנו במבחני יכול הפירעון אלא שגם התכחשו לצורך בקיומם של מבחנים אלו. בימ"ש אומר שלאור הפרוטוקולי</w:t>
      </w:r>
      <w:r w:rsidR="004C18EE">
        <w:rPr>
          <w:rFonts w:ascii="David" w:hAnsi="David" w:cs="David" w:hint="eastAsia"/>
          <w:rtl/>
        </w:rPr>
        <w:t>ם</w:t>
      </w:r>
      <w:r w:rsidR="004C18EE">
        <w:rPr>
          <w:rFonts w:ascii="David" w:hAnsi="David" w:cs="David" w:hint="cs"/>
          <w:rtl/>
        </w:rPr>
        <w:t xml:space="preserve"> נראה כי אושרה חלוקת דיבידנדים ללא בדיקת המבחנים והתוצאה הייתה שהחברה נכנסה להקפאת הליכים. בימ"ש בודק האם הדירקטורים הפרו את חובת הזהירות והמיומנות שלהם וחילקו את הדיבידנד</w:t>
      </w:r>
      <w:r w:rsidR="004C18EE">
        <w:rPr>
          <w:rFonts w:ascii="David" w:hAnsi="David" w:cs="David" w:hint="eastAsia"/>
          <w:rtl/>
        </w:rPr>
        <w:t>ים</w:t>
      </w:r>
      <w:r w:rsidR="004C18EE">
        <w:rPr>
          <w:rFonts w:ascii="David" w:hAnsi="David" w:cs="David" w:hint="cs"/>
          <w:rtl/>
        </w:rPr>
        <w:t xml:space="preserve"> כחלוקה אסורה. ובכן, אומר </w:t>
      </w:r>
      <w:r w:rsidR="004C18EE" w:rsidRPr="00AF4400">
        <w:rPr>
          <w:rFonts w:ascii="David" w:hAnsi="David" w:cs="David" w:hint="cs"/>
          <w:b/>
          <w:bCs/>
          <w:u w:val="single"/>
          <w:rtl/>
        </w:rPr>
        <w:t>בימ"ש ונוקט במינוח מאוד יפה כי שכאן הדירקטורים באמת הפרו את חובת הזהירות התהליכית ומהי?</w:t>
      </w:r>
      <w:r w:rsidR="004C18EE" w:rsidRPr="00AF4400">
        <w:rPr>
          <w:rFonts w:ascii="David" w:hAnsi="David" w:cs="David" w:hint="cs"/>
          <w:b/>
          <w:bCs/>
          <w:rtl/>
        </w:rPr>
        <w:t xml:space="preserve"> </w:t>
      </w:r>
      <w:r w:rsidR="004C18EE">
        <w:rPr>
          <w:rFonts w:ascii="David" w:hAnsi="David" w:cs="David" w:hint="cs"/>
          <w:rtl/>
        </w:rPr>
        <w:t xml:space="preserve">החובה לדרוש ולקבל מידע מספק ומהותי בטרם קבלת החלטה כלשהי. הנטל להוכיח שתוכן ההחלטה היה סביר ושהיא לא הסבה לחברה נזק עובר לשכמו של הדירקטור. </w:t>
      </w:r>
      <w:r w:rsidR="004C18EE" w:rsidRPr="00AF4400">
        <w:rPr>
          <w:rFonts w:ascii="David" w:hAnsi="David" w:cs="David" w:hint="cs"/>
          <w:b/>
          <w:bCs/>
          <w:highlight w:val="yellow"/>
          <w:u w:val="single"/>
          <w:rtl/>
        </w:rPr>
        <w:t>כלומר בימ"ש משכלל את החובה ונותן לנו להבין שהדירקטור צריך להעביר תהליך לפני קבלת ההחלטה ולאורך כל התהליך הוא צריך למלא את חובת הזהירות והמקצועיות שלו.</w:t>
      </w:r>
      <w:r w:rsidR="004C18EE">
        <w:rPr>
          <w:rFonts w:ascii="David" w:hAnsi="David" w:cs="David" w:hint="cs"/>
          <w:rtl/>
        </w:rPr>
        <w:t xml:space="preserve"> </w:t>
      </w:r>
      <w:r w:rsidR="00741E44">
        <w:rPr>
          <w:rFonts w:ascii="David" w:hAnsi="David" w:cs="David" w:hint="cs"/>
          <w:rtl/>
        </w:rPr>
        <w:t xml:space="preserve">בימ"ש הגיע למסקנה שהם הפרו את חובת הזהירות התהליכית שלהם כיוון והחלוקה לא עמדה במבחן יכולת הפירעון. בימ"ש אומר שהוא ער לעובדה שזו לא חוכמה שלאחר הקפאת ההליכים להגיד שזה היה בגלל חלוקת הדיבידנדים אלא צריך לקבוע האם היא יכלה לראות את זה מראש ולכן </w:t>
      </w:r>
      <w:r w:rsidR="00741E44" w:rsidRPr="00AF4400">
        <w:rPr>
          <w:rFonts w:ascii="David" w:hAnsi="David" w:cs="David" w:hint="cs"/>
          <w:b/>
          <w:bCs/>
          <w:rtl/>
        </w:rPr>
        <w:t>אומר בימ"ש כי ניתן היה לצפות את זה מראש אם נסתכל על היחס השוטף של ההון. הוא אומר שמתחזית המזומנים כפי שאפשר היה לראות אותה ניתן היה להגיע למסקנה שהחברה הייתה צפויה להיקלע לקשיי נזילות וזה מה שאכן קרה בסופו של יום</w:t>
      </w:r>
      <w:r w:rsidR="00741E44">
        <w:rPr>
          <w:rFonts w:ascii="David" w:hAnsi="David" w:cs="David" w:hint="cs"/>
          <w:rtl/>
        </w:rPr>
        <w:t xml:space="preserve">. </w:t>
      </w:r>
    </w:p>
    <w:p w14:paraId="22771769" w14:textId="77777777" w:rsidR="00AF4400" w:rsidRDefault="00AF4400" w:rsidP="00010AC9">
      <w:pPr>
        <w:pStyle w:val="a7"/>
        <w:spacing w:line="360" w:lineRule="auto"/>
        <w:ind w:left="360"/>
        <w:jc w:val="both"/>
        <w:rPr>
          <w:rFonts w:ascii="David" w:hAnsi="David" w:cs="David"/>
          <w:rtl/>
        </w:rPr>
      </w:pPr>
    </w:p>
    <w:p w14:paraId="2277176A" w14:textId="77777777" w:rsidR="00CA7D8F" w:rsidRPr="00AF4400" w:rsidRDefault="00741E44" w:rsidP="00AF4400">
      <w:pPr>
        <w:pStyle w:val="a7"/>
        <w:spacing w:line="360" w:lineRule="auto"/>
        <w:ind w:left="360"/>
        <w:jc w:val="both"/>
        <w:rPr>
          <w:rFonts w:ascii="David" w:hAnsi="David" w:cs="David"/>
          <w:b/>
          <w:bCs/>
          <w:rtl/>
        </w:rPr>
      </w:pPr>
      <w:r>
        <w:rPr>
          <w:rFonts w:ascii="David" w:hAnsi="David" w:cs="David" w:hint="cs"/>
          <w:rtl/>
        </w:rPr>
        <w:t xml:space="preserve">ניתן להכניס לתוך העניין הזה את </w:t>
      </w:r>
      <w:r w:rsidRPr="00AF4400">
        <w:rPr>
          <w:rFonts w:ascii="David" w:hAnsi="David" w:cs="David" w:hint="cs"/>
          <w:b/>
          <w:bCs/>
          <w:sz w:val="28"/>
          <w:szCs w:val="28"/>
          <w:u w:val="single"/>
          <w:rtl/>
        </w:rPr>
        <w:t>כלל שיקול הדעת העסקי</w:t>
      </w:r>
      <w:r w:rsidRPr="00AF4400">
        <w:rPr>
          <w:rFonts w:ascii="David" w:hAnsi="David" w:cs="David" w:hint="cs"/>
          <w:sz w:val="28"/>
          <w:szCs w:val="28"/>
          <w:rtl/>
        </w:rPr>
        <w:t xml:space="preserve"> </w:t>
      </w:r>
      <w:r>
        <w:rPr>
          <w:rFonts w:ascii="David" w:hAnsi="David" w:cs="David" w:hint="cs"/>
          <w:rtl/>
        </w:rPr>
        <w:t>המעניק הגנה לחברי דירקטוריו</w:t>
      </w:r>
      <w:r>
        <w:rPr>
          <w:rFonts w:ascii="David" w:hAnsi="David" w:cs="David" w:hint="eastAsia"/>
          <w:rtl/>
        </w:rPr>
        <w:t>ן</w:t>
      </w:r>
      <w:r>
        <w:rPr>
          <w:rFonts w:ascii="David" w:hAnsi="David" w:cs="David" w:hint="cs"/>
          <w:rtl/>
        </w:rPr>
        <w:t xml:space="preserve"> מפני ביקורת שיפוטית על תוכן החלטה שהתקבלה  ולמעשה </w:t>
      </w:r>
      <w:r w:rsidRPr="00AF4400">
        <w:rPr>
          <w:rFonts w:ascii="David" w:hAnsi="David" w:cs="David" w:hint="cs"/>
          <w:b/>
          <w:bCs/>
          <w:rtl/>
        </w:rPr>
        <w:t>מנחה את בימ"ש שלא להתערב בשיקול הדעת של נושא משרה בחברה גם אם הוא היה מוטעה כל עוד מתקיימים מספר תנאים מקדימים</w:t>
      </w:r>
      <w:r>
        <w:rPr>
          <w:rFonts w:ascii="David" w:hAnsi="David" w:cs="David" w:hint="cs"/>
          <w:rtl/>
        </w:rPr>
        <w:t>. הכלל הזה נשען על התפיסה שלמערכת המשפט בדיעבד אין יתרון להערכת סיכונים עסקיים וסיכונים עסקיים הם חלק אינטגרלי מקבלת ה</w:t>
      </w:r>
      <w:r w:rsidR="00AF4400">
        <w:rPr>
          <w:rFonts w:ascii="David" w:hAnsi="David" w:cs="David" w:hint="cs"/>
          <w:rtl/>
        </w:rPr>
        <w:t>ח</w:t>
      </w:r>
      <w:r>
        <w:rPr>
          <w:rFonts w:ascii="David" w:hAnsi="David" w:cs="David" w:hint="cs"/>
          <w:rtl/>
        </w:rPr>
        <w:t xml:space="preserve">לטות בעסקים. אבל, החסינות שהכלל מקנה אינה מוחלטת ובניגוד לאי התערבות בתוכן ההחלטה הרי בכל הנוגע לתהליך קבלת ההחלטות ע"י נושאי המשרה הדין מציב סטנדרטים ברורים וקובע מהם אמצעי הזהירות התהליכיים שבהם עליהם לנקוט </w:t>
      </w:r>
      <w:r w:rsidRPr="00741E44">
        <w:rPr>
          <w:rFonts w:ascii="David" w:hAnsi="David" w:cs="David" w:hint="cs"/>
          <w:b/>
          <w:bCs/>
          <w:sz w:val="24"/>
          <w:szCs w:val="24"/>
          <w:highlight w:val="green"/>
          <w:u w:val="single"/>
          <w:rtl/>
        </w:rPr>
        <w:t>(שאלה לדוגמא לבחינה).</w:t>
      </w:r>
      <w:r w:rsidRPr="00741E44">
        <w:rPr>
          <w:rFonts w:ascii="David" w:hAnsi="David" w:cs="David" w:hint="cs"/>
          <w:b/>
          <w:bCs/>
          <w:sz w:val="24"/>
          <w:szCs w:val="24"/>
          <w:u w:val="single"/>
          <w:rtl/>
        </w:rPr>
        <w:t xml:space="preserve"> </w:t>
      </w:r>
      <w:r>
        <w:rPr>
          <w:rFonts w:ascii="David" w:hAnsi="David" w:cs="David" w:hint="cs"/>
          <w:rtl/>
        </w:rPr>
        <w:t xml:space="preserve">מקבלים שאלה </w:t>
      </w:r>
      <w:r w:rsidR="00AF4400">
        <w:rPr>
          <w:rFonts w:ascii="David" w:hAnsi="David" w:cs="David" w:hint="cs"/>
          <w:rtl/>
        </w:rPr>
        <w:t>ע</w:t>
      </w:r>
      <w:r>
        <w:rPr>
          <w:rFonts w:ascii="David" w:hAnsi="David" w:cs="David" w:hint="cs"/>
          <w:rtl/>
        </w:rPr>
        <w:t>ם תיאור ספציפי של החלטה שקיבל דירקטוריו</w:t>
      </w:r>
      <w:r>
        <w:rPr>
          <w:rFonts w:ascii="David" w:hAnsi="David" w:cs="David" w:hint="eastAsia"/>
          <w:rtl/>
        </w:rPr>
        <w:t>ן</w:t>
      </w:r>
      <w:r>
        <w:rPr>
          <w:rFonts w:ascii="David" w:hAnsi="David" w:cs="David" w:hint="cs"/>
          <w:rtl/>
        </w:rPr>
        <w:t xml:space="preserve"> ואנחנו צריכים לבחון את אופן תהליך קבלת ההחלטה. </w:t>
      </w:r>
      <w:r w:rsidRPr="00741E44">
        <w:rPr>
          <w:rFonts w:ascii="David" w:hAnsi="David" w:cs="David" w:hint="cs"/>
          <w:b/>
          <w:bCs/>
          <w:highlight w:val="yellow"/>
          <w:rtl/>
        </w:rPr>
        <w:t>(מומלץ לקרוא את פס"ד לקראת הבחינה).</w:t>
      </w:r>
      <w:r w:rsidRPr="00741E44">
        <w:rPr>
          <w:rFonts w:ascii="David" w:hAnsi="David" w:cs="David" w:hint="cs"/>
          <w:b/>
          <w:bCs/>
          <w:rtl/>
        </w:rPr>
        <w:t xml:space="preserve"> </w:t>
      </w:r>
      <w:r>
        <w:rPr>
          <w:rFonts w:ascii="David" w:hAnsi="David" w:cs="David" w:hint="cs"/>
          <w:rtl/>
        </w:rPr>
        <w:t xml:space="preserve"> התוצאה היא שהגיעו כאן למסקנה שאכן הייתה כאן חלוקה אסורה. </w:t>
      </w:r>
      <w:r w:rsidRPr="00AF4400">
        <w:rPr>
          <w:rFonts w:ascii="David" w:hAnsi="David" w:cs="David" w:hint="cs"/>
          <w:b/>
          <w:bCs/>
          <w:rtl/>
        </w:rPr>
        <w:t>השאלה הבאה שבימ"ש שאל את עצמו היא האם בגלל החלוקה האסורה החברה התמוטטה</w:t>
      </w:r>
      <w:r>
        <w:rPr>
          <w:rFonts w:ascii="David" w:hAnsi="David" w:cs="David" w:hint="cs"/>
          <w:rtl/>
        </w:rPr>
        <w:t xml:space="preserve"> </w:t>
      </w:r>
      <w:r>
        <w:rPr>
          <w:rFonts w:ascii="David" w:hAnsi="David" w:cs="David"/>
          <w:rtl/>
        </w:rPr>
        <w:t>–</w:t>
      </w:r>
      <w:r>
        <w:rPr>
          <w:rFonts w:ascii="David" w:hAnsi="David" w:cs="David" w:hint="cs"/>
          <w:rtl/>
        </w:rPr>
        <w:t xml:space="preserve"> כלומר ברור שהייתה כאן חלוקה אסורה אבל האם היא זו שגרמה להתמוטטות החברה? </w:t>
      </w:r>
      <w:r w:rsidRPr="00AF4400">
        <w:rPr>
          <w:rFonts w:ascii="David" w:hAnsi="David" w:cs="David" w:hint="cs"/>
          <w:b/>
          <w:bCs/>
          <w:highlight w:val="yellow"/>
          <w:rtl/>
        </w:rPr>
        <w:t>כאן דווקא בימ"ש אומר שהוא הגיע למסקנה שלא הוכח קשר סיבתי בין החלוקות האסורות לבין קריסתה של החברה. בימ"ש קבע שהם צריכים להחזיר לקופת המפרק רק את הסכום שהם אישרו בחלוקה האסורה ולא את כל החובות וזה בגלל שאין קש"ס בין התמוטטות החברה לחלוקה האסורה.</w:t>
      </w:r>
      <w:r w:rsidRPr="00AF4400">
        <w:rPr>
          <w:rFonts w:ascii="David" w:hAnsi="David" w:cs="David" w:hint="cs"/>
          <w:b/>
          <w:bCs/>
          <w:rtl/>
        </w:rPr>
        <w:t xml:space="preserve"> </w:t>
      </w:r>
    </w:p>
    <w:p w14:paraId="2277176B" w14:textId="77777777" w:rsidR="00DE1068" w:rsidRDefault="002B5E66" w:rsidP="002B5E66">
      <w:pPr>
        <w:spacing w:line="360" w:lineRule="auto"/>
        <w:jc w:val="both"/>
        <w:rPr>
          <w:rFonts w:ascii="David" w:hAnsi="David" w:cs="David"/>
          <w:rtl/>
        </w:rPr>
      </w:pPr>
      <w:r>
        <w:rPr>
          <w:rFonts w:ascii="David" w:hAnsi="David" w:cs="David" w:hint="cs"/>
          <w:rtl/>
        </w:rPr>
        <w:t xml:space="preserve">בהקשר לחובת זהירות יש לשים לב לסעיף </w:t>
      </w:r>
      <w:r w:rsidRPr="002B5E66">
        <w:rPr>
          <w:rFonts w:ascii="David" w:hAnsi="David" w:cs="David" w:hint="cs"/>
          <w:b/>
          <w:bCs/>
          <w:rtl/>
        </w:rPr>
        <w:t>253 א</w:t>
      </w:r>
      <w:r>
        <w:rPr>
          <w:rFonts w:ascii="David" w:hAnsi="David" w:cs="David" w:hint="cs"/>
          <w:rtl/>
        </w:rPr>
        <w:t xml:space="preserve"> הקובע כי </w:t>
      </w:r>
      <w:r w:rsidRPr="00AF4400">
        <w:rPr>
          <w:rFonts w:ascii="David" w:hAnsi="David" w:cs="David" w:hint="cs"/>
          <w:color w:val="FF0000"/>
          <w:rtl/>
        </w:rPr>
        <w:t>"</w:t>
      </w:r>
      <w:r w:rsidRPr="00AF4400">
        <w:rPr>
          <w:rFonts w:ascii="FrankRuehl" w:hAnsi="FrankRuehl" w:cs="FrankRuehl"/>
          <w:color w:val="FF0000"/>
          <w:rtl/>
        </w:rPr>
        <w:t xml:space="preserve"> מינוי דירקטור שהוא בעל מומחיות חשבונאית ופיננסית או שהוא בעל כשירות מקצועית לפי סעיפים 219(ד) או 240(א1), אין בו כדי לשנות מן האחריות המוטלת עליו ועל שאר הדירקטורים בחברה, על פי כל דין</w:t>
      </w:r>
      <w:r w:rsidRPr="00AF4400">
        <w:rPr>
          <w:rFonts w:ascii="FrankRuehl" w:hAnsi="FrankRuehl" w:cs="FrankRuehl"/>
          <w:color w:val="FF0000"/>
        </w:rPr>
        <w:t>.</w:t>
      </w:r>
      <w:r w:rsidRPr="00AF4400">
        <w:rPr>
          <w:rFonts w:ascii="FrankRuehl" w:hAnsi="FrankRuehl" w:cs="FrankRuehl" w:hint="cs"/>
          <w:color w:val="FF0000"/>
          <w:sz w:val="26"/>
          <w:szCs w:val="26"/>
          <w:rtl/>
        </w:rPr>
        <w:t xml:space="preserve"> </w:t>
      </w:r>
      <w:r w:rsidRPr="002B5E66">
        <w:rPr>
          <w:rFonts w:ascii="FrankRuehl" w:hAnsi="FrankRuehl" w:cs="FrankRuehl" w:hint="cs"/>
          <w:b/>
          <w:bCs/>
          <w:i/>
          <w:iCs/>
          <w:color w:val="FF0000"/>
          <w:sz w:val="26"/>
          <w:szCs w:val="26"/>
          <w:rtl/>
        </w:rPr>
        <w:t xml:space="preserve">" </w:t>
      </w:r>
      <w:r>
        <w:rPr>
          <w:rFonts w:ascii="David" w:hAnsi="David" w:cs="David" w:hint="cs"/>
          <w:rtl/>
        </w:rPr>
        <w:t xml:space="preserve">כלומר זה שהוא יושב בכיסא של בעל מיומנות פיננסית וחשבונאית זה לא אומר שחלה עליו חובת זהירות או מיומנות גבוהה יותר משל אחר. </w:t>
      </w:r>
    </w:p>
    <w:p w14:paraId="2277176C" w14:textId="77777777" w:rsidR="00AF4400" w:rsidRDefault="00AF4400" w:rsidP="00FB022B">
      <w:pPr>
        <w:spacing w:line="360" w:lineRule="auto"/>
        <w:jc w:val="both"/>
        <w:rPr>
          <w:rFonts w:ascii="David" w:hAnsi="David" w:cs="David"/>
          <w:b/>
          <w:bCs/>
          <w:highlight w:val="yellow"/>
          <w:u w:val="single"/>
          <w:rtl/>
        </w:rPr>
      </w:pPr>
    </w:p>
    <w:p w14:paraId="2277176D" w14:textId="77777777" w:rsidR="00AF4400" w:rsidRDefault="00AF4400" w:rsidP="00FB022B">
      <w:pPr>
        <w:spacing w:line="360" w:lineRule="auto"/>
        <w:jc w:val="both"/>
        <w:rPr>
          <w:rFonts w:ascii="David" w:hAnsi="David" w:cs="David"/>
          <w:b/>
          <w:bCs/>
          <w:highlight w:val="yellow"/>
          <w:u w:val="single"/>
          <w:rtl/>
        </w:rPr>
      </w:pPr>
    </w:p>
    <w:p w14:paraId="2277176E" w14:textId="77777777" w:rsidR="0069327F" w:rsidRDefault="00010AC9" w:rsidP="00FB022B">
      <w:pPr>
        <w:spacing w:line="360" w:lineRule="auto"/>
        <w:jc w:val="both"/>
        <w:rPr>
          <w:rFonts w:ascii="David" w:hAnsi="David" w:cs="David"/>
          <w:b/>
          <w:bCs/>
          <w:u w:val="single"/>
          <w:rtl/>
        </w:rPr>
      </w:pPr>
      <w:r w:rsidRPr="004D5C41">
        <w:rPr>
          <w:rFonts w:ascii="David" w:hAnsi="David" w:cs="David" w:hint="cs"/>
          <w:b/>
          <w:bCs/>
          <w:highlight w:val="yellow"/>
          <w:u w:val="single"/>
          <w:rtl/>
        </w:rPr>
        <w:lastRenderedPageBreak/>
        <w:t xml:space="preserve">פס"ד עו"ד </w:t>
      </w:r>
      <w:proofErr w:type="spellStart"/>
      <w:r w:rsidRPr="004D5C41">
        <w:rPr>
          <w:rFonts w:ascii="David" w:hAnsi="David" w:cs="David" w:hint="cs"/>
          <w:b/>
          <w:bCs/>
          <w:highlight w:val="yellow"/>
          <w:u w:val="single"/>
          <w:rtl/>
        </w:rPr>
        <w:t>קליר</w:t>
      </w:r>
      <w:proofErr w:type="spellEnd"/>
      <w:r w:rsidRPr="004D5C41">
        <w:rPr>
          <w:rFonts w:ascii="David" w:hAnsi="David" w:cs="David" w:hint="cs"/>
          <w:b/>
          <w:bCs/>
          <w:highlight w:val="yellow"/>
          <w:u w:val="single"/>
          <w:rtl/>
        </w:rPr>
        <w:t xml:space="preserve"> נ' כונס הנכסים הרשמי </w:t>
      </w:r>
      <w:r w:rsidRPr="004D5C41">
        <w:rPr>
          <w:rFonts w:ascii="David" w:hAnsi="David" w:cs="David"/>
          <w:b/>
          <w:bCs/>
          <w:highlight w:val="yellow"/>
          <w:u w:val="single"/>
          <w:rtl/>
        </w:rPr>
        <w:t>–</w:t>
      </w:r>
      <w:r w:rsidRPr="004D5C41">
        <w:rPr>
          <w:rFonts w:ascii="David" w:hAnsi="David" w:cs="David" w:hint="cs"/>
          <w:b/>
          <w:bCs/>
          <w:highlight w:val="yellow"/>
          <w:u w:val="single"/>
          <w:rtl/>
        </w:rPr>
        <w:t xml:space="preserve"> </w:t>
      </w:r>
      <w:r w:rsidR="004D5C41" w:rsidRPr="004D5C41">
        <w:rPr>
          <w:rFonts w:ascii="David" w:hAnsi="David" w:cs="David" w:hint="cs"/>
          <w:b/>
          <w:bCs/>
          <w:highlight w:val="yellow"/>
          <w:u w:val="single"/>
          <w:rtl/>
        </w:rPr>
        <w:t xml:space="preserve">חובת הזהירות התהליכית וההתחייבות </w:t>
      </w:r>
      <w:proofErr w:type="spellStart"/>
      <w:r w:rsidR="004D5C41" w:rsidRPr="004D5C41">
        <w:rPr>
          <w:rFonts w:ascii="David" w:hAnsi="David" w:cs="David" w:hint="cs"/>
          <w:b/>
          <w:bCs/>
          <w:highlight w:val="yellow"/>
          <w:u w:val="single"/>
          <w:rtl/>
        </w:rPr>
        <w:t>התשקיפית</w:t>
      </w:r>
      <w:proofErr w:type="spellEnd"/>
      <w:r w:rsidR="004D5C41" w:rsidRPr="004D5C41">
        <w:rPr>
          <w:rFonts w:ascii="David" w:hAnsi="David" w:cs="David" w:hint="cs"/>
          <w:b/>
          <w:bCs/>
          <w:highlight w:val="yellow"/>
          <w:u w:val="single"/>
          <w:rtl/>
        </w:rPr>
        <w:t xml:space="preserve"> -</w:t>
      </w:r>
      <w:r w:rsidR="004D5C41">
        <w:rPr>
          <w:rFonts w:ascii="David" w:hAnsi="David" w:cs="David" w:hint="cs"/>
          <w:b/>
          <w:bCs/>
          <w:u w:val="single"/>
          <w:rtl/>
        </w:rPr>
        <w:t xml:space="preserve"> </w:t>
      </w:r>
    </w:p>
    <w:p w14:paraId="2277176F" w14:textId="77777777" w:rsidR="00010AC9" w:rsidRDefault="00010AC9" w:rsidP="00FB022B">
      <w:pPr>
        <w:spacing w:line="360" w:lineRule="auto"/>
        <w:jc w:val="both"/>
        <w:rPr>
          <w:rFonts w:ascii="David" w:hAnsi="David" w:cs="David"/>
          <w:rtl/>
        </w:rPr>
      </w:pPr>
      <w:r>
        <w:rPr>
          <w:rFonts w:ascii="David" w:hAnsi="David" w:cs="David" w:hint="cs"/>
          <w:b/>
          <w:bCs/>
          <w:rtl/>
        </w:rPr>
        <w:t>עובדות :</w:t>
      </w:r>
      <w:r w:rsidRPr="00010AC9">
        <w:rPr>
          <w:rFonts w:ascii="David" w:hAnsi="David" w:cs="David"/>
          <w:b/>
          <w:bCs/>
          <w:rtl/>
        </w:rPr>
        <w:t xml:space="preserve"> </w:t>
      </w:r>
      <w:r w:rsidR="00FB022B" w:rsidRPr="00FB022B">
        <w:rPr>
          <w:rFonts w:ascii="David" w:hAnsi="David" w:cs="David"/>
          <w:rtl/>
        </w:rPr>
        <w:t>המבקש</w:t>
      </w:r>
      <w:r w:rsidR="004D5C41">
        <w:rPr>
          <w:rFonts w:ascii="David" w:hAnsi="David" w:cs="David"/>
          <w:rtl/>
        </w:rPr>
        <w:t xml:space="preserve"> הגיש בקשה למתן הוראות בגדרה מב</w:t>
      </w:r>
      <w:r w:rsidR="00FB022B" w:rsidRPr="00FB022B">
        <w:rPr>
          <w:rFonts w:ascii="David" w:hAnsi="David" w:cs="David"/>
          <w:rtl/>
        </w:rPr>
        <w:t xml:space="preserve">קש לחייב את </w:t>
      </w:r>
      <w:r w:rsidR="00FB022B">
        <w:rPr>
          <w:rFonts w:ascii="David" w:hAnsi="David" w:cs="David"/>
          <w:rtl/>
        </w:rPr>
        <w:t>המשיבים 1- 4 וכן את המשיבים  7</w:t>
      </w:r>
      <w:r w:rsidR="00FB022B">
        <w:rPr>
          <w:rFonts w:ascii="David" w:hAnsi="David" w:cs="David" w:hint="cs"/>
          <w:rtl/>
        </w:rPr>
        <w:t>-</w:t>
      </w:r>
      <w:r w:rsidR="00FB022B" w:rsidRPr="00FB022B">
        <w:rPr>
          <w:rFonts w:ascii="David" w:hAnsi="David" w:cs="David"/>
          <w:rtl/>
        </w:rPr>
        <w:t xml:space="preserve">9 בתשלום כספים בגין חלוקות אסורות של דיבידנד שבוצעו בחברת </w:t>
      </w:r>
      <w:proofErr w:type="spellStart"/>
      <w:r w:rsidR="00FB022B" w:rsidRPr="00FB022B">
        <w:rPr>
          <w:rFonts w:ascii="David" w:hAnsi="David" w:cs="David"/>
          <w:rtl/>
        </w:rPr>
        <w:t>מלרג</w:t>
      </w:r>
      <w:proofErr w:type="spellEnd"/>
      <w:r w:rsidR="00FB022B" w:rsidRPr="00FB022B">
        <w:rPr>
          <w:rFonts w:ascii="David" w:hAnsi="David" w:cs="David"/>
          <w:rtl/>
        </w:rPr>
        <w:t xml:space="preserve"> הנדסה וקבלנות בע"מ. הבקשה היא הן להשבת כספי הדיבידנד שחולקו, והן להטלת חיוב אישי בגובה מלוא חובותיה של החברה, בנימוק שהחלוקות האסורות הן שהביאו לקריסתה של </w:t>
      </w:r>
      <w:proofErr w:type="spellStart"/>
      <w:r w:rsidR="00FB022B" w:rsidRPr="00FB022B">
        <w:rPr>
          <w:rFonts w:ascii="David" w:hAnsi="David" w:cs="David"/>
          <w:rtl/>
        </w:rPr>
        <w:t>מלרג</w:t>
      </w:r>
      <w:proofErr w:type="spellEnd"/>
      <w:r w:rsidR="00FB022B" w:rsidRPr="00FB022B">
        <w:rPr>
          <w:rFonts w:ascii="David" w:hAnsi="David" w:cs="David"/>
          <w:rtl/>
        </w:rPr>
        <w:t>.</w:t>
      </w:r>
    </w:p>
    <w:p w14:paraId="22771770" w14:textId="77777777" w:rsidR="00010AC9" w:rsidRPr="00010AC9" w:rsidRDefault="00010AC9" w:rsidP="00FB022B">
      <w:pPr>
        <w:spacing w:line="360" w:lineRule="auto"/>
        <w:jc w:val="both"/>
        <w:rPr>
          <w:rFonts w:ascii="David" w:hAnsi="David" w:cs="David"/>
          <w:rtl/>
        </w:rPr>
      </w:pPr>
      <w:r>
        <w:rPr>
          <w:rFonts w:ascii="David" w:hAnsi="David" w:cs="David" w:hint="cs"/>
          <w:b/>
          <w:bCs/>
          <w:rtl/>
        </w:rPr>
        <w:t xml:space="preserve">נקבע : </w:t>
      </w:r>
      <w:r w:rsidR="00FB022B" w:rsidRPr="00FB022B">
        <w:rPr>
          <w:rFonts w:ascii="David" w:hAnsi="David" w:cs="David"/>
          <w:rtl/>
        </w:rPr>
        <w:t xml:space="preserve">בית המשפט קיבל את הבקשה בחלקה ופסק </w:t>
      </w:r>
      <w:r w:rsidR="00FB022B">
        <w:rPr>
          <w:rFonts w:ascii="David" w:hAnsi="David" w:cs="David" w:hint="cs"/>
          <w:rtl/>
        </w:rPr>
        <w:t xml:space="preserve">כי </w:t>
      </w:r>
      <w:r w:rsidR="00FB022B" w:rsidRPr="00FB022B">
        <w:rPr>
          <w:rFonts w:ascii="David" w:hAnsi="David" w:cs="David"/>
          <w:rtl/>
        </w:rPr>
        <w:t>חלוקת דיבידנד חייבת לעמוד במבחן כפול ומצטבר: מבחן הרווח, שהינו מבחן חשבונאי-טכני, ומבחן יכולת הפירעון, שהוא מבחן מהותי. בענייננו, אין חולק שחלוקות הדיבידנד עמדו במבחן הרווח כהגדרתו בסעיף 302 לחוק החברות, והמחלוקת היא לגבי מידת העמידה במבחן יכולת הפירעון.</w:t>
      </w:r>
      <w:r w:rsidR="00FB022B">
        <w:rPr>
          <w:rFonts w:ascii="David" w:hAnsi="David" w:cs="David" w:hint="cs"/>
          <w:rtl/>
        </w:rPr>
        <w:t xml:space="preserve"> </w:t>
      </w:r>
      <w:r w:rsidR="00FB022B" w:rsidRPr="00FB022B">
        <w:rPr>
          <w:rFonts w:ascii="David" w:hAnsi="David" w:cs="David"/>
          <w:rtl/>
        </w:rPr>
        <w:t xml:space="preserve">חלוקה אסורה עלולה להביא לחיובו של דירקטור בתשלום פיצויים לחברה בגין הנזק שנגרם לה עקב כך, </w:t>
      </w:r>
      <w:r w:rsidR="00FB022B" w:rsidRPr="004D5C41">
        <w:rPr>
          <w:rFonts w:ascii="David" w:hAnsi="David" w:cs="David"/>
          <w:b/>
          <w:bCs/>
          <w:highlight w:val="yellow"/>
          <w:rtl/>
        </w:rPr>
        <w:t>הן מכח דיני הנזיקין (עוולת הרשלנות בגין הפרתה של חובת הזהירות) והן מכח דיני החוזים (הפרתה של חובת האמונים כמוה כהפרת חוזה).</w:t>
      </w:r>
      <w:r w:rsidR="00FB022B" w:rsidRPr="00FB022B">
        <w:rPr>
          <w:rFonts w:ascii="David" w:hAnsi="David" w:cs="David"/>
          <w:rtl/>
        </w:rPr>
        <w:t xml:space="preserve"> הנזק הישיר לחברה במקרה כזה הוא הסכום של החלוקה האסורה, שנגרע מקופתה של החברה</w:t>
      </w:r>
      <w:r w:rsidR="00FB022B">
        <w:rPr>
          <w:rFonts w:ascii="David" w:hAnsi="David" w:cs="David" w:hint="cs"/>
          <w:rtl/>
        </w:rPr>
        <w:t xml:space="preserve">. </w:t>
      </w:r>
      <w:r w:rsidR="00FB022B" w:rsidRPr="00FB022B">
        <w:rPr>
          <w:rFonts w:ascii="David" w:hAnsi="David" w:cs="David"/>
          <w:rtl/>
        </w:rPr>
        <w:t>נזק אפשרי נוסף הוא נזק תוצאתי, קרי, נזק בגובה כלל חובותיה של החברה, ככל שקיים קשר סיבתי בין החלוקה האסורה לבין קריסתה של החברה</w:t>
      </w:r>
      <w:r w:rsidR="00FB022B">
        <w:rPr>
          <w:rFonts w:ascii="David" w:hAnsi="David" w:cs="David" w:hint="cs"/>
          <w:rtl/>
        </w:rPr>
        <w:t xml:space="preserve">. </w:t>
      </w:r>
      <w:r w:rsidR="00FB022B" w:rsidRPr="00FB022B">
        <w:rPr>
          <w:rFonts w:ascii="David" w:hAnsi="David" w:cs="David"/>
          <w:rtl/>
        </w:rPr>
        <w:t xml:space="preserve">לא נמצא שבעת קבלת ההחלטה על </w:t>
      </w:r>
      <w:r w:rsidR="00FB022B" w:rsidRPr="00FB022B">
        <w:rPr>
          <w:rFonts w:ascii="David" w:hAnsi="David" w:cs="David"/>
          <w:b/>
          <w:bCs/>
          <w:bdr w:val="single" w:sz="4" w:space="0" w:color="auto"/>
          <w:rtl/>
        </w:rPr>
        <w:t>החלוקה הראשונה</w:t>
      </w:r>
      <w:r w:rsidR="00FB022B" w:rsidRPr="00FB022B">
        <w:rPr>
          <w:rFonts w:ascii="David" w:hAnsi="David" w:cs="David"/>
          <w:bdr w:val="single" w:sz="4" w:space="0" w:color="auto"/>
          <w:rtl/>
        </w:rPr>
        <w:t xml:space="preserve">, </w:t>
      </w:r>
      <w:r w:rsidR="00FB022B" w:rsidRPr="00FB022B">
        <w:rPr>
          <w:rFonts w:ascii="David" w:hAnsi="David" w:cs="David"/>
          <w:rtl/>
        </w:rPr>
        <w:t>ועל יסוד המידע שעמד בשעתו בפני הדירקטורים, היה חשש סביר שהחברה לא תעמוד בפ</w:t>
      </w:r>
      <w:r w:rsidR="00FB022B" w:rsidRPr="00FB022B">
        <w:rPr>
          <w:rFonts w:ascii="David" w:hAnsi="David" w:cs="David" w:hint="cs"/>
          <w:rtl/>
        </w:rPr>
        <w:t>י</w:t>
      </w:r>
      <w:r w:rsidR="00FB022B" w:rsidRPr="00FB022B">
        <w:rPr>
          <w:rFonts w:ascii="David" w:hAnsi="David" w:cs="David"/>
          <w:rtl/>
        </w:rPr>
        <w:t xml:space="preserve">רעון </w:t>
      </w:r>
      <w:proofErr w:type="spellStart"/>
      <w:r w:rsidR="00FB022B" w:rsidRPr="00FB022B">
        <w:rPr>
          <w:rFonts w:ascii="David" w:hAnsi="David" w:cs="David"/>
          <w:rtl/>
        </w:rPr>
        <w:t>חבויותיה</w:t>
      </w:r>
      <w:proofErr w:type="spellEnd"/>
      <w:r w:rsidR="00FB022B" w:rsidRPr="00FB022B">
        <w:rPr>
          <w:rFonts w:ascii="David" w:hAnsi="David" w:cs="David"/>
          <w:rtl/>
        </w:rPr>
        <w:t xml:space="preserve"> בהגיע מועד קיומן</w:t>
      </w:r>
      <w:r w:rsidR="00FB022B">
        <w:rPr>
          <w:rFonts w:ascii="David" w:hAnsi="David" w:cs="David" w:hint="cs"/>
          <w:rtl/>
        </w:rPr>
        <w:t xml:space="preserve">. </w:t>
      </w:r>
      <w:r w:rsidR="00FB022B" w:rsidRPr="00FB022B">
        <w:rPr>
          <w:rFonts w:ascii="David" w:hAnsi="David" w:cs="David"/>
          <w:rtl/>
        </w:rPr>
        <w:t xml:space="preserve">באשר </w:t>
      </w:r>
      <w:r w:rsidR="00FB022B" w:rsidRPr="00FB022B">
        <w:rPr>
          <w:rFonts w:ascii="David" w:hAnsi="David" w:cs="David"/>
          <w:b/>
          <w:bCs/>
          <w:bdr w:val="single" w:sz="4" w:space="0" w:color="auto"/>
          <w:rtl/>
        </w:rPr>
        <w:t>לחלוקה השנייה</w:t>
      </w:r>
      <w:r w:rsidR="00FB022B" w:rsidRPr="00FB022B">
        <w:rPr>
          <w:rFonts w:ascii="David" w:hAnsi="David" w:cs="David"/>
          <w:bdr w:val="single" w:sz="4" w:space="0" w:color="auto"/>
          <w:rtl/>
        </w:rPr>
        <w:t>,</w:t>
      </w:r>
      <w:r w:rsidR="00FB022B" w:rsidRPr="00FB022B">
        <w:rPr>
          <w:rFonts w:ascii="David" w:hAnsi="David" w:cs="David"/>
          <w:rtl/>
        </w:rPr>
        <w:t xml:space="preserve"> יש לקבוע כי היא לא עמדה במבחן יכולת הפירעון ולכן מדובר בחלוקה אסורה. כך גם יש לקבוע כי לא עומדת למשיבים 1- 4 הגנה מפני הטלת חבות אישית בגינה. ממילא יש לחייבם לשלם לקופת ההסדר את סכום החלוקה השנייה בשלמותו, בצירוף הפרשי הצמדה וריבית כחוק מיום החלוקה.</w:t>
      </w:r>
      <w:r w:rsidR="00FB022B">
        <w:rPr>
          <w:rFonts w:ascii="David" w:hAnsi="David" w:cs="David" w:hint="cs"/>
          <w:rtl/>
        </w:rPr>
        <w:t xml:space="preserve"> </w:t>
      </w:r>
      <w:r w:rsidR="00FB022B" w:rsidRPr="00FB022B">
        <w:rPr>
          <w:rFonts w:ascii="David" w:hAnsi="David" w:cs="David"/>
          <w:b/>
          <w:bCs/>
          <w:rtl/>
        </w:rPr>
        <w:t xml:space="preserve">התחייבות </w:t>
      </w:r>
      <w:proofErr w:type="spellStart"/>
      <w:r w:rsidR="00FB022B" w:rsidRPr="00FB022B">
        <w:rPr>
          <w:rFonts w:ascii="David" w:hAnsi="David" w:cs="David"/>
          <w:b/>
          <w:bCs/>
          <w:rtl/>
        </w:rPr>
        <w:t>תשקיפית</w:t>
      </w:r>
      <w:proofErr w:type="spellEnd"/>
      <w:r w:rsidR="00FB022B" w:rsidRPr="00FB022B">
        <w:rPr>
          <w:rFonts w:ascii="David" w:hAnsi="David" w:cs="David"/>
          <w:b/>
          <w:bCs/>
          <w:rtl/>
        </w:rPr>
        <w:t xml:space="preserve"> היא התחייבות חוזית לכל דבר. על כן, האחריות בגין הפרתה היא אחריות מוחלטת, והמפר חב בגינה גם אם לא נפל אשם בהתנהגותו</w:t>
      </w:r>
      <w:r w:rsidR="00FB022B" w:rsidRPr="00FB022B">
        <w:rPr>
          <w:rFonts w:ascii="David" w:hAnsi="David" w:cs="David"/>
          <w:rtl/>
        </w:rPr>
        <w:t xml:space="preserve">. גם אם התקבלה המסקנה שהחלוקה השנייה עומדת במבחן יכולת הפירעון, עדיין היה מקום להטיל על המשיבים 1- 4 </w:t>
      </w:r>
      <w:r w:rsidR="00FB022B" w:rsidRPr="00FB022B">
        <w:rPr>
          <w:rFonts w:ascii="David" w:hAnsi="David" w:cs="David"/>
          <w:b/>
          <w:bCs/>
          <w:rtl/>
        </w:rPr>
        <w:t xml:space="preserve">חבות אישית בגין הפרת ההתחייבות </w:t>
      </w:r>
      <w:proofErr w:type="spellStart"/>
      <w:r w:rsidR="00FB022B" w:rsidRPr="00FB022B">
        <w:rPr>
          <w:rFonts w:ascii="David" w:hAnsi="David" w:cs="David"/>
          <w:b/>
          <w:bCs/>
          <w:rtl/>
        </w:rPr>
        <w:t>התשקיפית</w:t>
      </w:r>
      <w:proofErr w:type="spellEnd"/>
      <w:r w:rsidR="00FB022B" w:rsidRPr="00FB022B">
        <w:rPr>
          <w:rFonts w:ascii="David" w:hAnsi="David" w:cs="David"/>
          <w:rtl/>
        </w:rPr>
        <w:t xml:space="preserve"> שנעשתה במסגרת החלוקה השנייה.</w:t>
      </w:r>
      <w:r w:rsidR="00FB022B">
        <w:rPr>
          <w:rFonts w:ascii="David" w:hAnsi="David" w:cs="David" w:hint="cs"/>
          <w:rtl/>
        </w:rPr>
        <w:t xml:space="preserve"> </w:t>
      </w:r>
      <w:r w:rsidR="00FB022B" w:rsidRPr="00FB022B">
        <w:rPr>
          <w:rFonts w:ascii="David" w:hAnsi="David" w:cs="David"/>
          <w:b/>
          <w:bCs/>
          <w:bdr w:val="single" w:sz="4" w:space="0" w:color="auto"/>
          <w:rtl/>
        </w:rPr>
        <w:t>בנוגע לחלוקה השלישית</w:t>
      </w:r>
      <w:r w:rsidR="00FB022B" w:rsidRPr="00FB022B">
        <w:rPr>
          <w:rFonts w:ascii="David" w:hAnsi="David" w:cs="David"/>
          <w:rtl/>
        </w:rPr>
        <w:t xml:space="preserve">, מעבר לכך שהמשיבים 1- 4 לא בחנו את שאלת יכולת הפירעון בהתאם למבחנים המקובלים בבואם להחליט על החלוקה השלישית, הרי שלגופו של עניין, מתוך כלל הנסיבות והנתונים ועל יסוד המידע שעמד בשעתו בפני המשיבים 1- 4, יש לקבוע כי באותה עת היה חשש סביר שהחברה לא תעמוד בפירעון </w:t>
      </w:r>
      <w:proofErr w:type="spellStart"/>
      <w:r w:rsidR="00FB022B" w:rsidRPr="00FB022B">
        <w:rPr>
          <w:rFonts w:ascii="David" w:hAnsi="David" w:cs="David"/>
          <w:rtl/>
        </w:rPr>
        <w:t>חבויותיה</w:t>
      </w:r>
      <w:proofErr w:type="spellEnd"/>
      <w:r w:rsidR="00FB022B" w:rsidRPr="00FB022B">
        <w:rPr>
          <w:rFonts w:ascii="David" w:hAnsi="David" w:cs="David"/>
          <w:rtl/>
        </w:rPr>
        <w:t xml:space="preserve"> בהגיע מועד קיומן. מכל מקום, המשיבים 1- 4 לא הוכיחו ההיפך. </w:t>
      </w:r>
      <w:r w:rsidR="00FB022B" w:rsidRPr="00FB022B">
        <w:rPr>
          <w:rFonts w:ascii="David" w:hAnsi="David" w:cs="David"/>
          <w:b/>
          <w:bCs/>
          <w:u w:val="single"/>
          <w:rtl/>
        </w:rPr>
        <w:t>לפיכך יש לחייבם לשלם לקופת ההסדר את סכום החלוקה השלישית בשלמותו, בצירוף הפרשי הצמדה וריבית כחוק מיום החלוקה.</w:t>
      </w:r>
    </w:p>
    <w:p w14:paraId="22771771" w14:textId="77777777" w:rsidR="00FB022B" w:rsidRDefault="00FB022B" w:rsidP="003205CF">
      <w:pPr>
        <w:spacing w:line="360" w:lineRule="auto"/>
        <w:jc w:val="both"/>
        <w:rPr>
          <w:rFonts w:ascii="David" w:hAnsi="David" w:cs="David"/>
          <w:b/>
          <w:bCs/>
          <w:i/>
          <w:iCs/>
          <w:sz w:val="24"/>
          <w:szCs w:val="24"/>
          <w:u w:val="single"/>
          <w:rtl/>
        </w:rPr>
      </w:pPr>
    </w:p>
    <w:p w14:paraId="22771772" w14:textId="77777777" w:rsidR="004D5C41" w:rsidRDefault="004D5C41" w:rsidP="003205CF">
      <w:pPr>
        <w:spacing w:line="360" w:lineRule="auto"/>
        <w:jc w:val="both"/>
        <w:rPr>
          <w:rFonts w:ascii="David" w:hAnsi="David" w:cs="David"/>
          <w:b/>
          <w:bCs/>
          <w:i/>
          <w:iCs/>
          <w:sz w:val="28"/>
          <w:szCs w:val="28"/>
          <w:highlight w:val="yellow"/>
          <w:u w:val="single"/>
          <w:rtl/>
        </w:rPr>
      </w:pPr>
    </w:p>
    <w:p w14:paraId="22771773" w14:textId="77777777" w:rsidR="004D5C41" w:rsidRDefault="004D5C41" w:rsidP="003205CF">
      <w:pPr>
        <w:spacing w:line="360" w:lineRule="auto"/>
        <w:jc w:val="both"/>
        <w:rPr>
          <w:rFonts w:ascii="David" w:hAnsi="David" w:cs="David"/>
          <w:b/>
          <w:bCs/>
          <w:i/>
          <w:iCs/>
          <w:sz w:val="28"/>
          <w:szCs w:val="28"/>
          <w:highlight w:val="yellow"/>
          <w:u w:val="single"/>
          <w:rtl/>
        </w:rPr>
      </w:pPr>
    </w:p>
    <w:p w14:paraId="22771774" w14:textId="77777777" w:rsidR="004D5C41" w:rsidRDefault="004D5C41" w:rsidP="003205CF">
      <w:pPr>
        <w:spacing w:line="360" w:lineRule="auto"/>
        <w:jc w:val="both"/>
        <w:rPr>
          <w:rFonts w:ascii="David" w:hAnsi="David" w:cs="David"/>
          <w:b/>
          <w:bCs/>
          <w:i/>
          <w:iCs/>
          <w:sz w:val="28"/>
          <w:szCs w:val="28"/>
          <w:highlight w:val="yellow"/>
          <w:u w:val="single"/>
          <w:rtl/>
        </w:rPr>
      </w:pPr>
    </w:p>
    <w:p w14:paraId="22771775" w14:textId="77777777" w:rsidR="004D5C41" w:rsidRDefault="004D5C41" w:rsidP="003205CF">
      <w:pPr>
        <w:spacing w:line="360" w:lineRule="auto"/>
        <w:jc w:val="both"/>
        <w:rPr>
          <w:rFonts w:ascii="David" w:hAnsi="David" w:cs="David"/>
          <w:b/>
          <w:bCs/>
          <w:i/>
          <w:iCs/>
          <w:sz w:val="28"/>
          <w:szCs w:val="28"/>
          <w:highlight w:val="yellow"/>
          <w:u w:val="single"/>
          <w:rtl/>
        </w:rPr>
      </w:pPr>
    </w:p>
    <w:p w14:paraId="22771776" w14:textId="77777777" w:rsidR="004D5C41" w:rsidRDefault="004D5C41" w:rsidP="003205CF">
      <w:pPr>
        <w:spacing w:line="360" w:lineRule="auto"/>
        <w:jc w:val="both"/>
        <w:rPr>
          <w:rFonts w:ascii="David" w:hAnsi="David" w:cs="David"/>
          <w:b/>
          <w:bCs/>
          <w:i/>
          <w:iCs/>
          <w:sz w:val="28"/>
          <w:szCs w:val="28"/>
          <w:highlight w:val="yellow"/>
          <w:u w:val="single"/>
          <w:rtl/>
        </w:rPr>
      </w:pPr>
    </w:p>
    <w:p w14:paraId="22771777" w14:textId="77777777" w:rsidR="004D5C41" w:rsidRDefault="004D5C41" w:rsidP="003205CF">
      <w:pPr>
        <w:spacing w:line="360" w:lineRule="auto"/>
        <w:jc w:val="both"/>
        <w:rPr>
          <w:rFonts w:ascii="David" w:hAnsi="David" w:cs="David"/>
          <w:b/>
          <w:bCs/>
          <w:i/>
          <w:iCs/>
          <w:sz w:val="28"/>
          <w:szCs w:val="28"/>
          <w:highlight w:val="yellow"/>
          <w:u w:val="single"/>
          <w:rtl/>
        </w:rPr>
      </w:pPr>
    </w:p>
    <w:p w14:paraId="22771778" w14:textId="77777777" w:rsidR="004D5C41" w:rsidRDefault="004D5C41" w:rsidP="003205CF">
      <w:pPr>
        <w:spacing w:line="360" w:lineRule="auto"/>
        <w:jc w:val="both"/>
        <w:rPr>
          <w:rFonts w:ascii="David" w:hAnsi="David" w:cs="David"/>
          <w:b/>
          <w:bCs/>
          <w:i/>
          <w:iCs/>
          <w:sz w:val="28"/>
          <w:szCs w:val="28"/>
          <w:highlight w:val="yellow"/>
          <w:u w:val="single"/>
          <w:rtl/>
        </w:rPr>
      </w:pPr>
    </w:p>
    <w:p w14:paraId="22771779" w14:textId="77777777" w:rsidR="002B5E66" w:rsidRPr="004D5C41" w:rsidRDefault="002B5E66" w:rsidP="003205CF">
      <w:pPr>
        <w:spacing w:line="360" w:lineRule="auto"/>
        <w:jc w:val="both"/>
        <w:rPr>
          <w:rFonts w:ascii="David" w:hAnsi="David" w:cs="David"/>
          <w:b/>
          <w:bCs/>
          <w:i/>
          <w:iCs/>
          <w:sz w:val="28"/>
          <w:szCs w:val="28"/>
          <w:u w:val="single"/>
          <w:rtl/>
        </w:rPr>
      </w:pPr>
      <w:r w:rsidRPr="004D5C41">
        <w:rPr>
          <w:rFonts w:ascii="David" w:hAnsi="David" w:cs="David" w:hint="cs"/>
          <w:b/>
          <w:bCs/>
          <w:i/>
          <w:iCs/>
          <w:sz w:val="28"/>
          <w:szCs w:val="28"/>
          <w:highlight w:val="yellow"/>
          <w:u w:val="single"/>
          <w:rtl/>
        </w:rPr>
        <w:lastRenderedPageBreak/>
        <w:t xml:space="preserve">חובת האמונים </w:t>
      </w:r>
      <w:r w:rsidRPr="004D5C41">
        <w:rPr>
          <w:rFonts w:ascii="David" w:hAnsi="David" w:cs="David"/>
          <w:b/>
          <w:bCs/>
          <w:i/>
          <w:iCs/>
          <w:sz w:val="28"/>
          <w:szCs w:val="28"/>
          <w:highlight w:val="yellow"/>
          <w:u w:val="single"/>
          <w:rtl/>
        </w:rPr>
        <w:t>–</w:t>
      </w:r>
      <w:r w:rsidRPr="004D5C41">
        <w:rPr>
          <w:rFonts w:ascii="David" w:hAnsi="David" w:cs="David" w:hint="cs"/>
          <w:b/>
          <w:bCs/>
          <w:i/>
          <w:iCs/>
          <w:sz w:val="28"/>
          <w:szCs w:val="28"/>
          <w:u w:val="single"/>
          <w:rtl/>
        </w:rPr>
        <w:t xml:space="preserve"> </w:t>
      </w:r>
    </w:p>
    <w:p w14:paraId="2277177A" w14:textId="77777777" w:rsidR="00D02531" w:rsidRPr="00D02531" w:rsidRDefault="004D5C41" w:rsidP="004D5C41">
      <w:pPr>
        <w:spacing w:line="360" w:lineRule="auto"/>
        <w:jc w:val="both"/>
        <w:rPr>
          <w:rFonts w:ascii="David" w:hAnsi="David" w:cs="David"/>
          <w:b/>
          <w:bCs/>
          <w:u w:val="single"/>
          <w:rtl/>
          <w:lang w:eastAsia="en-AU"/>
        </w:rPr>
      </w:pPr>
      <w:r>
        <w:rPr>
          <w:rFonts w:ascii="David" w:hAnsi="David" w:cs="David"/>
          <w:b/>
          <w:bCs/>
          <w:u w:val="single"/>
          <w:rtl/>
          <w:lang w:eastAsia="en-AU"/>
        </w:rPr>
        <w:t xml:space="preserve">סעיפים 254 </w:t>
      </w:r>
      <w:r>
        <w:rPr>
          <w:rFonts w:ascii="David" w:hAnsi="David" w:cs="David" w:hint="cs"/>
          <w:b/>
          <w:bCs/>
          <w:u w:val="single"/>
          <w:rtl/>
          <w:lang w:eastAsia="en-AU"/>
        </w:rPr>
        <w:t>ואילך</w:t>
      </w:r>
    </w:p>
    <w:p w14:paraId="2277177B" w14:textId="77777777" w:rsidR="00D02531" w:rsidRPr="00D02531" w:rsidRDefault="00D02531" w:rsidP="00D02531">
      <w:pPr>
        <w:spacing w:line="360" w:lineRule="auto"/>
        <w:jc w:val="both"/>
        <w:rPr>
          <w:rFonts w:ascii="David" w:hAnsi="David" w:cs="David"/>
          <w:rtl/>
          <w:lang w:eastAsia="en-AU"/>
        </w:rPr>
      </w:pPr>
      <w:r w:rsidRPr="00D02531">
        <w:rPr>
          <w:rFonts w:ascii="David" w:hAnsi="David" w:cs="David"/>
          <w:rtl/>
          <w:lang w:eastAsia="en-AU"/>
        </w:rPr>
        <w:t>לאחר שאישרנו העברת סמכויות רחבות מאוד לדירקטורים, צריך לשכלל אמצעי לפקח על הפעל</w:t>
      </w:r>
      <w:r>
        <w:rPr>
          <w:rFonts w:ascii="David" w:hAnsi="David" w:cs="David"/>
          <w:rtl/>
          <w:lang w:eastAsia="en-AU"/>
        </w:rPr>
        <w:t>ת כוחות אלו. דרושה פעולה מאזנת.</w:t>
      </w:r>
    </w:p>
    <w:p w14:paraId="2277177C" w14:textId="77777777" w:rsidR="00D02531" w:rsidRPr="004D5C41" w:rsidRDefault="00D02531" w:rsidP="004D5C41">
      <w:pPr>
        <w:spacing w:line="360" w:lineRule="auto"/>
        <w:jc w:val="both"/>
        <w:rPr>
          <w:rFonts w:ascii="David" w:hAnsi="David" w:cs="David"/>
          <w:b/>
          <w:bCs/>
          <w:sz w:val="28"/>
          <w:szCs w:val="28"/>
          <w:u w:val="single"/>
          <w:rtl/>
          <w:lang w:eastAsia="en-AU"/>
        </w:rPr>
      </w:pPr>
      <w:r w:rsidRPr="004D5C41">
        <w:rPr>
          <w:rFonts w:ascii="David" w:hAnsi="David" w:cs="David"/>
          <w:b/>
          <w:bCs/>
          <w:sz w:val="28"/>
          <w:szCs w:val="28"/>
          <w:u w:val="single"/>
          <w:rtl/>
          <w:lang w:eastAsia="en-AU"/>
        </w:rPr>
        <w:t>החובות שהם חבים</w:t>
      </w:r>
      <w:r w:rsidR="004D5C41">
        <w:rPr>
          <w:rFonts w:ascii="David" w:hAnsi="David" w:cs="David" w:hint="cs"/>
          <w:b/>
          <w:bCs/>
          <w:sz w:val="28"/>
          <w:szCs w:val="28"/>
          <w:u w:val="single"/>
          <w:rtl/>
          <w:lang w:eastAsia="en-AU"/>
        </w:rPr>
        <w:t xml:space="preserve"> </w:t>
      </w:r>
      <w:r w:rsidRPr="004D5C41">
        <w:rPr>
          <w:rFonts w:ascii="David" w:hAnsi="David" w:cs="David"/>
          <w:b/>
          <w:bCs/>
          <w:sz w:val="28"/>
          <w:szCs w:val="28"/>
          <w:u w:val="single"/>
          <w:rtl/>
          <w:lang w:eastAsia="en-AU"/>
        </w:rPr>
        <w:t>:</w:t>
      </w:r>
    </w:p>
    <w:p w14:paraId="2277177D" w14:textId="77777777" w:rsidR="00D02531" w:rsidRPr="00D02531" w:rsidRDefault="00D02531" w:rsidP="00D02531">
      <w:pPr>
        <w:spacing w:line="360" w:lineRule="auto"/>
        <w:jc w:val="both"/>
        <w:rPr>
          <w:rFonts w:ascii="David" w:hAnsi="David" w:cs="David"/>
          <w:rtl/>
          <w:lang w:eastAsia="en-AU"/>
        </w:rPr>
      </w:pPr>
      <w:r w:rsidRPr="00D02531">
        <w:rPr>
          <w:rFonts w:ascii="David" w:hAnsi="David" w:cs="David"/>
          <w:rtl/>
          <w:lang w:eastAsia="en-AU"/>
        </w:rPr>
        <w:t xml:space="preserve">התנהגות בתום לב ולטובת החברה ואין לפעול במסגרת הפעלת הסמכות למטרה אחרת מקבילה או משנית.  אין להשתמש בתפקיד כדי לצבור רווחים לטובתו הפרטית של הדירקטור. אם כך קרה עליו להשיב את הרווחים. בסיטואציה של ניגוד </w:t>
      </w:r>
      <w:r w:rsidR="004D5C41" w:rsidRPr="00D02531">
        <w:rPr>
          <w:rFonts w:ascii="David" w:hAnsi="David" w:cs="David" w:hint="cs"/>
          <w:rtl/>
          <w:lang w:eastAsia="en-AU"/>
        </w:rPr>
        <w:t>עניינים</w:t>
      </w:r>
      <w:r w:rsidRPr="00D02531">
        <w:rPr>
          <w:rFonts w:ascii="David" w:hAnsi="David" w:cs="David"/>
          <w:rtl/>
          <w:lang w:eastAsia="en-AU"/>
        </w:rPr>
        <w:t xml:space="preserve"> בין חובתו לחברה ובין האי</w:t>
      </w:r>
      <w:r>
        <w:rPr>
          <w:rFonts w:ascii="David" w:hAnsi="David" w:cs="David"/>
          <w:rtl/>
          <w:lang w:eastAsia="en-AU"/>
        </w:rPr>
        <w:t>נטרס הפרטי שלו, ניתן לבטל חוזה.</w:t>
      </w:r>
    </w:p>
    <w:p w14:paraId="2277177E" w14:textId="77777777" w:rsidR="00D02531" w:rsidRPr="00D02531" w:rsidRDefault="00D02531" w:rsidP="00D02531">
      <w:pPr>
        <w:spacing w:line="360" w:lineRule="auto"/>
        <w:jc w:val="both"/>
        <w:rPr>
          <w:rFonts w:ascii="David" w:hAnsi="David" w:cs="David"/>
          <w:rtl/>
          <w:lang w:eastAsia="en-AU"/>
        </w:rPr>
      </w:pPr>
      <w:r w:rsidRPr="00D02531">
        <w:rPr>
          <w:rFonts w:ascii="David" w:hAnsi="David" w:cs="David"/>
          <w:b/>
          <w:bCs/>
          <w:rtl/>
          <w:lang w:eastAsia="en-AU"/>
        </w:rPr>
        <w:t>1</w:t>
      </w:r>
      <w:r w:rsidRPr="00D02531">
        <w:rPr>
          <w:rFonts w:ascii="David" w:hAnsi="David" w:cs="David"/>
          <w:rtl/>
          <w:lang w:eastAsia="en-AU"/>
        </w:rPr>
        <w:t xml:space="preserve">. קודם כל חייבים להדגיש כי </w:t>
      </w:r>
      <w:r w:rsidRPr="004D5C41">
        <w:rPr>
          <w:rFonts w:ascii="David" w:hAnsi="David" w:cs="David"/>
          <w:b/>
          <w:bCs/>
          <w:rtl/>
          <w:lang w:eastAsia="en-AU"/>
        </w:rPr>
        <w:t>את חובותיהם הם חבים בנפרד בעוד שאת החלטותיהם הם מקבלים במשותף.</w:t>
      </w:r>
      <w:r w:rsidRPr="00D02531">
        <w:rPr>
          <w:rFonts w:ascii="David" w:hAnsi="David" w:cs="David"/>
          <w:rtl/>
          <w:lang w:eastAsia="en-AU"/>
        </w:rPr>
        <w:t xml:space="preserve"> כאשר הם מתפקדים כדירקטורים במסגרת דירקטוריון דירקטור אחד לא יוכל לחייב את החברה כשלוח בגין מעשיו, אולם הוא </w:t>
      </w:r>
      <w:proofErr w:type="spellStart"/>
      <w:r w:rsidRPr="00D02531">
        <w:rPr>
          <w:rFonts w:ascii="David" w:hAnsi="David" w:cs="David"/>
          <w:rtl/>
          <w:lang w:eastAsia="en-AU"/>
        </w:rPr>
        <w:t>יחוב</w:t>
      </w:r>
      <w:proofErr w:type="spellEnd"/>
      <w:r w:rsidRPr="00D02531">
        <w:rPr>
          <w:rFonts w:ascii="David" w:hAnsi="David" w:cs="David"/>
          <w:rtl/>
          <w:lang w:eastAsia="en-AU"/>
        </w:rPr>
        <w:t xml:space="preserve"> את חובותיו כלפיה. במובן זה, דירקטורים דומים לנאמנים אשר חייבים לפעול ביחיד אולם</w:t>
      </w:r>
      <w:r>
        <w:rPr>
          <w:rFonts w:ascii="David" w:hAnsi="David" w:cs="David"/>
          <w:rtl/>
          <w:lang w:eastAsia="en-AU"/>
        </w:rPr>
        <w:t xml:space="preserve"> כל אחד מהם חב לבד חובות לחברה.</w:t>
      </w:r>
    </w:p>
    <w:p w14:paraId="2277177F" w14:textId="77777777" w:rsidR="00D02531" w:rsidRPr="00C02A7F" w:rsidRDefault="00D02531" w:rsidP="00C02A7F">
      <w:pPr>
        <w:spacing w:line="360" w:lineRule="auto"/>
        <w:jc w:val="both"/>
        <w:rPr>
          <w:rFonts w:ascii="David" w:hAnsi="David" w:cs="David"/>
          <w:rtl/>
          <w:lang w:eastAsia="en-AU"/>
        </w:rPr>
      </w:pPr>
      <w:r w:rsidRPr="00D02531">
        <w:rPr>
          <w:rFonts w:ascii="David" w:hAnsi="David" w:cs="David"/>
          <w:b/>
          <w:bCs/>
          <w:rtl/>
          <w:lang w:eastAsia="en-AU"/>
        </w:rPr>
        <w:t>2</w:t>
      </w:r>
      <w:r w:rsidRPr="00D02531">
        <w:rPr>
          <w:rFonts w:ascii="David" w:hAnsi="David" w:cs="David"/>
          <w:rtl/>
          <w:lang w:eastAsia="en-AU"/>
        </w:rPr>
        <w:t xml:space="preserve">. הדירקטורים חבים את חובתם לחברה דבר ראשון. </w:t>
      </w:r>
      <w:r w:rsidRPr="009A7733">
        <w:rPr>
          <w:rFonts w:ascii="David" w:hAnsi="David" w:cs="David"/>
          <w:b/>
          <w:bCs/>
          <w:highlight w:val="yellow"/>
          <w:u w:val="single"/>
          <w:rtl/>
          <w:lang w:eastAsia="en-AU"/>
        </w:rPr>
        <w:t>בפסק-הדין המנחה</w:t>
      </w:r>
      <w:r w:rsidRPr="009A7733">
        <w:rPr>
          <w:rFonts w:ascii="David" w:hAnsi="David" w:cs="David"/>
          <w:highlight w:val="yellow"/>
          <w:rtl/>
          <w:lang w:eastAsia="en-AU"/>
        </w:rPr>
        <w:t xml:space="preserve"> </w:t>
      </w:r>
      <w:r w:rsidRPr="009A7733">
        <w:rPr>
          <w:rFonts w:ascii="David" w:hAnsi="David" w:cs="David"/>
          <w:b/>
          <w:bCs/>
          <w:highlight w:val="yellow"/>
          <w:u w:val="single"/>
          <w:lang w:eastAsia="en-AU"/>
        </w:rPr>
        <w:t>Percival v. Wright [1902] Ch 421</w:t>
      </w:r>
      <w:r w:rsidRPr="009A7733">
        <w:rPr>
          <w:rFonts w:ascii="David" w:hAnsi="David" w:cs="David"/>
          <w:b/>
          <w:bCs/>
          <w:highlight w:val="yellow"/>
          <w:u w:val="single"/>
          <w:rtl/>
          <w:lang w:eastAsia="en-AU"/>
        </w:rPr>
        <w:t xml:space="preserve"> </w:t>
      </w:r>
      <w:r w:rsidRPr="009A7733">
        <w:rPr>
          <w:rFonts w:ascii="David" w:hAnsi="David" w:cs="David"/>
          <w:highlight w:val="yellow"/>
          <w:rtl/>
          <w:lang w:eastAsia="en-AU"/>
        </w:rPr>
        <w:t>-</w:t>
      </w:r>
      <w:r w:rsidRPr="009A7733">
        <w:rPr>
          <w:rFonts w:ascii="David" w:hAnsi="David" w:cs="David"/>
          <w:rtl/>
          <w:lang w:eastAsia="en-AU"/>
        </w:rPr>
        <w:t xml:space="preserve"> </w:t>
      </w:r>
      <w:r w:rsidRPr="00D02531">
        <w:rPr>
          <w:rFonts w:ascii="David" w:hAnsi="David" w:cs="David"/>
          <w:rtl/>
          <w:lang w:eastAsia="en-AU"/>
        </w:rPr>
        <w:t xml:space="preserve">המנהלים חבים חובתם לחברה ולא לבעלי מניות אינדיבידואלים. כך באנגליה. כמובן שדירקטורים יכולים להתמנות ספציפית על ידי בעלי המניות </w:t>
      </w:r>
      <w:proofErr w:type="spellStart"/>
      <w:r w:rsidRPr="00D02531">
        <w:rPr>
          <w:rFonts w:ascii="David" w:hAnsi="David" w:cs="David"/>
          <w:rtl/>
          <w:lang w:eastAsia="en-AU"/>
        </w:rPr>
        <w:t>כשלוחיהם</w:t>
      </w:r>
      <w:proofErr w:type="spellEnd"/>
      <w:r w:rsidRPr="00D02531">
        <w:rPr>
          <w:rFonts w:ascii="David" w:hAnsi="David" w:cs="David"/>
          <w:rtl/>
          <w:lang w:eastAsia="en-AU"/>
        </w:rPr>
        <w:t xml:space="preserve"> </w:t>
      </w:r>
      <w:r w:rsidRPr="00D02531">
        <w:rPr>
          <w:rFonts w:ascii="David" w:hAnsi="David" w:cs="David" w:hint="cs"/>
          <w:rtl/>
          <w:lang w:eastAsia="en-AU"/>
        </w:rPr>
        <w:t>בעניי</w:t>
      </w:r>
      <w:r w:rsidRPr="00D02531">
        <w:rPr>
          <w:rFonts w:ascii="David" w:hAnsi="David" w:cs="David" w:hint="eastAsia"/>
          <w:rtl/>
          <w:lang w:eastAsia="en-AU"/>
        </w:rPr>
        <w:t>ן</w:t>
      </w:r>
      <w:r w:rsidRPr="00D02531">
        <w:rPr>
          <w:rFonts w:ascii="David" w:hAnsi="David" w:cs="David"/>
          <w:rtl/>
          <w:lang w:eastAsia="en-AU"/>
        </w:rPr>
        <w:t xml:space="preserve"> מסוים, ואז הדירקטורים </w:t>
      </w:r>
      <w:proofErr w:type="spellStart"/>
      <w:r w:rsidRPr="00D02531">
        <w:rPr>
          <w:rFonts w:ascii="David" w:hAnsi="David" w:cs="David"/>
          <w:rtl/>
          <w:lang w:eastAsia="en-AU"/>
        </w:rPr>
        <w:t>יחובו</w:t>
      </w:r>
      <w:proofErr w:type="spellEnd"/>
      <w:r w:rsidRPr="00D02531">
        <w:rPr>
          <w:rFonts w:ascii="David" w:hAnsi="David" w:cs="David"/>
          <w:rtl/>
          <w:lang w:eastAsia="en-AU"/>
        </w:rPr>
        <w:t xml:space="preserve"> חובת נאמנות רגילה העולה מקשר השליחות, או בנסיבות של עסקה מיוחדת. במספר מקרים הנוגעים להצעות רכש, בתי המשפט נאלצו לשקול את הקשר בין הדירקטורים ובעלי מניות. </w:t>
      </w:r>
    </w:p>
    <w:p w14:paraId="22771780" w14:textId="77777777" w:rsidR="00D02531" w:rsidRPr="00C02A7F" w:rsidRDefault="00D02531" w:rsidP="00C02A7F">
      <w:pPr>
        <w:spacing w:line="360" w:lineRule="auto"/>
        <w:jc w:val="both"/>
        <w:rPr>
          <w:rFonts w:ascii="David" w:hAnsi="David" w:cs="David"/>
          <w:b/>
          <w:bCs/>
          <w:u w:val="single"/>
          <w:rtl/>
          <w:lang w:eastAsia="en-AU"/>
        </w:rPr>
      </w:pPr>
      <w:r w:rsidRPr="00186B26">
        <w:rPr>
          <w:rFonts w:ascii="David" w:hAnsi="David" w:cs="David"/>
          <w:b/>
          <w:bCs/>
          <w:sz w:val="24"/>
          <w:szCs w:val="24"/>
          <w:u w:val="single"/>
          <w:rtl/>
          <w:lang w:eastAsia="en-AU"/>
        </w:rPr>
        <w:t>הקשר בין סעיף 11</w:t>
      </w:r>
      <w:r w:rsidR="00C02A7F" w:rsidRPr="00186B26">
        <w:rPr>
          <w:rFonts w:ascii="David" w:hAnsi="David" w:cs="David"/>
          <w:b/>
          <w:bCs/>
          <w:sz w:val="24"/>
          <w:szCs w:val="24"/>
          <w:u w:val="single"/>
          <w:rtl/>
          <w:lang w:eastAsia="en-AU"/>
        </w:rPr>
        <w:t xml:space="preserve"> ותכלית החברה לבין סעיף 254(ב):</w:t>
      </w:r>
      <w:r w:rsidR="00C02A7F" w:rsidRPr="00186B26">
        <w:rPr>
          <w:rFonts w:ascii="David" w:hAnsi="David" w:cs="David" w:hint="cs"/>
          <w:b/>
          <w:bCs/>
          <w:sz w:val="24"/>
          <w:szCs w:val="24"/>
          <w:u w:val="single"/>
          <w:rtl/>
          <w:lang w:eastAsia="en-AU"/>
        </w:rPr>
        <w:t xml:space="preserve"> </w:t>
      </w:r>
      <w:r w:rsidRPr="00D02531">
        <w:rPr>
          <w:rFonts w:ascii="David" w:hAnsi="David" w:cs="David"/>
          <w:rtl/>
          <w:lang w:eastAsia="en-AU"/>
        </w:rPr>
        <w:t>אם תכלית החברה היא לפעול להשאת רווחים נובע כי הגדרת המטרה הזו מאפשרת לדירקטורי</w:t>
      </w:r>
      <w:r w:rsidR="00C02A7F">
        <w:rPr>
          <w:rFonts w:ascii="David" w:hAnsi="David" w:cs="David"/>
          <w:rtl/>
          <w:lang w:eastAsia="en-AU"/>
        </w:rPr>
        <w:t>ם כר פעולה רחב על חשבון הנושים.</w:t>
      </w:r>
    </w:p>
    <w:p w14:paraId="22771781" w14:textId="77777777" w:rsidR="00D02531" w:rsidRPr="00D02531" w:rsidRDefault="00D02531" w:rsidP="00186B26">
      <w:pPr>
        <w:spacing w:line="360" w:lineRule="auto"/>
        <w:jc w:val="both"/>
        <w:rPr>
          <w:rFonts w:ascii="David" w:hAnsi="David" w:cs="David"/>
          <w:rtl/>
          <w:lang w:eastAsia="en-AU"/>
        </w:rPr>
      </w:pPr>
      <w:r w:rsidRPr="00D02531">
        <w:rPr>
          <w:rFonts w:ascii="David" w:hAnsi="David" w:cs="David"/>
          <w:b/>
          <w:bCs/>
          <w:rtl/>
          <w:lang w:eastAsia="en-AU"/>
        </w:rPr>
        <w:t>3</w:t>
      </w:r>
      <w:r w:rsidRPr="00D02531">
        <w:rPr>
          <w:rFonts w:ascii="David" w:hAnsi="David" w:cs="David"/>
          <w:rtl/>
          <w:lang w:eastAsia="en-AU"/>
        </w:rPr>
        <w:t xml:space="preserve">. </w:t>
      </w:r>
      <w:r w:rsidRPr="00186B26">
        <w:rPr>
          <w:rFonts w:ascii="David" w:hAnsi="David" w:cs="David"/>
          <w:b/>
          <w:bCs/>
          <w:rtl/>
          <w:lang w:eastAsia="en-AU"/>
        </w:rPr>
        <w:t>החובות מתחילות מרגע המינוי אך אינן מסתיימות בהכרח במועד סיום המינוי</w:t>
      </w:r>
      <w:r w:rsidRPr="00D02531">
        <w:rPr>
          <w:rFonts w:ascii="David" w:hAnsi="David" w:cs="David"/>
          <w:rtl/>
          <w:lang w:eastAsia="en-AU"/>
        </w:rPr>
        <w:t xml:space="preserve">. לדוגמה, מנהל עשוי להיות מנוע </w:t>
      </w:r>
      <w:r w:rsidR="00186B26">
        <w:rPr>
          <w:rFonts w:ascii="David" w:hAnsi="David" w:cs="David" w:hint="cs"/>
          <w:rtl/>
          <w:lang w:eastAsia="en-AU"/>
        </w:rPr>
        <w:t>מ</w:t>
      </w:r>
      <w:r w:rsidRPr="00D02531">
        <w:rPr>
          <w:rFonts w:ascii="David" w:hAnsi="David" w:cs="David"/>
          <w:rtl/>
          <w:lang w:eastAsia="en-AU"/>
        </w:rPr>
        <w:t>להשתמש במידע סודי כאשר הוא מפעיל את סמכותו כדירקטור.</w:t>
      </w:r>
    </w:p>
    <w:p w14:paraId="22771782" w14:textId="77777777" w:rsidR="00D02531" w:rsidRPr="00D02531" w:rsidRDefault="00D02531" w:rsidP="00D02531">
      <w:pPr>
        <w:spacing w:line="360" w:lineRule="auto"/>
        <w:jc w:val="both"/>
        <w:rPr>
          <w:rFonts w:ascii="David" w:hAnsi="David" w:cs="David"/>
          <w:rtl/>
          <w:lang w:eastAsia="en-AU"/>
        </w:rPr>
      </w:pPr>
    </w:p>
    <w:p w14:paraId="22771783" w14:textId="77777777" w:rsidR="00D02531" w:rsidRPr="00186B26" w:rsidRDefault="00D02531" w:rsidP="00D02531">
      <w:pPr>
        <w:spacing w:line="360" w:lineRule="auto"/>
        <w:jc w:val="both"/>
        <w:rPr>
          <w:rFonts w:ascii="David" w:hAnsi="David" w:cs="David"/>
          <w:b/>
          <w:bCs/>
          <w:sz w:val="24"/>
          <w:szCs w:val="24"/>
          <w:u w:val="single"/>
          <w:rtl/>
          <w:lang w:eastAsia="en-AU"/>
        </w:rPr>
      </w:pPr>
      <w:r w:rsidRPr="00186B26">
        <w:rPr>
          <w:rFonts w:ascii="David" w:hAnsi="David" w:cs="David"/>
          <w:b/>
          <w:bCs/>
          <w:sz w:val="24"/>
          <w:szCs w:val="24"/>
          <w:u w:val="single"/>
          <w:rtl/>
          <w:lang w:eastAsia="en-AU"/>
        </w:rPr>
        <w:t>כאשר מחילים חובות אלו יש להתייחס לארבעה כללים:</w:t>
      </w:r>
    </w:p>
    <w:p w14:paraId="22771784" w14:textId="77777777" w:rsidR="00D02531" w:rsidRPr="00D02531" w:rsidRDefault="00D02531" w:rsidP="00186B26">
      <w:pPr>
        <w:spacing w:line="360" w:lineRule="auto"/>
        <w:jc w:val="both"/>
        <w:rPr>
          <w:rFonts w:ascii="David" w:hAnsi="David" w:cs="David"/>
          <w:rtl/>
          <w:lang w:eastAsia="en-AU"/>
        </w:rPr>
      </w:pPr>
      <w:r w:rsidRPr="00186B26">
        <w:rPr>
          <w:rFonts w:ascii="David" w:hAnsi="David" w:cs="David"/>
          <w:b/>
          <w:bCs/>
          <w:u w:val="single"/>
          <w:rtl/>
          <w:lang w:eastAsia="en-AU"/>
        </w:rPr>
        <w:t>ראשית,</w:t>
      </w:r>
      <w:r w:rsidRPr="00D02531">
        <w:rPr>
          <w:rFonts w:ascii="David" w:hAnsi="David" w:cs="David"/>
          <w:rtl/>
          <w:lang w:eastAsia="en-AU"/>
        </w:rPr>
        <w:t xml:space="preserve"> הדירקטורים צריכים לפעול בתום לב ולפי</w:t>
      </w:r>
      <w:r w:rsidR="00C02A7F">
        <w:rPr>
          <w:rFonts w:ascii="David" w:hAnsi="David" w:cs="David"/>
          <w:rtl/>
          <w:lang w:eastAsia="en-AU"/>
        </w:rPr>
        <w:t xml:space="preserve"> מה שהם מאמינים </w:t>
      </w:r>
      <w:r w:rsidR="00186B26">
        <w:rPr>
          <w:rFonts w:ascii="David" w:hAnsi="David" w:cs="David" w:hint="cs"/>
          <w:rtl/>
          <w:lang w:eastAsia="en-AU"/>
        </w:rPr>
        <w:t>ש</w:t>
      </w:r>
      <w:r w:rsidR="00C02A7F">
        <w:rPr>
          <w:rFonts w:ascii="David" w:hAnsi="David" w:cs="David"/>
          <w:rtl/>
          <w:lang w:eastAsia="en-AU"/>
        </w:rPr>
        <w:t>ה</w:t>
      </w:r>
      <w:r w:rsidR="00186B26">
        <w:rPr>
          <w:rFonts w:ascii="David" w:hAnsi="David" w:cs="David" w:hint="cs"/>
          <w:rtl/>
          <w:lang w:eastAsia="en-AU"/>
        </w:rPr>
        <w:t>ו</w:t>
      </w:r>
      <w:r w:rsidR="00C02A7F">
        <w:rPr>
          <w:rFonts w:ascii="David" w:hAnsi="David" w:cs="David"/>
          <w:rtl/>
          <w:lang w:eastAsia="en-AU"/>
        </w:rPr>
        <w:t>א לטובת החברה</w:t>
      </w:r>
      <w:r w:rsidR="00C02A7F">
        <w:rPr>
          <w:rFonts w:ascii="David" w:hAnsi="David" w:cs="David" w:hint="cs"/>
          <w:rtl/>
          <w:lang w:eastAsia="en-AU"/>
        </w:rPr>
        <w:t xml:space="preserve">.  </w:t>
      </w:r>
      <w:r w:rsidRPr="00186B26">
        <w:rPr>
          <w:rFonts w:ascii="David" w:hAnsi="David" w:cs="David"/>
          <w:b/>
          <w:bCs/>
          <w:u w:val="single"/>
          <w:rtl/>
          <w:lang w:eastAsia="en-AU"/>
        </w:rPr>
        <w:t>שנית,</w:t>
      </w:r>
      <w:r w:rsidRPr="00D02531">
        <w:rPr>
          <w:rFonts w:ascii="David" w:hAnsi="David" w:cs="David"/>
          <w:rtl/>
          <w:lang w:eastAsia="en-AU"/>
        </w:rPr>
        <w:t xml:space="preserve"> אסור להם להפעיל את סמכויותיה</w:t>
      </w:r>
      <w:r w:rsidR="00C02A7F">
        <w:rPr>
          <w:rFonts w:ascii="David" w:hAnsi="David" w:cs="David"/>
          <w:rtl/>
          <w:lang w:eastAsia="en-AU"/>
        </w:rPr>
        <w:t>ם למטרות שונות מאלו שלשמן מונו.</w:t>
      </w:r>
      <w:r w:rsidR="00C02A7F">
        <w:rPr>
          <w:rFonts w:ascii="David" w:hAnsi="David" w:cs="David" w:hint="cs"/>
          <w:rtl/>
          <w:lang w:eastAsia="en-AU"/>
        </w:rPr>
        <w:t xml:space="preserve"> </w:t>
      </w:r>
      <w:r w:rsidRPr="00186B26">
        <w:rPr>
          <w:rFonts w:ascii="David" w:hAnsi="David" w:cs="David"/>
          <w:b/>
          <w:bCs/>
          <w:u w:val="single"/>
          <w:rtl/>
          <w:lang w:eastAsia="en-AU"/>
        </w:rPr>
        <w:t>שלישית,</w:t>
      </w:r>
      <w:r w:rsidRPr="00D02531">
        <w:rPr>
          <w:rFonts w:ascii="David" w:hAnsi="David" w:cs="David"/>
          <w:rtl/>
          <w:lang w:eastAsia="en-AU"/>
        </w:rPr>
        <w:t xml:space="preserve"> אסור להם לכבול </w:t>
      </w:r>
      <w:r w:rsidR="00C02A7F">
        <w:rPr>
          <w:rFonts w:ascii="David" w:hAnsi="David" w:cs="David"/>
          <w:rtl/>
          <w:lang w:eastAsia="en-AU"/>
        </w:rPr>
        <w:t>את שיקול דעתם באשר לאופן פעולתם</w:t>
      </w:r>
      <w:r w:rsidR="00C02A7F">
        <w:rPr>
          <w:rFonts w:ascii="David" w:hAnsi="David" w:cs="David" w:hint="cs"/>
          <w:rtl/>
          <w:lang w:eastAsia="en-AU"/>
        </w:rPr>
        <w:t xml:space="preserve">. </w:t>
      </w:r>
      <w:r w:rsidRPr="00186B26">
        <w:rPr>
          <w:rFonts w:ascii="David" w:hAnsi="David" w:cs="David"/>
          <w:b/>
          <w:bCs/>
          <w:u w:val="single"/>
          <w:rtl/>
          <w:lang w:eastAsia="en-AU"/>
        </w:rPr>
        <w:t>רביעית,</w:t>
      </w:r>
      <w:r w:rsidRPr="00D02531">
        <w:rPr>
          <w:rFonts w:ascii="David" w:hAnsi="David" w:cs="David"/>
          <w:rtl/>
          <w:lang w:eastAsia="en-AU"/>
        </w:rPr>
        <w:t xml:space="preserve"> ללא הס</w:t>
      </w:r>
      <w:r w:rsidR="00186B26">
        <w:rPr>
          <w:rFonts w:ascii="David" w:hAnsi="David" w:cs="David" w:hint="cs"/>
          <w:rtl/>
          <w:lang w:eastAsia="en-AU"/>
        </w:rPr>
        <w:t>כמ</w:t>
      </w:r>
      <w:r w:rsidRPr="00D02531">
        <w:rPr>
          <w:rFonts w:ascii="David" w:hAnsi="David" w:cs="David"/>
          <w:rtl/>
          <w:lang w:eastAsia="en-AU"/>
        </w:rPr>
        <w:t xml:space="preserve">ה מודעת של החברה, אסור להם להעמיד את עצמם בניגוד </w:t>
      </w:r>
      <w:r w:rsidR="00C02A7F" w:rsidRPr="00D02531">
        <w:rPr>
          <w:rFonts w:ascii="David" w:hAnsi="David" w:cs="David" w:hint="cs"/>
          <w:rtl/>
          <w:lang w:eastAsia="en-AU"/>
        </w:rPr>
        <w:t>עניינים</w:t>
      </w:r>
      <w:r w:rsidRPr="00D02531">
        <w:rPr>
          <w:rFonts w:ascii="David" w:hAnsi="David" w:cs="David"/>
          <w:rtl/>
          <w:lang w:eastAsia="en-AU"/>
        </w:rPr>
        <w:t xml:space="preserve"> או בניגוד חובות לאנשים אחרים אש</w:t>
      </w:r>
      <w:r w:rsidR="00C02A7F">
        <w:rPr>
          <w:rFonts w:ascii="David" w:hAnsi="David" w:cs="David"/>
          <w:rtl/>
          <w:lang w:eastAsia="en-AU"/>
        </w:rPr>
        <w:t>ר עלולים להתעמת עם חובתם לחברה.</w:t>
      </w:r>
    </w:p>
    <w:p w14:paraId="22771785" w14:textId="77777777" w:rsidR="00D02531" w:rsidRPr="00C02A7F" w:rsidRDefault="00D02531" w:rsidP="00C02A7F">
      <w:pPr>
        <w:spacing w:line="360" w:lineRule="auto"/>
        <w:jc w:val="both"/>
        <w:rPr>
          <w:rFonts w:ascii="David" w:hAnsi="David" w:cs="David"/>
          <w:b/>
          <w:bCs/>
          <w:u w:val="single"/>
          <w:rtl/>
          <w:lang w:eastAsia="en-AU"/>
        </w:rPr>
      </w:pPr>
      <w:r w:rsidRPr="00186B26">
        <w:rPr>
          <w:rFonts w:ascii="David" w:hAnsi="David" w:cs="David"/>
          <w:b/>
          <w:bCs/>
          <w:sz w:val="24"/>
          <w:szCs w:val="24"/>
          <w:u w:val="single"/>
          <w:rtl/>
          <w:lang w:eastAsia="en-AU"/>
        </w:rPr>
        <w:t>החובה לפעול בתו</w:t>
      </w:r>
      <w:r w:rsidR="00C02A7F" w:rsidRPr="00186B26">
        <w:rPr>
          <w:rFonts w:ascii="David" w:hAnsi="David" w:cs="David"/>
          <w:b/>
          <w:bCs/>
          <w:sz w:val="24"/>
          <w:szCs w:val="24"/>
          <w:u w:val="single"/>
          <w:rtl/>
          <w:lang w:eastAsia="en-AU"/>
        </w:rPr>
        <w:t xml:space="preserve">ם לב ולטובת החברה: </w:t>
      </w:r>
      <w:r w:rsidR="00C02A7F" w:rsidRPr="00186B26">
        <w:rPr>
          <w:rFonts w:ascii="David" w:hAnsi="David" w:cs="David" w:hint="cs"/>
          <w:b/>
          <w:bCs/>
          <w:sz w:val="24"/>
          <w:szCs w:val="24"/>
          <w:u w:val="single"/>
          <w:rtl/>
          <w:lang w:eastAsia="en-AU"/>
        </w:rPr>
        <w:t xml:space="preserve"> </w:t>
      </w:r>
      <w:r w:rsidRPr="00D02531">
        <w:rPr>
          <w:rFonts w:ascii="David" w:hAnsi="David" w:cs="David"/>
          <w:rtl/>
          <w:lang w:eastAsia="en-AU"/>
        </w:rPr>
        <w:t xml:space="preserve">מבחן זה מודד האם הוכח כי הדירקטורים לא עשו את אשר הם האמינו בתום לב כי נכון היה לעשות. </w:t>
      </w:r>
      <w:r w:rsidRPr="004647C1">
        <w:rPr>
          <w:rFonts w:ascii="David" w:hAnsi="David" w:cs="David"/>
          <w:b/>
          <w:bCs/>
          <w:rtl/>
          <w:lang w:eastAsia="en-AU"/>
        </w:rPr>
        <w:t>הדירקטורים נדרשים לנהוג בתום לב על פי מה שהם חושבים הוא לטובת החברה. לכאורה, חובה זו היא סובייקטיבית</w:t>
      </w:r>
      <w:r w:rsidRPr="00D02531">
        <w:rPr>
          <w:rFonts w:ascii="David" w:hAnsi="David" w:cs="David"/>
          <w:rtl/>
          <w:lang w:eastAsia="en-AU"/>
        </w:rPr>
        <w:t xml:space="preserve">. </w:t>
      </w:r>
      <w:r w:rsidRPr="004647C1">
        <w:rPr>
          <w:rFonts w:ascii="David" w:hAnsi="David" w:cs="David"/>
          <w:bdr w:val="single" w:sz="4" w:space="0" w:color="auto"/>
          <w:rtl/>
          <w:lang w:eastAsia="en-AU"/>
        </w:rPr>
        <w:t>אולם,</w:t>
      </w:r>
      <w:r w:rsidRPr="00D02531">
        <w:rPr>
          <w:rFonts w:ascii="David" w:hAnsi="David" w:cs="David"/>
          <w:rtl/>
          <w:lang w:eastAsia="en-AU"/>
        </w:rPr>
        <w:t xml:space="preserve"> למרות שעל הדירקטורים לשקול מהם האינטרסים של החברה, הם עלולים להפר אותה, למרות שהם לא פעלו במודע בחוסר הגינות, כאשר הם לא כיוונו את מוחם לכיוון השאלה האם </w:t>
      </w:r>
      <w:r w:rsidR="00C02A7F" w:rsidRPr="00D02531">
        <w:rPr>
          <w:rFonts w:ascii="David" w:hAnsi="David" w:cs="David" w:hint="cs"/>
          <w:rtl/>
          <w:lang w:eastAsia="en-AU"/>
        </w:rPr>
        <w:t>העסקה</w:t>
      </w:r>
      <w:r w:rsidRPr="00D02531">
        <w:rPr>
          <w:rFonts w:ascii="David" w:hAnsi="David" w:cs="David"/>
          <w:rtl/>
          <w:lang w:eastAsia="en-AU"/>
        </w:rPr>
        <w:t xml:space="preserve"> </w:t>
      </w:r>
      <w:r w:rsidR="00C02A7F" w:rsidRPr="00D02531">
        <w:rPr>
          <w:rFonts w:ascii="David" w:hAnsi="David" w:cs="David" w:hint="cs"/>
          <w:rtl/>
          <w:lang w:eastAsia="en-AU"/>
        </w:rPr>
        <w:t>היית</w:t>
      </w:r>
      <w:r w:rsidR="00C02A7F" w:rsidRPr="00D02531">
        <w:rPr>
          <w:rFonts w:ascii="David" w:hAnsi="David" w:cs="David" w:hint="eastAsia"/>
          <w:rtl/>
          <w:lang w:eastAsia="en-AU"/>
        </w:rPr>
        <w:t>ה</w:t>
      </w:r>
      <w:r w:rsidRPr="00D02531">
        <w:rPr>
          <w:rFonts w:ascii="David" w:hAnsi="David" w:cs="David"/>
          <w:rtl/>
          <w:lang w:eastAsia="en-AU"/>
        </w:rPr>
        <w:t xml:space="preserve"> לטובת החברה.</w:t>
      </w:r>
    </w:p>
    <w:p w14:paraId="22771786" w14:textId="77777777" w:rsidR="00D02531" w:rsidRPr="00C02A7F" w:rsidRDefault="00D02531" w:rsidP="00C02A7F">
      <w:pPr>
        <w:spacing w:line="360" w:lineRule="auto"/>
        <w:jc w:val="both"/>
        <w:rPr>
          <w:rFonts w:ascii="David" w:hAnsi="David" w:cs="David"/>
          <w:b/>
          <w:bCs/>
          <w:color w:val="FF0000"/>
          <w:u w:val="single"/>
          <w:rtl/>
          <w:lang w:eastAsia="en-AU"/>
        </w:rPr>
      </w:pPr>
      <w:r w:rsidRPr="009A7733">
        <w:rPr>
          <w:rFonts w:ascii="David" w:hAnsi="David" w:cs="David"/>
          <w:b/>
          <w:bCs/>
          <w:highlight w:val="yellow"/>
          <w:u w:val="single"/>
          <w:rtl/>
          <w:lang w:eastAsia="en-AU"/>
        </w:rPr>
        <w:t xml:space="preserve">לדוגמה </w:t>
      </w:r>
      <w:r w:rsidRPr="009A7733">
        <w:rPr>
          <w:rFonts w:ascii="David" w:hAnsi="David" w:cs="David"/>
          <w:b/>
          <w:bCs/>
          <w:highlight w:val="yellow"/>
          <w:u w:val="single"/>
          <w:lang w:eastAsia="en-AU"/>
        </w:rPr>
        <w:t>[1967] 1 W.L.R. 432</w:t>
      </w:r>
      <w:r w:rsidRPr="009A7733">
        <w:rPr>
          <w:rFonts w:ascii="David" w:hAnsi="David" w:cs="David"/>
          <w:b/>
          <w:bCs/>
          <w:highlight w:val="yellow"/>
          <w:u w:val="single"/>
          <w:rtl/>
          <w:lang w:eastAsia="en-AU"/>
        </w:rPr>
        <w:t xml:space="preserve">  </w:t>
      </w:r>
      <w:r w:rsidRPr="009A7733">
        <w:rPr>
          <w:rFonts w:ascii="David" w:hAnsi="David" w:cs="David"/>
          <w:b/>
          <w:bCs/>
          <w:highlight w:val="yellow"/>
          <w:u w:val="single"/>
          <w:lang w:eastAsia="en-AU"/>
        </w:rPr>
        <w:t xml:space="preserve"> W.&amp; M. </w:t>
      </w:r>
      <w:proofErr w:type="spellStart"/>
      <w:r w:rsidRPr="009A7733">
        <w:rPr>
          <w:rFonts w:ascii="David" w:hAnsi="David" w:cs="David"/>
          <w:b/>
          <w:bCs/>
          <w:highlight w:val="yellow"/>
          <w:u w:val="single"/>
          <w:lang w:eastAsia="en-AU"/>
        </w:rPr>
        <w:t>Roith</w:t>
      </w:r>
      <w:proofErr w:type="spellEnd"/>
      <w:r w:rsidRPr="009A7733">
        <w:rPr>
          <w:rFonts w:ascii="David" w:hAnsi="David" w:cs="David"/>
          <w:b/>
          <w:bCs/>
          <w:highlight w:val="yellow"/>
          <w:u w:val="single"/>
          <w:lang w:eastAsia="en-AU"/>
        </w:rPr>
        <w:t xml:space="preserve"> Ltd.</w:t>
      </w:r>
      <w:r w:rsidR="00C02A7F" w:rsidRPr="009A7733">
        <w:rPr>
          <w:rFonts w:ascii="David" w:hAnsi="David" w:cs="David"/>
          <w:b/>
          <w:bCs/>
          <w:highlight w:val="yellow"/>
          <w:u w:val="single"/>
          <w:rtl/>
          <w:lang w:eastAsia="en-AU"/>
        </w:rPr>
        <w:t xml:space="preserve"> </w:t>
      </w:r>
      <w:r w:rsidR="00C02A7F" w:rsidRPr="009A7733">
        <w:rPr>
          <w:rFonts w:ascii="David" w:hAnsi="David" w:cs="David" w:hint="cs"/>
          <w:b/>
          <w:bCs/>
          <w:highlight w:val="yellow"/>
          <w:u w:val="single"/>
          <w:rtl/>
          <w:lang w:eastAsia="en-AU"/>
        </w:rPr>
        <w:t>-</w:t>
      </w:r>
      <w:r w:rsidR="00C02A7F" w:rsidRPr="009A7733">
        <w:rPr>
          <w:rFonts w:ascii="David" w:hAnsi="David" w:cs="David" w:hint="cs"/>
          <w:b/>
          <w:bCs/>
          <w:u w:val="single"/>
          <w:rtl/>
          <w:lang w:eastAsia="en-AU"/>
        </w:rPr>
        <w:t xml:space="preserve"> </w:t>
      </w:r>
      <w:r w:rsidRPr="00D02531">
        <w:rPr>
          <w:rFonts w:ascii="David" w:hAnsi="David" w:cs="David"/>
          <w:rtl/>
          <w:lang w:eastAsia="en-AU"/>
        </w:rPr>
        <w:t xml:space="preserve">בעל מניות השליטה והמנהל רצה לדאוג לאלמנתו. על פי עצה שקבל הוא קשר הסכם שירות עם החברה על פיו במותו היא תקבל פנסיה לכל ימי חייה. מאחר וכאשר ערך הסכם זה לא חשב האם ההסדר היה לטובת החברה, והמטרה היחידה </w:t>
      </w:r>
      <w:r w:rsidR="00C02A7F" w:rsidRPr="00D02531">
        <w:rPr>
          <w:rFonts w:ascii="David" w:hAnsi="David" w:cs="David" w:hint="cs"/>
          <w:rtl/>
          <w:lang w:eastAsia="en-AU"/>
        </w:rPr>
        <w:t>היית</w:t>
      </w:r>
      <w:r w:rsidR="00C02A7F" w:rsidRPr="00D02531">
        <w:rPr>
          <w:rFonts w:ascii="David" w:hAnsi="David" w:cs="David" w:hint="eastAsia"/>
          <w:rtl/>
          <w:lang w:eastAsia="en-AU"/>
        </w:rPr>
        <w:t>ה</w:t>
      </w:r>
      <w:r w:rsidRPr="00D02531">
        <w:rPr>
          <w:rFonts w:ascii="David" w:hAnsi="David" w:cs="David"/>
          <w:rtl/>
          <w:lang w:eastAsia="en-AU"/>
        </w:rPr>
        <w:t xml:space="preserve"> לדאוג לאלמנתו, בית המשפט קבע כי העסקה לא ניתנת לאכיפה.  </w:t>
      </w:r>
      <w:r w:rsidRPr="004647C1">
        <w:rPr>
          <w:rFonts w:ascii="David" w:hAnsi="David" w:cs="David"/>
          <w:b/>
          <w:bCs/>
          <w:u w:val="single"/>
          <w:rtl/>
          <w:lang w:eastAsia="en-AU"/>
        </w:rPr>
        <w:t>השאלה היא מהי טובת החברה?</w:t>
      </w:r>
      <w:r w:rsidRPr="00D02531">
        <w:rPr>
          <w:rFonts w:ascii="David" w:hAnsi="David" w:cs="David"/>
          <w:rtl/>
          <w:lang w:eastAsia="en-AU"/>
        </w:rPr>
        <w:t xml:space="preserve"> למרות האישיות הנפרדת </w:t>
      </w:r>
      <w:r w:rsidRPr="00D02531">
        <w:rPr>
          <w:rFonts w:ascii="David" w:hAnsi="David" w:cs="David"/>
          <w:rtl/>
          <w:lang w:eastAsia="en-AU"/>
        </w:rPr>
        <w:lastRenderedPageBreak/>
        <w:t xml:space="preserve">של החברה ברור כי אין מצפים מהדירקטורים לפעול על בסיס התועלת הכלכלית של החברה כישות, ולהתעלם מהאינטרסים של בעלי המניות. </w:t>
      </w:r>
    </w:p>
    <w:p w14:paraId="22771787" w14:textId="77777777" w:rsidR="00A576FD" w:rsidRPr="00A576FD" w:rsidRDefault="00BD7DB8" w:rsidP="00A576FD">
      <w:pPr>
        <w:spacing w:line="360" w:lineRule="auto"/>
        <w:jc w:val="both"/>
        <w:rPr>
          <w:rFonts w:ascii="David" w:hAnsi="David" w:cs="David"/>
          <w:b/>
          <w:bCs/>
          <w:u w:val="single"/>
          <w:rtl/>
          <w:lang w:eastAsia="en-AU"/>
        </w:rPr>
      </w:pPr>
      <w:r w:rsidRPr="007E6F99">
        <w:rPr>
          <w:rFonts w:ascii="David" w:hAnsi="David" w:cs="David"/>
          <w:noProof/>
          <w:rtl/>
        </w:rPr>
        <mc:AlternateContent>
          <mc:Choice Requires="wps">
            <w:drawing>
              <wp:anchor distT="45720" distB="45720" distL="114300" distR="114300" simplePos="0" relativeHeight="251752448" behindDoc="0" locked="0" layoutInCell="1" allowOverlap="1" wp14:anchorId="227719B1" wp14:editId="227719B2">
                <wp:simplePos x="0" y="0"/>
                <wp:positionH relativeFrom="column">
                  <wp:posOffset>-48260</wp:posOffset>
                </wp:positionH>
                <wp:positionV relativeFrom="paragraph">
                  <wp:posOffset>1040765</wp:posOffset>
                </wp:positionV>
                <wp:extent cx="5304790" cy="1584960"/>
                <wp:effectExtent l="0" t="0" r="10160" b="15240"/>
                <wp:wrapSquare wrapText="bothSides"/>
                <wp:docPr id="2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04790" cy="1584960"/>
                        </a:xfrm>
                        <a:prstGeom prst="rect">
                          <a:avLst/>
                        </a:prstGeom>
                        <a:ln w="19050">
                          <a:headEnd/>
                          <a:tailEnd/>
                        </a:ln>
                      </wps:spPr>
                      <wps:style>
                        <a:lnRef idx="1">
                          <a:schemeClr val="accent3"/>
                        </a:lnRef>
                        <a:fillRef idx="2">
                          <a:schemeClr val="accent3"/>
                        </a:fillRef>
                        <a:effectRef idx="1">
                          <a:schemeClr val="accent3"/>
                        </a:effectRef>
                        <a:fontRef idx="minor">
                          <a:schemeClr val="dk1"/>
                        </a:fontRef>
                      </wps:style>
                      <wps:txbx>
                        <w:txbxContent>
                          <w:p w14:paraId="22771AA5" w14:textId="77777777" w:rsidR="003F0F76" w:rsidRPr="007E6F99" w:rsidRDefault="003F0F76" w:rsidP="007E6F99">
                            <w:pPr>
                              <w:pStyle w:val="p000"/>
                              <w:bidi/>
                              <w:spacing w:before="72" w:beforeAutospacing="0" w:after="0" w:afterAutospacing="0"/>
                              <w:ind w:right="1134"/>
                              <w:rPr>
                                <w:color w:val="000000"/>
                                <w:sz w:val="22"/>
                                <w:szCs w:val="22"/>
                              </w:rPr>
                            </w:pPr>
                            <w:r w:rsidRPr="007E6F99">
                              <w:rPr>
                                <w:rFonts w:ascii="Time New Roman" w:hAnsi="Time New Roman"/>
                                <w:b/>
                                <w:bCs/>
                                <w:color w:val="008000"/>
                                <w:sz w:val="22"/>
                                <w:szCs w:val="22"/>
                                <w:rtl/>
                              </w:rPr>
                              <w:t>חובת אמונים</w:t>
                            </w:r>
                          </w:p>
                          <w:p w14:paraId="22771AA6" w14:textId="77777777" w:rsidR="003F0F76" w:rsidRPr="007E6F99" w:rsidRDefault="003F0F76" w:rsidP="007E6F99">
                            <w:pPr>
                              <w:spacing w:before="72" w:after="0" w:line="240" w:lineRule="auto"/>
                              <w:ind w:right="1134"/>
                              <w:jc w:val="both"/>
                              <w:rPr>
                                <w:rFonts w:ascii="Times New Roman" w:eastAsia="Times New Roman" w:hAnsi="Times New Roman" w:cs="Times New Roman"/>
                                <w:color w:val="000000"/>
                                <w:rtl/>
                              </w:rPr>
                            </w:pPr>
                            <w:r w:rsidRPr="007E6F99">
                              <w:rPr>
                                <w:rFonts w:ascii="Miriam" w:eastAsia="Times New Roman" w:hAnsi="Miriam" w:cs="Miriam"/>
                                <w:color w:val="000000"/>
                                <w:rtl/>
                              </w:rPr>
                              <w:t>254. </w:t>
                            </w:r>
                            <w:r w:rsidRPr="007E6F99">
                              <w:rPr>
                                <w:rFonts w:ascii="FrankRuehl" w:eastAsia="Times New Roman" w:hAnsi="FrankRuehl" w:cs="FrankRuehl"/>
                                <w:color w:val="000000"/>
                                <w:rtl/>
                              </w:rPr>
                              <w:t>(א) נושא משרה חב חובת אמונים לחברה, ינהג בתום לב ויפעל לטובתה, ובכלל זה –</w:t>
                            </w:r>
                          </w:p>
                          <w:p w14:paraId="22771AA7" w14:textId="77777777" w:rsidR="003F0F76" w:rsidRPr="007E6F99" w:rsidRDefault="003F0F76" w:rsidP="00A576FD">
                            <w:pPr>
                              <w:spacing w:before="72" w:after="0" w:line="240" w:lineRule="auto"/>
                              <w:ind w:right="1134"/>
                              <w:jc w:val="both"/>
                              <w:rPr>
                                <w:rFonts w:ascii="Times New Roman" w:eastAsia="Times New Roman" w:hAnsi="Times New Roman" w:cs="Times New Roman"/>
                                <w:color w:val="000000"/>
                                <w:rtl/>
                              </w:rPr>
                            </w:pPr>
                            <w:r w:rsidRPr="007E6F99">
                              <w:rPr>
                                <w:rFonts w:ascii="FrankRuehl" w:eastAsia="Times New Roman" w:hAnsi="FrankRuehl" w:cs="FrankRuehl"/>
                                <w:color w:val="000000"/>
                                <w:rtl/>
                              </w:rPr>
                              <w:t xml:space="preserve">(1)   יימנע מכל פעולה שיש בה ניגוד </w:t>
                            </w:r>
                            <w:proofErr w:type="spellStart"/>
                            <w:r w:rsidRPr="007E6F99">
                              <w:rPr>
                                <w:rFonts w:ascii="FrankRuehl" w:eastAsia="Times New Roman" w:hAnsi="FrankRuehl" w:cs="FrankRuehl"/>
                                <w:color w:val="000000"/>
                                <w:rtl/>
                              </w:rPr>
                              <w:t>ענינים</w:t>
                            </w:r>
                            <w:proofErr w:type="spellEnd"/>
                            <w:r w:rsidRPr="007E6F99">
                              <w:rPr>
                                <w:rFonts w:ascii="FrankRuehl" w:eastAsia="Times New Roman" w:hAnsi="FrankRuehl" w:cs="FrankRuehl"/>
                                <w:color w:val="000000"/>
                                <w:rtl/>
                              </w:rPr>
                              <w:t xml:space="preserve"> בין מילוי תפקידו בחברה לבין מילוי תפקיד אחר שלו או לבין </w:t>
                            </w:r>
                            <w:proofErr w:type="spellStart"/>
                            <w:r w:rsidRPr="007E6F99">
                              <w:rPr>
                                <w:rFonts w:ascii="FrankRuehl" w:eastAsia="Times New Roman" w:hAnsi="FrankRuehl" w:cs="FrankRuehl"/>
                                <w:color w:val="000000"/>
                                <w:rtl/>
                              </w:rPr>
                              <w:t>עניניו</w:t>
                            </w:r>
                            <w:proofErr w:type="spellEnd"/>
                            <w:r w:rsidRPr="007E6F99">
                              <w:rPr>
                                <w:rFonts w:ascii="FrankRuehl" w:eastAsia="Times New Roman" w:hAnsi="FrankRuehl" w:cs="FrankRuehl"/>
                                <w:color w:val="000000"/>
                                <w:rtl/>
                              </w:rPr>
                              <w:t xml:space="preserve"> האישיים;</w:t>
                            </w:r>
                          </w:p>
                          <w:p w14:paraId="22771AA8" w14:textId="77777777" w:rsidR="003F0F76" w:rsidRPr="007E6F99" w:rsidRDefault="003F0F76" w:rsidP="00A576FD">
                            <w:pPr>
                              <w:spacing w:before="72" w:after="0" w:line="240" w:lineRule="auto"/>
                              <w:ind w:right="1134"/>
                              <w:jc w:val="both"/>
                              <w:rPr>
                                <w:rFonts w:ascii="Times New Roman" w:eastAsia="Times New Roman" w:hAnsi="Times New Roman" w:cs="Times New Roman"/>
                                <w:color w:val="000000"/>
                                <w:rtl/>
                              </w:rPr>
                            </w:pPr>
                            <w:r w:rsidRPr="007E6F99">
                              <w:rPr>
                                <w:rFonts w:ascii="FrankRuehl" w:eastAsia="Times New Roman" w:hAnsi="FrankRuehl" w:cs="FrankRuehl"/>
                                <w:color w:val="000000"/>
                                <w:rtl/>
                              </w:rPr>
                              <w:t>(2)   יימנע מכל פעולה שיש בה תחרות עם עסקי החברה;</w:t>
                            </w:r>
                          </w:p>
                          <w:p w14:paraId="22771AA9" w14:textId="77777777" w:rsidR="003F0F76" w:rsidRPr="007E6F99" w:rsidRDefault="003F0F76" w:rsidP="00A576FD">
                            <w:pPr>
                              <w:spacing w:before="72" w:after="0" w:line="240" w:lineRule="auto"/>
                              <w:ind w:right="1134"/>
                              <w:jc w:val="both"/>
                              <w:rPr>
                                <w:rFonts w:ascii="Times New Roman" w:eastAsia="Times New Roman" w:hAnsi="Times New Roman" w:cs="Times New Roman"/>
                                <w:color w:val="000000"/>
                                <w:rtl/>
                              </w:rPr>
                            </w:pPr>
                            <w:r w:rsidRPr="007E6F99">
                              <w:rPr>
                                <w:rFonts w:ascii="FrankRuehl" w:eastAsia="Times New Roman" w:hAnsi="FrankRuehl" w:cs="FrankRuehl"/>
                                <w:color w:val="000000"/>
                                <w:rtl/>
                              </w:rPr>
                              <w:t>(3)   יימנע מניצול הזדמנות עסקית של החברה במטרה להשיג טובת הנאה לעצמו או לאחר;</w:t>
                            </w:r>
                          </w:p>
                          <w:p w14:paraId="22771AAA" w14:textId="77777777" w:rsidR="003F0F76" w:rsidRDefault="003F0F76" w:rsidP="00A576FD">
                            <w:pPr>
                              <w:spacing w:before="72" w:after="0" w:line="240" w:lineRule="auto"/>
                              <w:ind w:right="1134"/>
                              <w:jc w:val="both"/>
                              <w:rPr>
                                <w:rFonts w:ascii="Times New Roman" w:eastAsia="Times New Roman" w:hAnsi="Times New Roman" w:cs="Times New Roman"/>
                                <w:color w:val="000000"/>
                                <w:rtl/>
                              </w:rPr>
                            </w:pPr>
                            <w:r w:rsidRPr="007E6F99">
                              <w:rPr>
                                <w:rFonts w:ascii="FrankRuehl" w:eastAsia="Times New Roman" w:hAnsi="FrankRuehl" w:cs="FrankRuehl"/>
                                <w:color w:val="000000"/>
                                <w:rtl/>
                              </w:rPr>
                              <w:t xml:space="preserve">(4)   יגלה לחברה כל ידיעה וימסור לה כל מסמך הנוגעים </w:t>
                            </w:r>
                            <w:proofErr w:type="spellStart"/>
                            <w:r w:rsidRPr="007E6F99">
                              <w:rPr>
                                <w:rFonts w:ascii="FrankRuehl" w:eastAsia="Times New Roman" w:hAnsi="FrankRuehl" w:cs="FrankRuehl"/>
                                <w:color w:val="000000"/>
                                <w:rtl/>
                              </w:rPr>
                              <w:t>לעניניה</w:t>
                            </w:r>
                            <w:proofErr w:type="spellEnd"/>
                            <w:r w:rsidRPr="007E6F99">
                              <w:rPr>
                                <w:rFonts w:ascii="FrankRuehl" w:eastAsia="Times New Roman" w:hAnsi="FrankRuehl" w:cs="FrankRuehl"/>
                                <w:color w:val="000000"/>
                                <w:rtl/>
                              </w:rPr>
                              <w:t>, שבאו לידיו בתוקף מעמדו בחברה.</w:t>
                            </w:r>
                          </w:p>
                          <w:p w14:paraId="22771AAB" w14:textId="77777777" w:rsidR="003F0F76" w:rsidRPr="007E6F99" w:rsidRDefault="003F0F76" w:rsidP="00A576FD">
                            <w:pPr>
                              <w:spacing w:before="72" w:after="0" w:line="240" w:lineRule="auto"/>
                              <w:ind w:right="1134"/>
                              <w:jc w:val="both"/>
                              <w:rPr>
                                <w:rFonts w:ascii="Times New Roman" w:eastAsia="Times New Roman" w:hAnsi="Times New Roman" w:cs="Times New Roman"/>
                                <w:color w:val="000000"/>
                                <w:rtl/>
                              </w:rPr>
                            </w:pPr>
                            <w:r w:rsidRPr="007E6F99">
                              <w:rPr>
                                <w:rFonts w:ascii="FrankRuehl" w:eastAsia="Times New Roman" w:hAnsi="FrankRuehl" w:cs="FrankRuehl"/>
                                <w:color w:val="000000"/>
                                <w:rtl/>
                              </w:rPr>
                              <w:t> (ב)  אין בהוראת סעיף קטן (א) כדי למנוע קיומה של חובת אמונים של נושא משרה כלפי אדם אחר.</w:t>
                            </w:r>
                          </w:p>
                          <w:p w14:paraId="22771AAC" w14:textId="77777777" w:rsidR="003F0F76" w:rsidRDefault="003F0F76" w:rsidP="007E6F99">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B1" id="_x0000_s1064" type="#_x0000_t202" style="position:absolute;left:0;text-align:left;margin-left:-3.8pt;margin-top:81.95pt;width:417.7pt;height:124.8pt;flip:x;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" fillcolor="#c3c3c3 [2166]" strokecolor="#a5a5a5 [3206]" strokeweight="1.5pt">
                <v:fill color2="#b6b6b6 [2614]" rotate="t" colors="0 #d2d2d2;.5 #c8c8c8;1 silver" focus="100%" type="gradient">
                  <o:fill v:ext="view" type="gradientUnscaled"/>
                </v:fill>
                <v:textbox>
                  <w:txbxContent>
                    <w:p w14:paraId="22771AA5" w14:textId="77777777" w:rsidR="003F0F76" w:rsidRPr="007E6F99" w:rsidRDefault="003F0F76" w:rsidP="007E6F99">
                      <w:pPr>
                        <w:pStyle w:val="p000"/>
                        <w:bidi/>
                        <w:spacing w:before="72" w:beforeAutospacing="0" w:after="0" w:afterAutospacing="0"/>
                        <w:ind w:right="1134"/>
                        <w:rPr>
                          <w:color w:val="000000"/>
                          <w:sz w:val="22"/>
                          <w:szCs w:val="22"/>
                        </w:rPr>
                      </w:pPr>
                      <w:r w:rsidRPr="007E6F99">
                        <w:rPr>
                          <w:rFonts w:ascii="Time New Roman" w:hAnsi="Time New Roman"/>
                          <w:b/>
                          <w:bCs/>
                          <w:color w:val="008000"/>
                          <w:sz w:val="22"/>
                          <w:szCs w:val="22"/>
                          <w:rtl/>
                        </w:rPr>
                        <w:t>חובת אמונים</w:t>
                      </w:r>
                    </w:p>
                    <w:p w14:paraId="22771AA6" w14:textId="77777777" w:rsidR="003F0F76" w:rsidRPr="007E6F99" w:rsidRDefault="003F0F76" w:rsidP="007E6F99">
                      <w:pPr>
                        <w:spacing w:before="72" w:after="0" w:line="240" w:lineRule="auto"/>
                        <w:ind w:right="1134"/>
                        <w:jc w:val="both"/>
                        <w:rPr>
                          <w:rFonts w:ascii="Times New Roman" w:eastAsia="Times New Roman" w:hAnsi="Times New Roman" w:cs="Times New Roman"/>
                          <w:color w:val="000000"/>
                          <w:rtl/>
                        </w:rPr>
                      </w:pPr>
                      <w:r w:rsidRPr="007E6F99">
                        <w:rPr>
                          <w:rFonts w:ascii="Miriam" w:eastAsia="Times New Roman" w:hAnsi="Miriam" w:cs="Miriam"/>
                          <w:color w:val="000000"/>
                          <w:rtl/>
                        </w:rPr>
                        <w:t>254. </w:t>
                      </w:r>
                      <w:r w:rsidRPr="007E6F99">
                        <w:rPr>
                          <w:rFonts w:ascii="FrankRuehl" w:eastAsia="Times New Roman" w:hAnsi="FrankRuehl" w:cs="FrankRuehl"/>
                          <w:color w:val="000000"/>
                          <w:rtl/>
                        </w:rPr>
                        <w:t>(א) נושא משרה חב חובת אמונים לחברה, ינהג בתום לב ויפעל לטובתה, ובכלל זה –</w:t>
                      </w:r>
                    </w:p>
                    <w:p w14:paraId="22771AA7" w14:textId="77777777" w:rsidR="003F0F76" w:rsidRPr="007E6F99" w:rsidRDefault="003F0F76" w:rsidP="00A576FD">
                      <w:pPr>
                        <w:spacing w:before="72" w:after="0" w:line="240" w:lineRule="auto"/>
                        <w:ind w:right="1134"/>
                        <w:jc w:val="both"/>
                        <w:rPr>
                          <w:rFonts w:ascii="Times New Roman" w:eastAsia="Times New Roman" w:hAnsi="Times New Roman" w:cs="Times New Roman"/>
                          <w:color w:val="000000"/>
                          <w:rtl/>
                        </w:rPr>
                      </w:pPr>
                      <w:r w:rsidRPr="007E6F99">
                        <w:rPr>
                          <w:rFonts w:ascii="FrankRuehl" w:eastAsia="Times New Roman" w:hAnsi="FrankRuehl" w:cs="FrankRuehl"/>
                          <w:color w:val="000000"/>
                          <w:rtl/>
                        </w:rPr>
                        <w:t xml:space="preserve">(1)   יימנע מכל פעולה שיש בה ניגוד </w:t>
                      </w:r>
                      <w:proofErr w:type="spellStart"/>
                      <w:r w:rsidRPr="007E6F99">
                        <w:rPr>
                          <w:rFonts w:ascii="FrankRuehl" w:eastAsia="Times New Roman" w:hAnsi="FrankRuehl" w:cs="FrankRuehl"/>
                          <w:color w:val="000000"/>
                          <w:rtl/>
                        </w:rPr>
                        <w:t>ענינים</w:t>
                      </w:r>
                      <w:proofErr w:type="spellEnd"/>
                      <w:r w:rsidRPr="007E6F99">
                        <w:rPr>
                          <w:rFonts w:ascii="FrankRuehl" w:eastAsia="Times New Roman" w:hAnsi="FrankRuehl" w:cs="FrankRuehl"/>
                          <w:color w:val="000000"/>
                          <w:rtl/>
                        </w:rPr>
                        <w:t xml:space="preserve"> בין מילוי תפקידו בחברה לבין מילוי תפקיד אחר שלו או לבין </w:t>
                      </w:r>
                      <w:proofErr w:type="spellStart"/>
                      <w:r w:rsidRPr="007E6F99">
                        <w:rPr>
                          <w:rFonts w:ascii="FrankRuehl" w:eastAsia="Times New Roman" w:hAnsi="FrankRuehl" w:cs="FrankRuehl"/>
                          <w:color w:val="000000"/>
                          <w:rtl/>
                        </w:rPr>
                        <w:t>עניניו</w:t>
                      </w:r>
                      <w:proofErr w:type="spellEnd"/>
                      <w:r w:rsidRPr="007E6F99">
                        <w:rPr>
                          <w:rFonts w:ascii="FrankRuehl" w:eastAsia="Times New Roman" w:hAnsi="FrankRuehl" w:cs="FrankRuehl"/>
                          <w:color w:val="000000"/>
                          <w:rtl/>
                        </w:rPr>
                        <w:t xml:space="preserve"> האישיים;</w:t>
                      </w:r>
                    </w:p>
                    <w:p w14:paraId="22771AA8" w14:textId="77777777" w:rsidR="003F0F76" w:rsidRPr="007E6F99" w:rsidRDefault="003F0F76" w:rsidP="00A576FD">
                      <w:pPr>
                        <w:spacing w:before="72" w:after="0" w:line="240" w:lineRule="auto"/>
                        <w:ind w:right="1134"/>
                        <w:jc w:val="both"/>
                        <w:rPr>
                          <w:rFonts w:ascii="Times New Roman" w:eastAsia="Times New Roman" w:hAnsi="Times New Roman" w:cs="Times New Roman"/>
                          <w:color w:val="000000"/>
                          <w:rtl/>
                        </w:rPr>
                      </w:pPr>
                      <w:r w:rsidRPr="007E6F99">
                        <w:rPr>
                          <w:rFonts w:ascii="FrankRuehl" w:eastAsia="Times New Roman" w:hAnsi="FrankRuehl" w:cs="FrankRuehl"/>
                          <w:color w:val="000000"/>
                          <w:rtl/>
                        </w:rPr>
                        <w:t>(2)   יימנע מכל פעולה שיש בה תחרות עם עסקי החברה;</w:t>
                      </w:r>
                    </w:p>
                    <w:p w14:paraId="22771AA9" w14:textId="77777777" w:rsidR="003F0F76" w:rsidRPr="007E6F99" w:rsidRDefault="003F0F76" w:rsidP="00A576FD">
                      <w:pPr>
                        <w:spacing w:before="72" w:after="0" w:line="240" w:lineRule="auto"/>
                        <w:ind w:right="1134"/>
                        <w:jc w:val="both"/>
                        <w:rPr>
                          <w:rFonts w:ascii="Times New Roman" w:eastAsia="Times New Roman" w:hAnsi="Times New Roman" w:cs="Times New Roman"/>
                          <w:color w:val="000000"/>
                          <w:rtl/>
                        </w:rPr>
                      </w:pPr>
                      <w:r w:rsidRPr="007E6F99">
                        <w:rPr>
                          <w:rFonts w:ascii="FrankRuehl" w:eastAsia="Times New Roman" w:hAnsi="FrankRuehl" w:cs="FrankRuehl"/>
                          <w:color w:val="000000"/>
                          <w:rtl/>
                        </w:rPr>
                        <w:t>(3)   יימנע מניצול הזדמנות עסקית של החברה במטרה להשיג טובת הנאה לעצמו או לאחר;</w:t>
                      </w:r>
                    </w:p>
                    <w:p w14:paraId="22771AAA" w14:textId="77777777" w:rsidR="003F0F76" w:rsidRDefault="003F0F76" w:rsidP="00A576FD">
                      <w:pPr>
                        <w:spacing w:before="72" w:after="0" w:line="240" w:lineRule="auto"/>
                        <w:ind w:right="1134"/>
                        <w:jc w:val="both"/>
                        <w:rPr>
                          <w:rFonts w:ascii="Times New Roman" w:eastAsia="Times New Roman" w:hAnsi="Times New Roman" w:cs="Times New Roman"/>
                          <w:color w:val="000000"/>
                          <w:rtl/>
                        </w:rPr>
                      </w:pPr>
                      <w:r w:rsidRPr="007E6F99">
                        <w:rPr>
                          <w:rFonts w:ascii="FrankRuehl" w:eastAsia="Times New Roman" w:hAnsi="FrankRuehl" w:cs="FrankRuehl"/>
                          <w:color w:val="000000"/>
                          <w:rtl/>
                        </w:rPr>
                        <w:t xml:space="preserve">(4)   יגלה לחברה כל ידיעה וימסור לה כל מסמך הנוגעים </w:t>
                      </w:r>
                      <w:proofErr w:type="spellStart"/>
                      <w:r w:rsidRPr="007E6F99">
                        <w:rPr>
                          <w:rFonts w:ascii="FrankRuehl" w:eastAsia="Times New Roman" w:hAnsi="FrankRuehl" w:cs="FrankRuehl"/>
                          <w:color w:val="000000"/>
                          <w:rtl/>
                        </w:rPr>
                        <w:t>לעניניה</w:t>
                      </w:r>
                      <w:proofErr w:type="spellEnd"/>
                      <w:r w:rsidRPr="007E6F99">
                        <w:rPr>
                          <w:rFonts w:ascii="FrankRuehl" w:eastAsia="Times New Roman" w:hAnsi="FrankRuehl" w:cs="FrankRuehl"/>
                          <w:color w:val="000000"/>
                          <w:rtl/>
                        </w:rPr>
                        <w:t>, שבאו לידיו בתוקף מעמדו בחברה.</w:t>
                      </w:r>
                    </w:p>
                    <w:p w14:paraId="22771AAB" w14:textId="77777777" w:rsidR="003F0F76" w:rsidRPr="007E6F99" w:rsidRDefault="003F0F76" w:rsidP="00A576FD">
                      <w:pPr>
                        <w:spacing w:before="72" w:after="0" w:line="240" w:lineRule="auto"/>
                        <w:ind w:right="1134"/>
                        <w:jc w:val="both"/>
                        <w:rPr>
                          <w:rFonts w:ascii="Times New Roman" w:eastAsia="Times New Roman" w:hAnsi="Times New Roman" w:cs="Times New Roman"/>
                          <w:color w:val="000000"/>
                          <w:rtl/>
                        </w:rPr>
                      </w:pPr>
                      <w:r w:rsidRPr="007E6F99">
                        <w:rPr>
                          <w:rFonts w:ascii="FrankRuehl" w:eastAsia="Times New Roman" w:hAnsi="FrankRuehl" w:cs="FrankRuehl"/>
                          <w:color w:val="000000"/>
                          <w:rtl/>
                        </w:rPr>
                        <w:t> (ב)  אין בהוראת סעיף קטן (א) כדי למנוע קיומה של חובת אמונים של נושא משרה כלפי אדם אחר.</w:t>
                      </w:r>
                    </w:p>
                    <w:p w14:paraId="22771AAC" w14:textId="77777777" w:rsidR="003F0F76" w:rsidRDefault="003F0F76" w:rsidP="007E6F99">
                      <w:pPr>
                        <w:rPr>
                          <w:rtl/>
                          <w:cs/>
                        </w:rPr>
                      </w:pPr>
                    </w:p>
                  </w:txbxContent>
                </v:textbox>
                <w10:wrap type="square"/>
              </v:shape>
            </w:pict>
          </mc:Fallback>
        </mc:AlternateContent>
      </w:r>
      <w:r w:rsidR="00D02531" w:rsidRPr="00D02531">
        <w:rPr>
          <w:rFonts w:ascii="David" w:hAnsi="David" w:cs="David"/>
          <w:b/>
          <w:bCs/>
          <w:u w:val="single"/>
          <w:rtl/>
          <w:lang w:eastAsia="en-AU"/>
        </w:rPr>
        <w:t>מה</w:t>
      </w:r>
      <w:r w:rsidR="00C02A7F">
        <w:rPr>
          <w:rFonts w:ascii="David" w:hAnsi="David" w:cs="David"/>
          <w:b/>
          <w:bCs/>
          <w:u w:val="single"/>
          <w:rtl/>
          <w:lang w:eastAsia="en-AU"/>
        </w:rPr>
        <w:t xml:space="preserve"> משמעות הדבר לפעול לטובת החברה?</w:t>
      </w:r>
      <w:r w:rsidR="00C02A7F">
        <w:rPr>
          <w:rFonts w:ascii="David" w:hAnsi="David" w:cs="David" w:hint="cs"/>
          <w:b/>
          <w:bCs/>
          <w:u w:val="single"/>
          <w:rtl/>
          <w:lang w:eastAsia="en-AU"/>
        </w:rPr>
        <w:t xml:space="preserve"> </w:t>
      </w:r>
      <w:r w:rsidR="00D02531" w:rsidRPr="00D02531">
        <w:rPr>
          <w:rFonts w:ascii="David" w:hAnsi="David" w:cs="David"/>
          <w:rtl/>
          <w:lang w:eastAsia="en-AU"/>
        </w:rPr>
        <w:t>חובת האמונים משמעותה כי על הדירקטורים לפעול על פי מה שלדעתם הם האינטרסים של החברה ולא לפעול למטרה מקבילה (</w:t>
      </w:r>
      <w:r w:rsidR="00D02531" w:rsidRPr="00D02531">
        <w:rPr>
          <w:rFonts w:ascii="David" w:hAnsi="David" w:cs="David"/>
          <w:lang w:eastAsia="en-AU"/>
        </w:rPr>
        <w:t>collateral purpose</w:t>
      </w:r>
      <w:r w:rsidR="00D02531" w:rsidRPr="00D02531">
        <w:rPr>
          <w:rFonts w:ascii="David" w:hAnsi="David" w:cs="David"/>
          <w:rtl/>
          <w:lang w:eastAsia="en-AU"/>
        </w:rPr>
        <w:t>).</w:t>
      </w:r>
      <w:r w:rsidR="002B5E66">
        <w:rPr>
          <w:rFonts w:ascii="David" w:hAnsi="David" w:cs="David" w:hint="cs"/>
          <w:rtl/>
        </w:rPr>
        <w:t>חובת האמונים</w:t>
      </w:r>
      <w:r w:rsidR="00C02A7F">
        <w:rPr>
          <w:rFonts w:ascii="David" w:hAnsi="David" w:cs="David" w:hint="cs"/>
          <w:rtl/>
        </w:rPr>
        <w:t xml:space="preserve"> למעשה</w:t>
      </w:r>
      <w:r w:rsidR="002B5E66">
        <w:rPr>
          <w:rFonts w:ascii="David" w:hAnsi="David" w:cs="David" w:hint="cs"/>
          <w:rtl/>
        </w:rPr>
        <w:t xml:space="preserve"> עוסקת במסלול שונה והיא למעשה עוסקת בתו"ל ובמוסריות של הדירקטורים והמנהלים. כאשר אנחנו מדברים על חובת האמונים אנחנו עוסקים בס' 254 שעל פיו נושא משרה חב חובת אמונים לחברה, ינהג בתו"ל ויפעל לטובתה. ובכלל זה : </w:t>
      </w:r>
    </w:p>
    <w:p w14:paraId="22771788" w14:textId="77777777" w:rsidR="00186B26" w:rsidRDefault="00186B26" w:rsidP="00186B26">
      <w:pPr>
        <w:spacing w:after="0" w:line="360" w:lineRule="auto"/>
        <w:jc w:val="both"/>
        <w:rPr>
          <w:rFonts w:ascii="David" w:hAnsi="David" w:cs="David"/>
          <w:rtl/>
        </w:rPr>
      </w:pPr>
    </w:p>
    <w:p w14:paraId="22771789" w14:textId="77777777" w:rsidR="002B5E66" w:rsidRDefault="002B5E66" w:rsidP="004647C1">
      <w:pPr>
        <w:spacing w:after="0" w:line="360" w:lineRule="auto"/>
        <w:jc w:val="both"/>
        <w:rPr>
          <w:rFonts w:ascii="David" w:hAnsi="David" w:cs="David"/>
          <w:rtl/>
        </w:rPr>
      </w:pPr>
      <w:r>
        <w:rPr>
          <w:rFonts w:ascii="David" w:hAnsi="David" w:cs="David" w:hint="cs"/>
          <w:rtl/>
        </w:rPr>
        <w:t xml:space="preserve">אנחנו רואים שחובת האמונים כפי שהיא כתובה בחוק היא כתובה בצורה מפורטת ולא כללית. דוגמא להתנהלות שלא בתו"ל היא למשל </w:t>
      </w:r>
      <w:r w:rsidRPr="009A7733">
        <w:rPr>
          <w:rFonts w:ascii="David" w:hAnsi="David" w:cs="David" w:hint="cs"/>
          <w:b/>
          <w:bCs/>
          <w:highlight w:val="yellow"/>
          <w:u w:val="single"/>
          <w:rtl/>
        </w:rPr>
        <w:t xml:space="preserve">פס"ד </w:t>
      </w:r>
      <w:proofErr w:type="spellStart"/>
      <w:r w:rsidRPr="009A7733">
        <w:rPr>
          <w:rFonts w:ascii="David" w:hAnsi="David" w:cs="David" w:hint="cs"/>
          <w:b/>
          <w:bCs/>
          <w:highlight w:val="yellow"/>
          <w:u w:val="single"/>
          <w:rtl/>
        </w:rPr>
        <w:t>קוסוי</w:t>
      </w:r>
      <w:proofErr w:type="spellEnd"/>
      <w:r w:rsidRPr="009A7733">
        <w:rPr>
          <w:rFonts w:ascii="David" w:hAnsi="David" w:cs="David" w:hint="cs"/>
          <w:rtl/>
        </w:rPr>
        <w:t xml:space="preserve"> </w:t>
      </w:r>
      <w:r>
        <w:rPr>
          <w:rFonts w:ascii="David" w:hAnsi="David" w:cs="David" w:hint="cs"/>
          <w:rtl/>
        </w:rPr>
        <w:t xml:space="preserve">שעוסק באישור העברת מניות לאפשטיין שהיה נוכל והנוכל הזה לקח כספים מקופת הבנק והבנק התמוטט. התעוררה השאלה את מי אפשר לתבוע? </w:t>
      </w:r>
      <w:proofErr w:type="spellStart"/>
      <w:r>
        <w:rPr>
          <w:rFonts w:ascii="David" w:hAnsi="David" w:cs="David" w:hint="cs"/>
          <w:rtl/>
        </w:rPr>
        <w:t>קוסוי</w:t>
      </w:r>
      <w:proofErr w:type="spellEnd"/>
      <w:r>
        <w:rPr>
          <w:rFonts w:ascii="David" w:hAnsi="David" w:cs="David" w:hint="cs"/>
          <w:rtl/>
        </w:rPr>
        <w:t xml:space="preserve"> שהעביר את המניות לאפשטיין ידע או היה עליו לדעת שהמניות הועברו לנוכל כי אפשטיין ישב בבית סוהר טרם קניית המניות. בימ"ש אמר ש</w:t>
      </w:r>
      <w:r w:rsidR="007E6F99">
        <w:rPr>
          <w:rFonts w:ascii="David" w:hAnsi="David" w:cs="David" w:hint="cs"/>
          <w:rtl/>
        </w:rPr>
        <w:t xml:space="preserve">גם </w:t>
      </w:r>
      <w:r>
        <w:rPr>
          <w:rFonts w:ascii="David" w:hAnsi="David" w:cs="David" w:hint="cs"/>
          <w:rtl/>
        </w:rPr>
        <w:t>כ</w:t>
      </w:r>
      <w:r w:rsidR="007E6F99">
        <w:rPr>
          <w:rFonts w:ascii="David" w:hAnsi="David" w:cs="David" w:hint="cs"/>
          <w:rtl/>
        </w:rPr>
        <w:t xml:space="preserve">בעלי השליטה וגם כדירקטורים </w:t>
      </w:r>
      <w:r>
        <w:rPr>
          <w:rFonts w:ascii="David" w:hAnsi="David" w:cs="David" w:hint="cs"/>
          <w:rtl/>
        </w:rPr>
        <w:t>הם הפרו את חובת האמונים שלהם כלפי החברה</w:t>
      </w:r>
      <w:r w:rsidR="007E6F99">
        <w:rPr>
          <w:rFonts w:ascii="David" w:hAnsi="David" w:cs="David" w:hint="cs"/>
          <w:rtl/>
        </w:rPr>
        <w:t xml:space="preserve"> בכך שהם אישרו את ההעברה. האישור היה זה בניגוד לטובת החברה ולכן מצא אותם בימ"ש אחראים וחייבים לפצות את הבנק על הנזק שנגרם לו. </w:t>
      </w:r>
    </w:p>
    <w:p w14:paraId="2277178A" w14:textId="77777777" w:rsidR="00186B26" w:rsidRDefault="00186B26" w:rsidP="007E6F99">
      <w:pPr>
        <w:spacing w:line="360" w:lineRule="auto"/>
        <w:jc w:val="both"/>
        <w:rPr>
          <w:rFonts w:ascii="David" w:eastAsia="Times New Roman" w:hAnsi="David" w:cs="David"/>
          <w:b/>
          <w:bCs/>
          <w:color w:val="000000"/>
          <w:u w:val="single"/>
          <w:rtl/>
        </w:rPr>
      </w:pPr>
    </w:p>
    <w:p w14:paraId="2277178B" w14:textId="77777777" w:rsidR="007E6F99" w:rsidRDefault="00C02A7F" w:rsidP="007E6F99">
      <w:pPr>
        <w:spacing w:line="360" w:lineRule="auto"/>
        <w:jc w:val="both"/>
        <w:rPr>
          <w:rFonts w:ascii="David" w:hAnsi="David" w:cs="David"/>
          <w:rtl/>
        </w:rPr>
      </w:pPr>
      <w:r w:rsidRPr="00C02A7F">
        <w:rPr>
          <w:rFonts w:ascii="David" w:eastAsia="Times New Roman" w:hAnsi="David" w:cs="David"/>
          <w:b/>
          <w:bCs/>
          <w:color w:val="000000"/>
          <w:u w:val="single"/>
          <w:rtl/>
        </w:rPr>
        <w:t>מה הכוונה ל- "אין בהוראת סעיף קטן (א) כדי למנוע קיומה של חובת אמונים של נושא משרה כלפי אדם אחר" -</w:t>
      </w:r>
      <w:r w:rsidRPr="00C02A7F">
        <w:rPr>
          <w:rFonts w:ascii="David" w:hAnsi="David" w:cs="David"/>
          <w:rtl/>
        </w:rPr>
        <w:t xml:space="preserve"> </w:t>
      </w:r>
      <w:r>
        <w:rPr>
          <w:rFonts w:ascii="David" w:hAnsi="David" w:cs="David" w:hint="cs"/>
          <w:rtl/>
        </w:rPr>
        <w:t xml:space="preserve"> </w:t>
      </w:r>
      <w:r w:rsidR="007E6F99">
        <w:rPr>
          <w:rFonts w:ascii="David" w:hAnsi="David" w:cs="David" w:hint="cs"/>
          <w:rtl/>
        </w:rPr>
        <w:t xml:space="preserve">גם בסעיף 254 העוסק בחובת אמונים וגם בסעיף 252 העוסק בהגדרת חובת זהירות אנחנו רואים שיש לנו ס"ק (ב) הקובע כי אין בהוראת ס"ק (א) כדי למנוע קיומה של חובה כלפי אדם אחר. מה הכוונה? נושאי המשרה חבים את החובה שלהם לחברה ולמה? כי לחברה הם לכאורה נשבעו אמונים ולכן החובה שלהם מופנית לחברה. החברה גם היא זאת שרשאית לתבוע אותם ולכן גם הומצא המנגנון של תביעה נגזרת כי החובה הראשונה היא כלפי החברה, אבל, בעניין של חובות נושא משרה אומר החוק שנכון כי קודם כל החובה היא כלפי החברה אבל היא יכולה להיות גם כלפי אדם אחר למשל נושים, עובדים וציבור. במילים אחרות, אם אנחנו נגלה שההחלטה הניהולית פגעה אישית בנושה או בעובד אז לעובד תהיה זכות תביעה ישירה כלפי אותו נושא משרה והוא לא יזקק למנגנון של תביעה נגזרת. </w:t>
      </w:r>
      <w:r w:rsidR="007E6F99">
        <w:rPr>
          <w:rFonts w:ascii="David" w:hAnsi="David" w:cs="David" w:hint="cs"/>
          <w:b/>
          <w:bCs/>
          <w:rtl/>
        </w:rPr>
        <w:t>למשל</w:t>
      </w:r>
      <w:r w:rsidR="007E6F99">
        <w:rPr>
          <w:rFonts w:ascii="David" w:hAnsi="David" w:cs="David" w:hint="cs"/>
          <w:rtl/>
        </w:rPr>
        <w:t xml:space="preserve">, אם אנחנו נסתכל </w:t>
      </w:r>
      <w:r w:rsidR="007E6F99">
        <w:rPr>
          <w:rFonts w:ascii="David" w:hAnsi="David" w:cs="David"/>
          <w:rtl/>
        </w:rPr>
        <w:t>–</w:t>
      </w:r>
      <w:r w:rsidR="007E6F99">
        <w:rPr>
          <w:rFonts w:ascii="David" w:hAnsi="David" w:cs="David" w:hint="cs"/>
          <w:rtl/>
        </w:rPr>
        <w:t xml:space="preserve"> מנהל יש לו שתי אפשריות </w:t>
      </w:r>
      <w:r w:rsidR="007E6F99">
        <w:rPr>
          <w:rFonts w:ascii="David" w:hAnsi="David" w:cs="David"/>
          <w:rtl/>
        </w:rPr>
        <w:t>–</w:t>
      </w:r>
      <w:r w:rsidR="007E6F99">
        <w:rPr>
          <w:rFonts w:ascii="David" w:hAnsi="David" w:cs="David" w:hint="cs"/>
          <w:rtl/>
        </w:rPr>
        <w:t xml:space="preserve"> 1) להעביר מפעל לקריית שמונה ולקבל הנחות משמעותיות במס או- 2) להעביר את המפעל לזיכרו</w:t>
      </w:r>
      <w:r w:rsidR="007E6F99">
        <w:rPr>
          <w:rFonts w:ascii="David" w:hAnsi="David" w:cs="David" w:hint="eastAsia"/>
          <w:rtl/>
        </w:rPr>
        <w:t>ן</w:t>
      </w:r>
      <w:r w:rsidR="007E6F99">
        <w:rPr>
          <w:rFonts w:ascii="David" w:hAnsi="David" w:cs="David" w:hint="cs"/>
          <w:rtl/>
        </w:rPr>
        <w:t xml:space="preserve"> או קריית טבעון ולא לקבל שום הטבות מס. המגרש </w:t>
      </w:r>
      <w:proofErr w:type="spellStart"/>
      <w:r w:rsidR="007E6F99">
        <w:rPr>
          <w:rFonts w:ascii="David" w:hAnsi="David" w:cs="David" w:hint="cs"/>
          <w:rtl/>
        </w:rPr>
        <w:t>בזכרון</w:t>
      </w:r>
      <w:proofErr w:type="spellEnd"/>
      <w:r w:rsidR="007E6F99">
        <w:rPr>
          <w:rFonts w:ascii="David" w:hAnsi="David" w:cs="David" w:hint="cs"/>
          <w:rtl/>
        </w:rPr>
        <w:t xml:space="preserve"> הוא יותר זול מהמגרש בקריית שמונה. המנהל חושב לעצמו שאם הוא יעביר את המפעל מתל אביב לקריית שמונה הוא יצטרך לפטר את רוב העובדים אז הוא יפעל לטובת החברה כי היא תקבל הטבת מס והוא יצטרך להעסיק עובדים חדשים. לעומת זאת המגרש </w:t>
      </w:r>
      <w:proofErr w:type="spellStart"/>
      <w:r w:rsidR="007E6F99">
        <w:rPr>
          <w:rFonts w:ascii="David" w:hAnsi="David" w:cs="David" w:hint="cs"/>
          <w:rtl/>
        </w:rPr>
        <w:t>בזכרון</w:t>
      </w:r>
      <w:proofErr w:type="spellEnd"/>
      <w:r w:rsidR="007E6F99">
        <w:rPr>
          <w:rFonts w:ascii="David" w:hAnsi="David" w:cs="David" w:hint="cs"/>
          <w:rtl/>
        </w:rPr>
        <w:t xml:space="preserve"> הוא יותר זול אבל שם אין הטבות מס אבל החברה תחסוך יותר אם היא תעבור לקריית שמונה. המנהל החליט להעביר את החברה לקריית שמונה וחלק מן העובדים נאלצו להתפטר ואז נשאלת השאלה האם לעובדים יש עילת תביעה כנגד אותו מנכ"ל</w:t>
      </w:r>
      <w:r w:rsidR="007E6F99" w:rsidRPr="004647C1">
        <w:rPr>
          <w:rFonts w:ascii="David" w:hAnsi="David" w:cs="David" w:hint="cs"/>
          <w:b/>
          <w:bCs/>
          <w:rtl/>
        </w:rPr>
        <w:t>? אין כאן תשובה אחת ויש לדון בנושא נגיד לעובדים יש אולי תביעה זה נכנס בסעיף 252 (ב) האם הוא לקח את שיקולי העובדים בחשבון או לא</w:t>
      </w:r>
      <w:r w:rsidR="007E6F99">
        <w:rPr>
          <w:rFonts w:ascii="David" w:hAnsi="David" w:cs="David" w:hint="cs"/>
          <w:rtl/>
        </w:rPr>
        <w:t>. או</w:t>
      </w:r>
      <w:r w:rsidR="00A576FD">
        <w:rPr>
          <w:rFonts w:ascii="David" w:hAnsi="David" w:cs="David" w:hint="cs"/>
          <w:rtl/>
        </w:rPr>
        <w:t xml:space="preserve"> </w:t>
      </w:r>
      <w:r w:rsidR="007E6F99">
        <w:rPr>
          <w:rFonts w:ascii="David" w:hAnsi="David" w:cs="David" w:hint="cs"/>
          <w:rtl/>
        </w:rPr>
        <w:lastRenderedPageBreak/>
        <w:t>למשל עובד שווית</w:t>
      </w:r>
      <w:r w:rsidR="007E6F99">
        <w:rPr>
          <w:rFonts w:ascii="David" w:hAnsi="David" w:cs="David" w:hint="eastAsia"/>
          <w:rtl/>
        </w:rPr>
        <w:t>ר</w:t>
      </w:r>
      <w:r w:rsidR="007E6F99">
        <w:rPr>
          <w:rFonts w:ascii="David" w:hAnsi="David" w:cs="David" w:hint="cs"/>
          <w:rtl/>
        </w:rPr>
        <w:t xml:space="preserve"> על משרה אחרת תמורת המשרה הזאת ועכשיו פתאום המפעל עובר אז אולי לאותו עובד יש עילת תביעה ישירה לאותו מנכ"ל.  </w:t>
      </w:r>
    </w:p>
    <w:p w14:paraId="2277178C" w14:textId="77777777" w:rsidR="00BC61C4" w:rsidRPr="00A576FD" w:rsidRDefault="00A576FD" w:rsidP="007E6F99">
      <w:pPr>
        <w:spacing w:line="360" w:lineRule="auto"/>
        <w:jc w:val="both"/>
        <w:rPr>
          <w:rFonts w:ascii="David" w:hAnsi="David" w:cs="David"/>
          <w:b/>
          <w:bCs/>
          <w:color w:val="FF0000"/>
          <w:sz w:val="24"/>
          <w:szCs w:val="24"/>
          <w:u w:val="single"/>
          <w:rtl/>
        </w:rPr>
      </w:pPr>
      <w:r w:rsidRPr="00A576FD">
        <w:rPr>
          <w:rFonts w:ascii="David" w:hAnsi="David" w:cs="David" w:hint="cs"/>
          <w:b/>
          <w:bCs/>
          <w:color w:val="FF0000"/>
          <w:sz w:val="24"/>
          <w:szCs w:val="24"/>
          <w:u w:val="single"/>
          <w:rtl/>
        </w:rPr>
        <w:t xml:space="preserve">פסיקה פרק 9 : </w:t>
      </w:r>
    </w:p>
    <w:p w14:paraId="2277178D" w14:textId="77777777" w:rsidR="00A576FD" w:rsidRPr="009A7733" w:rsidRDefault="00A576FD" w:rsidP="00057A11">
      <w:pPr>
        <w:spacing w:after="0" w:line="360" w:lineRule="auto"/>
        <w:ind w:right="283"/>
        <w:jc w:val="both"/>
        <w:rPr>
          <w:rFonts w:ascii="David" w:hAnsi="David" w:cs="David"/>
          <w:b/>
          <w:bCs/>
          <w:u w:val="single"/>
        </w:rPr>
      </w:pPr>
      <w:r w:rsidRPr="00057A11">
        <w:rPr>
          <w:rFonts w:ascii="David" w:hAnsi="David" w:cs="David"/>
          <w:b/>
          <w:bCs/>
          <w:highlight w:val="yellow"/>
          <w:u w:val="single"/>
          <w:rtl/>
        </w:rPr>
        <w:t xml:space="preserve">ע"א 10362/03 א. ברזני שירותים ועסקאות בע"מ נ' אחים בן רחמים (צפון) </w:t>
      </w:r>
      <w:r w:rsidR="00057A11" w:rsidRPr="00057A11">
        <w:rPr>
          <w:rFonts w:ascii="David" w:hAnsi="David" w:cs="David" w:hint="cs"/>
          <w:b/>
          <w:bCs/>
          <w:highlight w:val="yellow"/>
          <w:u w:val="single"/>
          <w:rtl/>
        </w:rPr>
        <w:t xml:space="preserve"> - עילה חוזית ונזיקית</w:t>
      </w:r>
    </w:p>
    <w:p w14:paraId="2277178E" w14:textId="77777777" w:rsidR="00A576FD" w:rsidRPr="00A576FD" w:rsidRDefault="00A576FD" w:rsidP="00A576FD">
      <w:pPr>
        <w:spacing w:after="0" w:line="360" w:lineRule="auto"/>
        <w:ind w:right="283"/>
        <w:jc w:val="both"/>
        <w:rPr>
          <w:rFonts w:ascii="David" w:hAnsi="David" w:cs="David"/>
          <w:rtl/>
        </w:rPr>
      </w:pPr>
      <w:r w:rsidRPr="004647C1">
        <w:rPr>
          <w:rFonts w:ascii="David" w:hAnsi="David" w:cs="David"/>
          <w:b/>
          <w:bCs/>
          <w:rtl/>
        </w:rPr>
        <w:t>עובדות</w:t>
      </w:r>
      <w:r w:rsidRPr="00A576FD">
        <w:rPr>
          <w:rFonts w:ascii="David" w:hAnsi="David" w:cs="David"/>
          <w:rtl/>
        </w:rPr>
        <w:t>: נכרת הסכם בין חברת ברזני לבין חברת בן רחמים, עפ"י ההסכם רכשה חברת בן רחמים מחברת ברזני זכויות במקרקעין שחברת ברזני לכאורה הייתה אמורה להיות בעלים שלה. בשלב מסוים התברר לחברת ברזני עצמה שיש בעיה עם אותו הנכס ולכן היא הודיעה לחברת בן רחמים שהעסקה מבוטלת, אחרי הליכים משפטיים הם הגיעו להסכמות ובסופו של דבר חברת בן רחמים שילמה כמיליון וחצי ₪ לחברת ברזני על אותו נכס</w:t>
      </w:r>
      <w:r w:rsidRPr="00A576FD">
        <w:rPr>
          <w:rFonts w:ascii="David" w:hAnsi="David" w:cs="David"/>
        </w:rPr>
        <w:t xml:space="preserve">. </w:t>
      </w:r>
      <w:r w:rsidR="004647C1">
        <w:rPr>
          <w:rFonts w:ascii="David" w:hAnsi="David" w:cs="David" w:hint="cs"/>
          <w:rtl/>
        </w:rPr>
        <w:t xml:space="preserve"> </w:t>
      </w:r>
      <w:r w:rsidRPr="00A576FD">
        <w:rPr>
          <w:rFonts w:ascii="David" w:hAnsi="David" w:cs="David"/>
          <w:rtl/>
        </w:rPr>
        <w:t>בסופו של דבר התברר לחברת בן רחמים שהנכס שהם חשבו שהם קונים היה קטן בהרבה ממה שסוכם ושהתסריט שצורף לחוזה הרכישה לא תאם את המצוי. חברת בן רחמים הגישה תביעה נגד החברה וגם נגד המנהלים של חברת ברזני, התביעה נגד המנהלים של חברת ברזני התבססה גם על חבות חוזית. חברת בן רחמים טענו שהמנהל של חברת ברזני פעל בחוסר תו"ל גם בשלב המו"מ וגם בעת ביצוע החוזה, בין היתר בגלל שביצוע החוזה נעשה שלא בתום לב ובתרמית</w:t>
      </w:r>
      <w:r w:rsidRPr="00A576FD">
        <w:rPr>
          <w:rFonts w:ascii="David" w:hAnsi="David" w:cs="David"/>
        </w:rPr>
        <w:t xml:space="preserve"> . </w:t>
      </w:r>
    </w:p>
    <w:p w14:paraId="2277178F" w14:textId="77777777" w:rsidR="00A576FD" w:rsidRPr="00A576FD" w:rsidRDefault="00A576FD" w:rsidP="00A576FD">
      <w:pPr>
        <w:spacing w:after="0" w:line="360" w:lineRule="auto"/>
        <w:ind w:right="283"/>
        <w:jc w:val="both"/>
        <w:rPr>
          <w:rFonts w:ascii="David" w:hAnsi="David" w:cs="David"/>
        </w:rPr>
      </w:pPr>
      <w:r w:rsidRPr="00A576FD">
        <w:rPr>
          <w:rFonts w:ascii="David" w:hAnsi="David" w:cs="David"/>
          <w:b/>
          <w:bCs/>
          <w:rtl/>
        </w:rPr>
        <w:t>החלטת ביהמ"ש:</w:t>
      </w:r>
      <w:r w:rsidRPr="00A576FD">
        <w:rPr>
          <w:rFonts w:ascii="David" w:hAnsi="David" w:cs="David"/>
          <w:rtl/>
        </w:rPr>
        <w:t xml:space="preserve"> ביהמ"ש המחוזי חייב את המנהל של חברת ברזני אישית והמנהל של חברת ברזני ערער לביהמ"ש העליון. בעליון נקבעה הלכה כ</w:t>
      </w:r>
      <w:r w:rsidRPr="004647C1">
        <w:rPr>
          <w:rFonts w:ascii="David" w:hAnsi="David" w:cs="David"/>
          <w:rtl/>
        </w:rPr>
        <w:t>י,</w:t>
      </w:r>
      <w:r w:rsidRPr="004647C1">
        <w:rPr>
          <w:rFonts w:ascii="David" w:hAnsi="David" w:cs="David"/>
          <w:b/>
          <w:bCs/>
          <w:u w:val="single"/>
          <w:rtl/>
        </w:rPr>
        <w:t xml:space="preserve"> בעניין חבות חוזית לא ימהרו להטיל אחריות על האורגן.</w:t>
      </w:r>
      <w:r w:rsidRPr="00A576FD">
        <w:rPr>
          <w:rFonts w:ascii="David" w:hAnsi="David" w:cs="David"/>
          <w:rtl/>
        </w:rPr>
        <w:t xml:space="preserve"> אבל יש מקרים שבהם ניתן להטיל אחריות אישית גם מכוח דיני החוזים על אורגן של החברה הן עפ"י </w:t>
      </w:r>
      <w:r w:rsidRPr="004647C1">
        <w:rPr>
          <w:rFonts w:ascii="David" w:hAnsi="David" w:cs="David"/>
          <w:b/>
          <w:bCs/>
          <w:u w:val="single"/>
          <w:rtl/>
        </w:rPr>
        <w:t>ס' 12 לחוק החוזים והן בהטלת אחריות מכוח ס' 39 לחוק החוזים צריך להראות שרובץ על המנהל אשם אישי למעשים</w:t>
      </w:r>
      <w:r w:rsidRPr="004647C1">
        <w:rPr>
          <w:rFonts w:ascii="David" w:hAnsi="David" w:cs="David"/>
          <w:b/>
          <w:bCs/>
          <w:u w:val="single"/>
        </w:rPr>
        <w:t>.</w:t>
      </w:r>
      <w:r w:rsidRPr="00A576FD">
        <w:rPr>
          <w:rFonts w:ascii="David" w:hAnsi="David" w:cs="David"/>
        </w:rPr>
        <w:t xml:space="preserve"> </w:t>
      </w:r>
      <w:r w:rsidRPr="00A576FD">
        <w:rPr>
          <w:rFonts w:ascii="David" w:hAnsi="David" w:cs="David"/>
          <w:rtl/>
        </w:rPr>
        <w:t>עניין החיוב האישי על ברזני מוצדק, רק ביחס לנזקים שבינם לבין הפרת חובת תו"ל קיים קש"ס</w:t>
      </w:r>
      <w:r w:rsidRPr="00A576FD">
        <w:rPr>
          <w:rFonts w:ascii="David" w:hAnsi="David" w:cs="David"/>
        </w:rPr>
        <w:t xml:space="preserve">. </w:t>
      </w:r>
      <w:r w:rsidRPr="00A576FD">
        <w:rPr>
          <w:rFonts w:ascii="David" w:hAnsi="David" w:cs="David"/>
          <w:rtl/>
        </w:rPr>
        <w:t>כלומר לגבי הכספים אשר נגבו מחברת בן רחמים לאחר שנודע לברזני על הסתבכות העסקה. דיברנו על כך שהייתה פה עסקה והתברר לחברת ברזני שהם לא יכולים לעמוד בעסקה והודיעו על ביטול ההסכם בן רחמים לא הסכימה לבטל</w:t>
      </w:r>
      <w:r w:rsidRPr="00A576FD">
        <w:rPr>
          <w:rFonts w:ascii="David" w:hAnsi="David" w:cs="David"/>
        </w:rPr>
        <w:t xml:space="preserve">. </w:t>
      </w:r>
      <w:r w:rsidRPr="00A576FD">
        <w:rPr>
          <w:rFonts w:ascii="David" w:hAnsi="David" w:cs="David"/>
          <w:rtl/>
        </w:rPr>
        <w:t>בסוף הגיעו להסכמות, חברת בן רחמים שילמה לברזני מיליון וחצי ₪ בשלב הזה כבר היה ידוע לברזני כי בפועל הנכס שבגינו הם שילמו לו את הכסף לא תואם את הגודל שהתכוונו לרכוש, עפ"י ביהמ"ש העליון היה צריך לעצור ולספר את זה לבן רחמים, אך ברזני לא אמר להם, הוא פשוט לקח את הכסף וזה הקשר הסיבתי</w:t>
      </w:r>
      <w:r w:rsidRPr="00057A11">
        <w:rPr>
          <w:rFonts w:ascii="David" w:hAnsi="David" w:cs="David"/>
          <w:rtl/>
        </w:rPr>
        <w:t xml:space="preserve">. </w:t>
      </w:r>
      <w:r w:rsidRPr="00057A11">
        <w:rPr>
          <w:rFonts w:ascii="David" w:hAnsi="David" w:cs="David"/>
          <w:b/>
          <w:bCs/>
          <w:highlight w:val="yellow"/>
          <w:u w:val="single"/>
          <w:rtl/>
        </w:rPr>
        <w:t>ברזני נתפס בהתנהגות של חוסר תו"ל והפרה של ס' 39 .בכל מקרה תמיד נגיש תביעה גם על עילה חוזית ועילה נזיקית</w:t>
      </w:r>
      <w:r w:rsidRPr="00057A11">
        <w:rPr>
          <w:rFonts w:ascii="David" w:hAnsi="David" w:cs="David"/>
          <w:b/>
          <w:bCs/>
          <w:highlight w:val="yellow"/>
          <w:u w:val="single"/>
        </w:rPr>
        <w:t>.</w:t>
      </w:r>
    </w:p>
    <w:p w14:paraId="22771790" w14:textId="77777777" w:rsidR="00A576FD" w:rsidRPr="00A576FD" w:rsidRDefault="00A576FD" w:rsidP="00A576FD">
      <w:pPr>
        <w:spacing w:after="0" w:line="360" w:lineRule="auto"/>
        <w:ind w:right="283"/>
        <w:jc w:val="both"/>
        <w:rPr>
          <w:rFonts w:ascii="David" w:hAnsi="David" w:cs="David"/>
          <w:rtl/>
        </w:rPr>
      </w:pPr>
    </w:p>
    <w:p w14:paraId="22771791" w14:textId="77777777" w:rsidR="00A576FD" w:rsidRPr="00A576FD" w:rsidRDefault="00A576FD" w:rsidP="00A576FD">
      <w:pPr>
        <w:spacing w:after="0" w:line="360" w:lineRule="auto"/>
        <w:ind w:right="283"/>
        <w:jc w:val="both"/>
        <w:rPr>
          <w:rFonts w:ascii="David" w:hAnsi="David" w:cs="David"/>
        </w:rPr>
      </w:pPr>
    </w:p>
    <w:p w14:paraId="22771792" w14:textId="77777777" w:rsidR="00057A11" w:rsidRPr="00057A11" w:rsidRDefault="00057A11" w:rsidP="00057A11">
      <w:pPr>
        <w:rPr>
          <w:b/>
          <w:bCs/>
          <w:highlight w:val="yellow"/>
          <w:u w:val="single"/>
        </w:rPr>
      </w:pPr>
      <w:r>
        <w:rPr>
          <w:rFonts w:ascii="David" w:hAnsi="David" w:cs="David"/>
          <w:b/>
          <w:bCs/>
          <w:highlight w:val="yellow"/>
          <w:u w:val="single"/>
          <w:rtl/>
        </w:rPr>
        <w:t xml:space="preserve">ע"א </w:t>
      </w:r>
      <w:r w:rsidRPr="00057A11">
        <w:rPr>
          <w:rFonts w:ascii="David" w:hAnsi="David" w:cs="David"/>
          <w:b/>
          <w:bCs/>
          <w:highlight w:val="yellow"/>
          <w:u w:val="single"/>
          <w:rtl/>
        </w:rPr>
        <w:t xml:space="preserve">אברהם </w:t>
      </w:r>
      <w:proofErr w:type="spellStart"/>
      <w:r w:rsidRPr="00057A11">
        <w:rPr>
          <w:rFonts w:ascii="David" w:hAnsi="David" w:cs="David"/>
          <w:b/>
          <w:bCs/>
          <w:highlight w:val="yellow"/>
          <w:u w:val="single"/>
          <w:rtl/>
        </w:rPr>
        <w:t>גרינפלד</w:t>
      </w:r>
      <w:proofErr w:type="spellEnd"/>
      <w:r w:rsidRPr="00057A11">
        <w:rPr>
          <w:rFonts w:ascii="David" w:hAnsi="David" w:cs="David"/>
          <w:b/>
          <w:bCs/>
          <w:highlight w:val="yellow"/>
          <w:u w:val="single"/>
          <w:rtl/>
        </w:rPr>
        <w:t xml:space="preserve"> נ' שמעון לסר</w:t>
      </w:r>
      <w:r w:rsidRPr="00057A11">
        <w:rPr>
          <w:rFonts w:ascii="David" w:hAnsi="David" w:cs="David" w:hint="cs"/>
          <w:b/>
          <w:bCs/>
          <w:highlight w:val="yellow"/>
          <w:u w:val="single"/>
          <w:rtl/>
        </w:rPr>
        <w:t xml:space="preserve"> - </w:t>
      </w:r>
      <w:r w:rsidRPr="00057A11">
        <w:rPr>
          <w:rFonts w:ascii="David" w:hAnsi="David" w:cs="David"/>
          <w:b/>
          <w:bCs/>
          <w:highlight w:val="yellow"/>
          <w:u w:val="single"/>
          <w:rtl/>
        </w:rPr>
        <w:t xml:space="preserve">נזק שנגרם לבעל מניות בשל פעולה של החברה הינו נזק משני </w:t>
      </w:r>
    </w:p>
    <w:p w14:paraId="22771793" w14:textId="77777777" w:rsidR="00A576FD" w:rsidRPr="00057A11" w:rsidRDefault="00057A11" w:rsidP="00057A11">
      <w:pPr>
        <w:rPr>
          <w:b/>
          <w:bCs/>
          <w:u w:val="single"/>
        </w:rPr>
      </w:pPr>
      <w:r w:rsidRPr="00057A11">
        <w:rPr>
          <w:rFonts w:ascii="David" w:hAnsi="David" w:cs="David" w:hint="cs"/>
          <w:b/>
          <w:bCs/>
          <w:highlight w:val="yellow"/>
          <w:u w:val="single"/>
          <w:rtl/>
        </w:rPr>
        <w:t>והתביעה היא</w:t>
      </w:r>
      <w:r w:rsidRPr="00057A11">
        <w:rPr>
          <w:rFonts w:ascii="David" w:hAnsi="David" w:cs="David"/>
          <w:b/>
          <w:bCs/>
          <w:highlight w:val="yellow"/>
          <w:u w:val="single"/>
          <w:rtl/>
        </w:rPr>
        <w:t xml:space="preserve"> תביעה נגזרת -</w:t>
      </w:r>
    </w:p>
    <w:p w14:paraId="22771794" w14:textId="77777777" w:rsidR="00A576FD" w:rsidRPr="00A576FD" w:rsidRDefault="00A576FD" w:rsidP="00057A11">
      <w:pPr>
        <w:spacing w:after="0" w:line="360" w:lineRule="auto"/>
        <w:ind w:right="283"/>
        <w:jc w:val="both"/>
        <w:rPr>
          <w:rFonts w:ascii="David" w:hAnsi="David" w:cs="David"/>
          <w:rtl/>
        </w:rPr>
      </w:pPr>
      <w:r w:rsidRPr="00057A11">
        <w:rPr>
          <w:rFonts w:ascii="David" w:hAnsi="David" w:cs="David"/>
          <w:b/>
          <w:bCs/>
          <w:u w:val="single"/>
          <w:rtl/>
        </w:rPr>
        <w:t>עובדות:</w:t>
      </w:r>
      <w:r w:rsidRPr="00A576FD">
        <w:rPr>
          <w:rFonts w:ascii="David" w:hAnsi="David" w:cs="David"/>
          <w:rtl/>
        </w:rPr>
        <w:t xml:space="preserve"> בעל מניות מגיש תביעה אישית נגד מנהלי החברה בשל שורה של טעויות עסקיות שגרמו לירידת ערך המניות וטוען כי הפרו את חובת האמונים והזהירות. בנוסף נטען כי לבעלי השליטה יש רווח אישי בעסקאות בשל האופציות שניתנו להם. המחוזי גרס כי אין זכות תביעה אישית משום שהנזק הוא של כל מחזיקי המניות והוא נזקה של החברה. לכן לא ניתן לאשר את </w:t>
      </w:r>
      <w:proofErr w:type="spellStart"/>
      <w:r w:rsidRPr="00A576FD">
        <w:rPr>
          <w:rFonts w:ascii="David" w:hAnsi="David" w:cs="David"/>
          <w:rtl/>
        </w:rPr>
        <w:t>התובעה</w:t>
      </w:r>
      <w:proofErr w:type="spellEnd"/>
      <w:r w:rsidRPr="00A576FD">
        <w:rPr>
          <w:rFonts w:ascii="David" w:hAnsi="David" w:cs="David"/>
          <w:rtl/>
        </w:rPr>
        <w:t xml:space="preserve"> גם כייצוגית. השאלות המשפטיות הן</w:t>
      </w:r>
      <w:r w:rsidR="00057A11">
        <w:rPr>
          <w:rFonts w:ascii="David" w:hAnsi="David" w:cs="David" w:hint="cs"/>
          <w:rtl/>
        </w:rPr>
        <w:t xml:space="preserve"> </w:t>
      </w:r>
      <w:r w:rsidR="00057A11" w:rsidRPr="00057A11">
        <w:rPr>
          <w:rFonts w:ascii="David" w:hAnsi="David" w:cs="David" w:hint="cs"/>
          <w:b/>
          <w:bCs/>
          <w:rtl/>
        </w:rPr>
        <w:t>האם</w:t>
      </w:r>
      <w:r w:rsidRPr="00057A11">
        <w:rPr>
          <w:rFonts w:ascii="David" w:hAnsi="David" w:cs="David"/>
          <w:b/>
          <w:bCs/>
          <w:rtl/>
        </w:rPr>
        <w:t xml:space="preserve"> קיימת עילת תביעה אישית או שהמסלול היחיד הוא תביעה נגזרת, והאם כאשר החברה בהליכי פירוק או בחדלות פירעון אפשר לתבוע נושאי משרה גם ללא נזק אישי?</w:t>
      </w:r>
    </w:p>
    <w:p w14:paraId="22771795" w14:textId="77777777" w:rsidR="00A576FD" w:rsidRPr="00A576FD" w:rsidRDefault="009A7733" w:rsidP="006642DE">
      <w:pPr>
        <w:spacing w:after="0" w:line="360" w:lineRule="auto"/>
        <w:ind w:right="283"/>
        <w:jc w:val="both"/>
        <w:rPr>
          <w:rFonts w:ascii="David" w:hAnsi="David" w:cs="David"/>
          <w:rtl/>
        </w:rPr>
      </w:pPr>
      <w:r w:rsidRPr="006642DE">
        <w:rPr>
          <w:rFonts w:ascii="David" w:hAnsi="David" w:cs="David"/>
          <w:b/>
          <w:bCs/>
          <w:u w:val="single"/>
          <w:rtl/>
        </w:rPr>
        <w:t>ב</w:t>
      </w:r>
      <w:r w:rsidR="006642DE" w:rsidRPr="006642DE">
        <w:rPr>
          <w:rFonts w:ascii="David" w:hAnsi="David" w:cs="David" w:hint="cs"/>
          <w:b/>
          <w:bCs/>
          <w:u w:val="single"/>
          <w:rtl/>
        </w:rPr>
        <w:t>רק</w:t>
      </w:r>
      <w:r w:rsidR="006642DE">
        <w:rPr>
          <w:rFonts w:ascii="David" w:hAnsi="David" w:cs="David"/>
          <w:b/>
          <w:bCs/>
          <w:u w:val="single"/>
        </w:rPr>
        <w:t xml:space="preserve"> </w:t>
      </w:r>
      <w:r w:rsidR="00A576FD" w:rsidRPr="006642DE">
        <w:rPr>
          <w:rFonts w:ascii="David" w:hAnsi="David" w:cs="David"/>
          <w:b/>
          <w:bCs/>
          <w:u w:val="single"/>
        </w:rPr>
        <w:t>:</w:t>
      </w:r>
      <w:r w:rsidR="00A576FD" w:rsidRPr="00A576FD">
        <w:rPr>
          <w:rFonts w:ascii="David" w:hAnsi="David" w:cs="David"/>
        </w:rPr>
        <w:t xml:space="preserve"> </w:t>
      </w:r>
      <w:r w:rsidR="00A576FD" w:rsidRPr="00057A11">
        <w:rPr>
          <w:rFonts w:ascii="David" w:hAnsi="David" w:cs="David"/>
          <w:b/>
          <w:bCs/>
          <w:rtl/>
        </w:rPr>
        <w:t>נזק שנגרם לבעל מניות בשל פעולה של החברה הינו נזק משני לנזקי החברה ודרך המלך לתבוע בגינו היא ע"י תביעה נגזרת</w:t>
      </w:r>
      <w:r w:rsidR="00A576FD" w:rsidRPr="00A576FD">
        <w:rPr>
          <w:rFonts w:ascii="David" w:hAnsi="David" w:cs="David"/>
          <w:rtl/>
        </w:rPr>
        <w:t>. השיקולים המרכזיים הם עיקרון האישיות המשפטית הנפרדת, החשש מפני ריבוי תביעות</w:t>
      </w:r>
      <w:r w:rsidR="00A576FD" w:rsidRPr="00A576FD">
        <w:rPr>
          <w:rFonts w:ascii="David" w:hAnsi="David" w:cs="David"/>
        </w:rPr>
        <w:t xml:space="preserve">, </w:t>
      </w:r>
      <w:r w:rsidR="00A576FD" w:rsidRPr="00A576FD">
        <w:rPr>
          <w:rFonts w:ascii="David" w:hAnsi="David" w:cs="David"/>
          <w:rtl/>
        </w:rPr>
        <w:t>ושמירת סדר העדיפות הרגיל של הנושים בפירוק החברה. עם זאת קיימת אפשרות נוספת כאשר לבעל המניות נגרם נזק שאינו תלוי בנזקה של החברה ואז מתאפשרת תביעה אישית</w:t>
      </w:r>
      <w:r w:rsidR="00A576FD" w:rsidRPr="00A576FD">
        <w:rPr>
          <w:rFonts w:ascii="David" w:hAnsi="David" w:cs="David"/>
        </w:rPr>
        <w:t xml:space="preserve">. </w:t>
      </w:r>
      <w:r w:rsidR="00A576FD" w:rsidRPr="00A576FD">
        <w:rPr>
          <w:rFonts w:ascii="David" w:hAnsi="David" w:cs="David"/>
          <w:rtl/>
        </w:rPr>
        <w:t>מסלול זה של תביעה אישית אינו קיים ישירות כאשר מדובר במצב של הליכי פירוק או חדלות פירעון</w:t>
      </w:r>
      <w:r w:rsidR="00A576FD" w:rsidRPr="00A576FD">
        <w:rPr>
          <w:rFonts w:ascii="David" w:hAnsi="David" w:cs="David"/>
        </w:rPr>
        <w:t xml:space="preserve">. </w:t>
      </w:r>
      <w:r w:rsidR="00A576FD" w:rsidRPr="00057A11">
        <w:rPr>
          <w:rFonts w:ascii="David" w:hAnsi="David" w:cs="David"/>
          <w:b/>
          <w:bCs/>
          <w:rtl/>
        </w:rPr>
        <w:t xml:space="preserve">במקרה זה </w:t>
      </w:r>
      <w:r w:rsidR="00A576FD" w:rsidRPr="00057A11">
        <w:rPr>
          <w:rFonts w:ascii="David" w:hAnsi="David" w:cs="David"/>
          <w:b/>
          <w:bCs/>
          <w:rtl/>
        </w:rPr>
        <w:lastRenderedPageBreak/>
        <w:t>לא הוכח טעם מדוע לא הוגשה תביעה נגזרת שהיא ברירת המחדל, ולכן אין לאשר את התביעה האישית שכן הנזק הוא של כל בעלי המניות. בנוסף לא הוכחה טענה של קיפוח</w:t>
      </w:r>
      <w:r w:rsidR="00A576FD" w:rsidRPr="00057A11">
        <w:rPr>
          <w:rFonts w:ascii="David" w:hAnsi="David" w:cs="David"/>
          <w:b/>
          <w:bCs/>
        </w:rPr>
        <w:t>.</w:t>
      </w:r>
    </w:p>
    <w:p w14:paraId="22771796" w14:textId="77777777" w:rsidR="00A576FD" w:rsidRPr="00A576FD" w:rsidRDefault="00A576FD" w:rsidP="00A576FD">
      <w:pPr>
        <w:spacing w:after="0" w:line="360" w:lineRule="auto"/>
        <w:ind w:right="283"/>
        <w:jc w:val="both"/>
        <w:rPr>
          <w:rFonts w:ascii="David" w:hAnsi="David" w:cs="David"/>
        </w:rPr>
      </w:pPr>
    </w:p>
    <w:p w14:paraId="22771797" w14:textId="77777777" w:rsidR="00A576FD" w:rsidRPr="006642DE" w:rsidRDefault="00A576FD" w:rsidP="00057A11">
      <w:pPr>
        <w:spacing w:after="0" w:line="360" w:lineRule="auto"/>
        <w:ind w:right="283"/>
        <w:jc w:val="both"/>
        <w:rPr>
          <w:rFonts w:ascii="David" w:hAnsi="David" w:cs="David"/>
          <w:b/>
          <w:bCs/>
          <w:u w:val="single"/>
        </w:rPr>
      </w:pPr>
      <w:r w:rsidRPr="00057A11">
        <w:rPr>
          <w:rFonts w:ascii="David" w:hAnsi="David" w:cs="David"/>
          <w:b/>
          <w:bCs/>
          <w:highlight w:val="yellow"/>
          <w:u w:val="single"/>
          <w:rtl/>
        </w:rPr>
        <w:t xml:space="preserve">ע"א 407/89 צוק אור בע"מ נ' </w:t>
      </w:r>
      <w:proofErr w:type="spellStart"/>
      <w:r w:rsidRPr="00057A11">
        <w:rPr>
          <w:rFonts w:ascii="David" w:hAnsi="David" w:cs="David"/>
          <w:b/>
          <w:bCs/>
          <w:highlight w:val="yellow"/>
          <w:u w:val="single"/>
          <w:rtl/>
        </w:rPr>
        <w:t>קאר</w:t>
      </w:r>
      <w:proofErr w:type="spellEnd"/>
      <w:r w:rsidRPr="00057A11">
        <w:rPr>
          <w:rFonts w:ascii="David" w:hAnsi="David" w:cs="David"/>
          <w:b/>
          <w:bCs/>
          <w:highlight w:val="yellow"/>
          <w:u w:val="single"/>
          <w:rtl/>
        </w:rPr>
        <w:t xml:space="preserve"> </w:t>
      </w:r>
      <w:proofErr w:type="spellStart"/>
      <w:r w:rsidRPr="00057A11">
        <w:rPr>
          <w:rFonts w:ascii="David" w:hAnsi="David" w:cs="David"/>
          <w:b/>
          <w:bCs/>
          <w:highlight w:val="yellow"/>
          <w:u w:val="single"/>
          <w:rtl/>
        </w:rPr>
        <w:t>סקיוריטי</w:t>
      </w:r>
      <w:proofErr w:type="spellEnd"/>
      <w:r w:rsidRPr="00057A11">
        <w:rPr>
          <w:rFonts w:ascii="David" w:hAnsi="David" w:cs="David"/>
          <w:b/>
          <w:bCs/>
          <w:highlight w:val="yellow"/>
          <w:u w:val="single"/>
          <w:rtl/>
        </w:rPr>
        <w:t xml:space="preserve"> בע"מ,</w:t>
      </w:r>
      <w:r w:rsidR="00057A11" w:rsidRPr="00057A11">
        <w:rPr>
          <w:rFonts w:ascii="David" w:hAnsi="David" w:cs="David" w:hint="cs"/>
          <w:b/>
          <w:bCs/>
          <w:highlight w:val="yellow"/>
          <w:u w:val="single"/>
          <w:rtl/>
        </w:rPr>
        <w:t xml:space="preserve"> אחריות אישית בנזיקין של נושאי משרה ושל חברה -</w:t>
      </w:r>
      <w:r w:rsidR="00057A11">
        <w:rPr>
          <w:rFonts w:ascii="David" w:hAnsi="David" w:cs="David" w:hint="cs"/>
          <w:b/>
          <w:bCs/>
          <w:u w:val="single"/>
          <w:rtl/>
        </w:rPr>
        <w:t xml:space="preserve"> </w:t>
      </w:r>
      <w:r w:rsidR="00057A11">
        <w:rPr>
          <w:rFonts w:ascii="David" w:hAnsi="David" w:cs="David" w:hint="cs"/>
          <w:rtl/>
        </w:rPr>
        <w:t xml:space="preserve">   </w:t>
      </w:r>
    </w:p>
    <w:p w14:paraId="22771798" w14:textId="77777777" w:rsidR="00057A11" w:rsidRDefault="00FB022B" w:rsidP="00FB022B">
      <w:pPr>
        <w:spacing w:after="0" w:line="360" w:lineRule="auto"/>
        <w:jc w:val="both"/>
        <w:rPr>
          <w:rFonts w:ascii="David" w:hAnsi="David" w:cs="David"/>
          <w:rtl/>
        </w:rPr>
      </w:pPr>
      <w:r w:rsidRPr="00DE3DB3">
        <w:rPr>
          <w:rFonts w:ascii="David" w:hAnsi="David" w:cs="David"/>
          <w:rtl/>
        </w:rPr>
        <w:t xml:space="preserve">מדובר בחברה לייצור מכוניות </w:t>
      </w:r>
      <w:r>
        <w:rPr>
          <w:rFonts w:ascii="David" w:hAnsi="David" w:cs="David" w:hint="cs"/>
          <w:rtl/>
        </w:rPr>
        <w:t xml:space="preserve">שייצרה מכוניות עם גג נפתח ובבעלותם פטנט ישראלי של מתקן למניעת גניבת רכב. הפטנט הזה נרשם ופיתחו לו יישום (אפליקציה) מסחרי בארץ. לאחר תקופה מסוימת חברה מתחרה החלה לייצר מערכת הגנה למניעת גניבת רכב והמערכת הזו שיצרה המתחרה הייתה בעצם זהה לפטנט של החברה שרשמה את הפטנט. במילים אחרות הייתה פה גניבת פטנט. החברה בעלת הפטנט הגישה תביעה נגד החברה שגנבה את הפטנט. </w:t>
      </w:r>
      <w:r w:rsidRPr="00057A11">
        <w:rPr>
          <w:rFonts w:ascii="David" w:hAnsi="David" w:cs="David" w:hint="cs"/>
          <w:b/>
          <w:bCs/>
          <w:rtl/>
        </w:rPr>
        <w:t>בבימ"ש התעוררה השאלה האם אפשר לתבוע בעוולה נזיקית של גניבת עין את החברה שגנבה את הפטנט כי הרי בפועל החברה שגנבה את הפטנט לא עשתה זאת בעצמה שכן גניבת הפטנט נעשתה על ידי המנהל</w:t>
      </w:r>
      <w:r>
        <w:rPr>
          <w:rFonts w:ascii="David" w:hAnsi="David" w:cs="David" w:hint="cs"/>
          <w:rtl/>
        </w:rPr>
        <w:t>.</w:t>
      </w:r>
    </w:p>
    <w:p w14:paraId="22771799" w14:textId="77777777" w:rsidR="00FB022B" w:rsidRDefault="00FB022B" w:rsidP="00FB022B">
      <w:pPr>
        <w:spacing w:after="0" w:line="360" w:lineRule="auto"/>
        <w:jc w:val="both"/>
        <w:rPr>
          <w:rFonts w:ascii="David" w:hAnsi="David" w:cs="David"/>
          <w:rtl/>
        </w:rPr>
      </w:pPr>
      <w:r w:rsidRPr="00057A11">
        <w:rPr>
          <w:rFonts w:ascii="David" w:hAnsi="David" w:cs="David" w:hint="cs"/>
          <w:b/>
          <w:bCs/>
          <w:u w:val="single"/>
          <w:rtl/>
        </w:rPr>
        <w:t>בימ"ש קבע</w:t>
      </w:r>
      <w:r>
        <w:rPr>
          <w:rFonts w:ascii="David" w:hAnsi="David" w:cs="David" w:hint="cs"/>
          <w:rtl/>
        </w:rPr>
        <w:t xml:space="preserve"> שאין בעיה בעניין הזה שהחברה שגנבה את הפטנט באמצעות המנהל שלה יכולה להימצא אחראית בגניבת עין אומנם גניבת העין הזו בוצעה על ידי המנהלים אך אנחנו מייחסים את גניבת העין של המנהלים לחברה עצמה ולכן אנחנו מוצאים את החברה עצמה אחראית בעוולה נזיקית של גניבת העין. האחריות שהיטלנו על החברה בגניבת עין היא אחריות ישירה ולא אחריות </w:t>
      </w:r>
      <w:proofErr w:type="spellStart"/>
      <w:r>
        <w:rPr>
          <w:rFonts w:ascii="David" w:hAnsi="David" w:cs="David" w:hint="cs"/>
          <w:rtl/>
        </w:rPr>
        <w:t>שילוחית</w:t>
      </w:r>
      <w:proofErr w:type="spellEnd"/>
      <w:r>
        <w:rPr>
          <w:rFonts w:ascii="David" w:hAnsi="David" w:cs="David" w:hint="cs"/>
          <w:rtl/>
        </w:rPr>
        <w:t xml:space="preserve">, לקחו את הפעולה של אותה מנהל וייחסו אותה ישירות לחברה עצמה והחברה שגנבה את הפטנט חויבה בפיצויים לחברה שעל שמה רשום הפטנט. </w:t>
      </w:r>
      <w:r>
        <w:rPr>
          <w:rFonts w:ascii="David" w:hAnsi="David" w:cs="David" w:hint="cs"/>
          <w:b/>
          <w:bCs/>
          <w:u w:val="single"/>
          <w:rtl/>
        </w:rPr>
        <w:t xml:space="preserve">אחריות אישית בנזיקין של נושאי משרה - </w:t>
      </w:r>
      <w:r>
        <w:rPr>
          <w:rFonts w:ascii="David" w:hAnsi="David" w:cs="David" w:hint="cs"/>
          <w:rtl/>
        </w:rPr>
        <w:t xml:space="preserve">   מצד אחד אמרנו שלהטיל אחריות זה בעייתי כי הפעולה של האורגן נבלעת בתוך הפעולה של החברה אך מצד שני אנחנו אומרים שבעצם האורגן בעצמו הרי גם ביצע את הפעולה ופעולה נזיקית לא מתרחשת במקרה, </w:t>
      </w:r>
      <w:r w:rsidRPr="00FB022B">
        <w:rPr>
          <w:rFonts w:ascii="David" w:hAnsi="David" w:cs="David" w:hint="cs"/>
          <w:b/>
          <w:bCs/>
          <w:u w:val="single"/>
          <w:rtl/>
        </w:rPr>
        <w:t>אז צודק להטיל גם עליו אחריות ולא רק צודק אלא גם יעיל שכן אם לא נטיל עליו אחריות אזי הוא יפעל ברשלנות יתרה מתוך ההבנה שהוא יוצא נשכר.</w:t>
      </w:r>
    </w:p>
    <w:p w14:paraId="2277179A" w14:textId="77777777" w:rsidR="00A576FD" w:rsidRDefault="00A576FD" w:rsidP="00A576FD">
      <w:pPr>
        <w:spacing w:after="0" w:line="360" w:lineRule="auto"/>
        <w:ind w:right="283"/>
        <w:jc w:val="both"/>
        <w:rPr>
          <w:rFonts w:ascii="David" w:hAnsi="David" w:cs="David"/>
          <w:b/>
          <w:bCs/>
          <w:rtl/>
        </w:rPr>
      </w:pPr>
    </w:p>
    <w:p w14:paraId="2277179B" w14:textId="77777777" w:rsidR="00FB022B" w:rsidRPr="00A576FD" w:rsidRDefault="00FB022B" w:rsidP="00A576FD">
      <w:pPr>
        <w:spacing w:after="0" w:line="360" w:lineRule="auto"/>
        <w:ind w:right="283"/>
        <w:jc w:val="both"/>
        <w:rPr>
          <w:rFonts w:ascii="David" w:hAnsi="David" w:cs="David"/>
          <w:b/>
          <w:bCs/>
          <w:rtl/>
        </w:rPr>
      </w:pPr>
    </w:p>
    <w:p w14:paraId="2277179C" w14:textId="77777777" w:rsidR="00FB022B" w:rsidRDefault="00FB022B" w:rsidP="00A576FD">
      <w:pPr>
        <w:spacing w:line="360" w:lineRule="auto"/>
        <w:jc w:val="both"/>
        <w:rPr>
          <w:rFonts w:ascii="David" w:hAnsi="David" w:cs="David"/>
          <w:b/>
          <w:bCs/>
          <w:highlight w:val="yellow"/>
          <w:u w:val="single"/>
          <w:rtl/>
        </w:rPr>
      </w:pPr>
    </w:p>
    <w:p w14:paraId="2277179D" w14:textId="77777777" w:rsidR="00A576FD" w:rsidRPr="006642DE" w:rsidRDefault="00A576FD" w:rsidP="00A576FD">
      <w:pPr>
        <w:spacing w:line="360" w:lineRule="auto"/>
        <w:jc w:val="both"/>
        <w:rPr>
          <w:rFonts w:ascii="David" w:hAnsi="David" w:cs="David"/>
          <w:b/>
          <w:bCs/>
          <w:u w:val="single"/>
        </w:rPr>
      </w:pPr>
      <w:r w:rsidRPr="006642DE">
        <w:rPr>
          <w:rFonts w:ascii="David" w:hAnsi="David" w:cs="David"/>
          <w:b/>
          <w:bCs/>
          <w:highlight w:val="yellow"/>
          <w:u w:val="single"/>
          <w:rtl/>
        </w:rPr>
        <w:t xml:space="preserve">ע"א 725/78 בריטיש </w:t>
      </w:r>
      <w:proofErr w:type="spellStart"/>
      <w:r w:rsidRPr="006642DE">
        <w:rPr>
          <w:rFonts w:ascii="David" w:hAnsi="David" w:cs="David"/>
          <w:b/>
          <w:bCs/>
          <w:highlight w:val="yellow"/>
          <w:u w:val="single"/>
          <w:rtl/>
        </w:rPr>
        <w:t>קנדיאן</w:t>
      </w:r>
      <w:proofErr w:type="spellEnd"/>
      <w:r w:rsidRPr="006642DE">
        <w:rPr>
          <w:rFonts w:ascii="David" w:hAnsi="David" w:cs="David"/>
          <w:b/>
          <w:bCs/>
          <w:highlight w:val="yellow"/>
          <w:u w:val="single"/>
          <w:rtl/>
        </w:rPr>
        <w:t xml:space="preserve"> </w:t>
      </w:r>
      <w:proofErr w:type="spellStart"/>
      <w:r w:rsidRPr="006642DE">
        <w:rPr>
          <w:rFonts w:ascii="David" w:hAnsi="David" w:cs="David"/>
          <w:b/>
          <w:bCs/>
          <w:highlight w:val="yellow"/>
          <w:u w:val="single"/>
          <w:rtl/>
        </w:rPr>
        <w:t>בילדרס</w:t>
      </w:r>
      <w:proofErr w:type="spellEnd"/>
      <w:r w:rsidRPr="006642DE">
        <w:rPr>
          <w:rFonts w:ascii="David" w:hAnsi="David" w:cs="David"/>
          <w:b/>
          <w:bCs/>
          <w:highlight w:val="yellow"/>
          <w:u w:val="single"/>
          <w:rtl/>
        </w:rPr>
        <w:t xml:space="preserve"> בע"מ נ' אורן, פ"ד לה(4) 253</w:t>
      </w:r>
    </w:p>
    <w:p w14:paraId="2277179E" w14:textId="77777777" w:rsidR="00A576FD" w:rsidRPr="00A576FD" w:rsidRDefault="00A576FD" w:rsidP="00A576FD">
      <w:pPr>
        <w:spacing w:line="360" w:lineRule="auto"/>
        <w:jc w:val="both"/>
        <w:rPr>
          <w:rFonts w:ascii="David" w:hAnsi="David" w:cs="David"/>
        </w:rPr>
      </w:pPr>
      <w:r w:rsidRPr="006642DE">
        <w:rPr>
          <w:rFonts w:ascii="David" w:hAnsi="David" w:cs="David"/>
          <w:b/>
          <w:bCs/>
          <w:u w:val="single"/>
          <w:rtl/>
        </w:rPr>
        <w:t>עובדות:</w:t>
      </w:r>
      <w:r w:rsidRPr="00A576FD">
        <w:rPr>
          <w:rFonts w:ascii="David" w:hAnsi="David" w:cs="David"/>
          <w:rtl/>
        </w:rPr>
        <w:t xml:space="preserve"> תביעה בגין ליקויי בנייה</w:t>
      </w:r>
    </w:p>
    <w:p w14:paraId="2277179F" w14:textId="77777777" w:rsidR="00A576FD" w:rsidRPr="00A576FD" w:rsidRDefault="00A576FD" w:rsidP="00A576FD">
      <w:pPr>
        <w:spacing w:line="360" w:lineRule="auto"/>
        <w:jc w:val="both"/>
        <w:rPr>
          <w:rFonts w:ascii="David" w:hAnsi="David" w:cs="David"/>
          <w:rtl/>
        </w:rPr>
      </w:pPr>
      <w:r w:rsidRPr="006642DE">
        <w:rPr>
          <w:rFonts w:ascii="David" w:hAnsi="David" w:cs="David"/>
          <w:b/>
          <w:bCs/>
          <w:u w:val="single"/>
          <w:rtl/>
        </w:rPr>
        <w:t>הלכה:</w:t>
      </w:r>
      <w:r w:rsidRPr="00A576FD">
        <w:rPr>
          <w:rFonts w:ascii="David" w:hAnsi="David" w:cs="David"/>
          <w:rtl/>
        </w:rPr>
        <w:t xml:space="preserve"> היותו של פלוני בין השאר </w:t>
      </w:r>
      <w:r w:rsidRPr="00057A11">
        <w:rPr>
          <w:rFonts w:ascii="David" w:hAnsi="David" w:cs="David"/>
          <w:b/>
          <w:bCs/>
          <w:rtl/>
        </w:rPr>
        <w:t>אורגן של חברה אינה מקנה לו חסינות בנזיקין</w:t>
      </w:r>
      <w:r w:rsidRPr="00A576FD">
        <w:rPr>
          <w:rFonts w:ascii="David" w:hAnsi="David" w:cs="David"/>
          <w:rtl/>
        </w:rPr>
        <w:t>, ואין הוא יכול להסתתר מאחורי אישיותה המשפטית של החברה, מקום שנקבע כי מעש</w:t>
      </w:r>
      <w:r w:rsidR="00057A11">
        <w:rPr>
          <w:rFonts w:ascii="David" w:hAnsi="David" w:cs="David"/>
          <w:rtl/>
        </w:rPr>
        <w:t>י נזיקין זה או אחר בוצעו על ידו</w:t>
      </w:r>
      <w:r w:rsidR="00057A11">
        <w:rPr>
          <w:rFonts w:ascii="David" w:hAnsi="David" w:cs="David" w:hint="cs"/>
          <w:rtl/>
        </w:rPr>
        <w:t>.</w:t>
      </w:r>
      <w:r w:rsidRPr="00A576FD">
        <w:rPr>
          <w:rFonts w:ascii="David" w:hAnsi="David" w:cs="David"/>
          <w:rtl/>
        </w:rPr>
        <w:t xml:space="preserve"> מנהל החברה אינו חב בנזיקין בגין מעשיהם של עובדי החברה או אחרים המורשים לעשות פעולה מטעמה, אלא ע"פ הכללים שנקבעו הפקודה.</w:t>
      </w:r>
    </w:p>
    <w:p w14:paraId="227717A0" w14:textId="77777777" w:rsidR="00BD7DB8" w:rsidRDefault="00BD7DB8" w:rsidP="007E6F99">
      <w:pPr>
        <w:spacing w:line="360" w:lineRule="auto"/>
        <w:jc w:val="both"/>
        <w:rPr>
          <w:rFonts w:ascii="David" w:hAnsi="David" w:cs="David"/>
          <w:rtl/>
        </w:rPr>
      </w:pPr>
    </w:p>
    <w:p w14:paraId="227717A1" w14:textId="77777777" w:rsidR="00BD7DB8" w:rsidRDefault="00BD7DB8" w:rsidP="007E6F99">
      <w:pPr>
        <w:spacing w:line="360" w:lineRule="auto"/>
        <w:jc w:val="both"/>
        <w:rPr>
          <w:rFonts w:ascii="David" w:hAnsi="David" w:cs="David"/>
          <w:rtl/>
        </w:rPr>
      </w:pPr>
    </w:p>
    <w:p w14:paraId="227717A2" w14:textId="77777777" w:rsidR="00BD7DB8" w:rsidRDefault="00BD7DB8" w:rsidP="007E6F99">
      <w:pPr>
        <w:spacing w:line="360" w:lineRule="auto"/>
        <w:jc w:val="both"/>
        <w:rPr>
          <w:rFonts w:ascii="David" w:hAnsi="David" w:cs="David"/>
          <w:rtl/>
        </w:rPr>
      </w:pPr>
    </w:p>
    <w:p w14:paraId="227717A3" w14:textId="77777777" w:rsidR="00BD7DB8" w:rsidRDefault="00BD7DB8" w:rsidP="007E6F99">
      <w:pPr>
        <w:spacing w:line="360" w:lineRule="auto"/>
        <w:jc w:val="both"/>
        <w:rPr>
          <w:rFonts w:ascii="David" w:hAnsi="David" w:cs="David"/>
          <w:rtl/>
        </w:rPr>
      </w:pPr>
    </w:p>
    <w:p w14:paraId="227717A4" w14:textId="77777777" w:rsidR="00BD7DB8" w:rsidRDefault="00BD7DB8" w:rsidP="007E6F99">
      <w:pPr>
        <w:spacing w:line="360" w:lineRule="auto"/>
        <w:jc w:val="both"/>
        <w:rPr>
          <w:rFonts w:ascii="David" w:hAnsi="David" w:cs="David"/>
          <w:rtl/>
        </w:rPr>
      </w:pPr>
    </w:p>
    <w:p w14:paraId="227717A5" w14:textId="77777777" w:rsidR="00BD7DB8" w:rsidRDefault="00BD7DB8" w:rsidP="007E6F99">
      <w:pPr>
        <w:spacing w:line="360" w:lineRule="auto"/>
        <w:jc w:val="both"/>
        <w:rPr>
          <w:rFonts w:ascii="David" w:hAnsi="David" w:cs="David"/>
          <w:rtl/>
        </w:rPr>
      </w:pPr>
    </w:p>
    <w:p w14:paraId="227717A6" w14:textId="77777777" w:rsidR="00BD7DB8" w:rsidRDefault="00BD7DB8" w:rsidP="007E6F99">
      <w:pPr>
        <w:spacing w:line="360" w:lineRule="auto"/>
        <w:jc w:val="both"/>
        <w:rPr>
          <w:rFonts w:ascii="David" w:hAnsi="David" w:cs="David"/>
          <w:rtl/>
        </w:rPr>
      </w:pPr>
    </w:p>
    <w:p w14:paraId="227717A7" w14:textId="77777777" w:rsidR="00BD7DB8" w:rsidRPr="00BD7DB8" w:rsidRDefault="00BD7DB8" w:rsidP="00BD7DB8">
      <w:pPr>
        <w:rPr>
          <w:rFonts w:ascii="David" w:hAnsi="David" w:cs="David"/>
          <w:b/>
          <w:bCs/>
          <w:i/>
          <w:iCs/>
          <w:sz w:val="32"/>
          <w:szCs w:val="32"/>
          <w:u w:val="single"/>
          <w:rtl/>
        </w:rPr>
      </w:pPr>
      <w:r w:rsidRPr="00BD7DB8">
        <w:rPr>
          <w:rFonts w:ascii="David" w:hAnsi="David" w:cs="David"/>
          <w:b/>
          <w:bCs/>
          <w:i/>
          <w:iCs/>
          <w:sz w:val="32"/>
          <w:szCs w:val="32"/>
          <w:highlight w:val="yellow"/>
          <w:u w:val="single"/>
          <w:rtl/>
        </w:rPr>
        <w:lastRenderedPageBreak/>
        <w:t>נושא 10 בסילבוס - בעלי מניות</w:t>
      </w:r>
    </w:p>
    <w:p w14:paraId="227717A8" w14:textId="77777777" w:rsidR="00BD7DB8" w:rsidRPr="0069327F" w:rsidRDefault="00BD7DB8" w:rsidP="0069327F">
      <w:pPr>
        <w:spacing w:after="0" w:line="360" w:lineRule="auto"/>
        <w:rPr>
          <w:rFonts w:ascii="David" w:hAnsi="David" w:cs="David"/>
          <w:b/>
          <w:bCs/>
          <w:i/>
          <w:iCs/>
          <w:sz w:val="28"/>
          <w:szCs w:val="28"/>
          <w:u w:val="single"/>
          <w:rtl/>
        </w:rPr>
      </w:pPr>
      <w:r w:rsidRPr="0069327F">
        <w:rPr>
          <w:rFonts w:ascii="David" w:hAnsi="David" w:cs="David"/>
          <w:b/>
          <w:bCs/>
          <w:i/>
          <w:iCs/>
          <w:sz w:val="28"/>
          <w:szCs w:val="28"/>
          <w:highlight w:val="cyan"/>
          <w:u w:val="single"/>
          <w:rtl/>
        </w:rPr>
        <w:t>נושא 10 – פרק א' - אסיפת בעלי מניות</w:t>
      </w:r>
      <w:r w:rsidR="0069327F" w:rsidRPr="0069327F">
        <w:rPr>
          <w:rFonts w:ascii="David" w:hAnsi="David" w:cs="David" w:hint="cs"/>
          <w:b/>
          <w:bCs/>
          <w:i/>
          <w:iCs/>
          <w:sz w:val="28"/>
          <w:szCs w:val="28"/>
          <w:highlight w:val="cyan"/>
          <w:u w:val="single"/>
          <w:rtl/>
        </w:rPr>
        <w:t xml:space="preserve"> </w:t>
      </w:r>
      <w:r w:rsidR="0069327F" w:rsidRPr="0069327F">
        <w:rPr>
          <w:rFonts w:ascii="David" w:hAnsi="David" w:cs="David"/>
          <w:b/>
          <w:bCs/>
          <w:i/>
          <w:iCs/>
          <w:sz w:val="28"/>
          <w:szCs w:val="28"/>
          <w:highlight w:val="cyan"/>
          <w:u w:val="single"/>
          <w:rtl/>
        </w:rPr>
        <w:t>–</w:t>
      </w:r>
      <w:r w:rsidR="0069327F" w:rsidRPr="0069327F">
        <w:rPr>
          <w:rFonts w:ascii="David" w:hAnsi="David" w:cs="David" w:hint="cs"/>
          <w:b/>
          <w:bCs/>
          <w:i/>
          <w:iCs/>
          <w:sz w:val="28"/>
          <w:szCs w:val="28"/>
          <w:highlight w:val="cyan"/>
          <w:u w:val="single"/>
          <w:rtl/>
        </w:rPr>
        <w:t xml:space="preserve"> שלוב למעלה</w:t>
      </w:r>
    </w:p>
    <w:p w14:paraId="227717A9" w14:textId="77777777" w:rsidR="00BD7DB8" w:rsidRPr="00BD7DB8" w:rsidRDefault="00BD7DB8" w:rsidP="00BD7DB8">
      <w:pPr>
        <w:spacing w:after="0" w:line="360" w:lineRule="auto"/>
        <w:rPr>
          <w:rFonts w:ascii="David" w:hAnsi="David" w:cs="David"/>
          <w:b/>
          <w:bCs/>
          <w:i/>
          <w:iCs/>
          <w:sz w:val="28"/>
          <w:szCs w:val="28"/>
          <w:u w:val="single"/>
          <w:rtl/>
        </w:rPr>
      </w:pPr>
      <w:r w:rsidRPr="00BD7DB8">
        <w:rPr>
          <w:rFonts w:ascii="David" w:hAnsi="David" w:cs="David"/>
          <w:b/>
          <w:bCs/>
          <w:i/>
          <w:iCs/>
          <w:sz w:val="28"/>
          <w:szCs w:val="28"/>
          <w:highlight w:val="yellow"/>
          <w:u w:val="single"/>
          <w:rtl/>
        </w:rPr>
        <w:t>נושא 10 – פרק ב' - השליטה בחברה, זכויות וחובות בעלי מניות, הגנת המיעוט</w:t>
      </w:r>
    </w:p>
    <w:p w14:paraId="227717AA" w14:textId="77777777" w:rsidR="00BD7DB8" w:rsidRPr="00A576FD" w:rsidRDefault="00BD7DB8" w:rsidP="00BD7DB8">
      <w:pPr>
        <w:spacing w:line="360" w:lineRule="auto"/>
        <w:rPr>
          <w:rFonts w:ascii="David" w:hAnsi="David" w:cs="David"/>
          <w:b/>
          <w:bCs/>
          <w:highlight w:val="yellow"/>
          <w:rtl/>
        </w:rPr>
      </w:pPr>
      <w:r w:rsidRPr="00A576FD">
        <w:rPr>
          <w:rFonts w:ascii="David" w:hAnsi="David" w:cs="David"/>
          <w:b/>
          <w:bCs/>
          <w:highlight w:val="yellow"/>
          <w:rtl/>
        </w:rPr>
        <w:t>סעיפים 183-193 ו- 268-284 לחוק החברות</w:t>
      </w:r>
    </w:p>
    <w:p w14:paraId="227717AB" w14:textId="77777777" w:rsidR="00BD7DB8" w:rsidRPr="00A576FD" w:rsidRDefault="00BD7DB8" w:rsidP="008300DA">
      <w:pPr>
        <w:numPr>
          <w:ilvl w:val="0"/>
          <w:numId w:val="53"/>
        </w:numPr>
        <w:spacing w:after="0" w:line="240" w:lineRule="auto"/>
        <w:rPr>
          <w:rFonts w:ascii="David" w:hAnsi="David" w:cs="David"/>
          <w:highlight w:val="yellow"/>
          <w:rtl/>
        </w:rPr>
      </w:pPr>
      <w:r w:rsidRPr="00A576FD">
        <w:rPr>
          <w:rFonts w:ascii="David" w:hAnsi="David" w:cs="David"/>
          <w:highlight w:val="yellow"/>
          <w:rtl/>
        </w:rPr>
        <w:t>ת"צ 26809-01-11 דב כהנא נ' מכתשים אגן תעשיות בע"מ ואח' (מאגר נבו)</w:t>
      </w:r>
    </w:p>
    <w:p w14:paraId="227717AC" w14:textId="77777777" w:rsidR="00BD7DB8" w:rsidRPr="00A576FD" w:rsidRDefault="00BD7DB8" w:rsidP="008300DA">
      <w:pPr>
        <w:numPr>
          <w:ilvl w:val="0"/>
          <w:numId w:val="53"/>
        </w:numPr>
        <w:spacing w:after="0" w:line="240" w:lineRule="auto"/>
        <w:ind w:right="0"/>
        <w:rPr>
          <w:rFonts w:ascii="David" w:hAnsi="David" w:cs="David"/>
          <w:highlight w:val="yellow"/>
          <w:rtl/>
        </w:rPr>
      </w:pPr>
      <w:r w:rsidRPr="00A576FD">
        <w:rPr>
          <w:rFonts w:ascii="David" w:hAnsi="David" w:cs="David"/>
          <w:highlight w:val="yellow"/>
          <w:rtl/>
        </w:rPr>
        <w:t xml:space="preserve">ע"א 2699/92 בכר נ' </w:t>
      </w:r>
      <w:proofErr w:type="spellStart"/>
      <w:r w:rsidRPr="00A576FD">
        <w:rPr>
          <w:rFonts w:ascii="David" w:hAnsi="David" w:cs="David"/>
          <w:highlight w:val="yellow"/>
          <w:rtl/>
        </w:rPr>
        <w:t>ת.מ.מ</w:t>
      </w:r>
      <w:proofErr w:type="spellEnd"/>
      <w:r w:rsidRPr="00A576FD">
        <w:rPr>
          <w:rFonts w:ascii="David" w:hAnsi="David" w:cs="David"/>
          <w:highlight w:val="yellow"/>
          <w:rtl/>
        </w:rPr>
        <w:t>. תעשיות מזון מטוסים (נתב"ג) בע"מ, פ"ד נ(1) 238</w:t>
      </w:r>
    </w:p>
    <w:p w14:paraId="227717AD" w14:textId="77777777" w:rsidR="00BD7DB8" w:rsidRPr="00A576FD" w:rsidRDefault="00BD7DB8" w:rsidP="008300DA">
      <w:pPr>
        <w:numPr>
          <w:ilvl w:val="0"/>
          <w:numId w:val="53"/>
        </w:numPr>
        <w:spacing w:after="0" w:line="240" w:lineRule="auto"/>
        <w:rPr>
          <w:rFonts w:ascii="David" w:hAnsi="David" w:cs="David"/>
          <w:highlight w:val="yellow"/>
          <w:rtl/>
        </w:rPr>
      </w:pPr>
      <w:r w:rsidRPr="00A576FD">
        <w:rPr>
          <w:rFonts w:ascii="David" w:hAnsi="David" w:cs="David"/>
          <w:highlight w:val="yellow"/>
          <w:rtl/>
        </w:rPr>
        <w:t>ע"א 667/76 גליקמן נ' ברקאי, פ"ד לב(2) 281;</w:t>
      </w:r>
    </w:p>
    <w:p w14:paraId="227717AE" w14:textId="77777777" w:rsidR="00BD7DB8" w:rsidRDefault="00BD7DB8" w:rsidP="00BD7DB8">
      <w:pPr>
        <w:rPr>
          <w:rFonts w:ascii="David" w:hAnsi="David" w:cs="David"/>
          <w:rtl/>
        </w:rPr>
      </w:pPr>
    </w:p>
    <w:p w14:paraId="227717AF" w14:textId="77777777" w:rsidR="00BD7DB8" w:rsidRPr="00057A11" w:rsidRDefault="00BD7DB8" w:rsidP="00BD7DB8">
      <w:pPr>
        <w:rPr>
          <w:rFonts w:ascii="David" w:hAnsi="David" w:cs="David"/>
          <w:b/>
          <w:bCs/>
          <w:sz w:val="24"/>
          <w:szCs w:val="24"/>
          <w:u w:val="single"/>
          <w:rtl/>
        </w:rPr>
      </w:pPr>
      <w:r w:rsidRPr="00057A11">
        <w:rPr>
          <w:rFonts w:ascii="David" w:hAnsi="David" w:cs="David" w:hint="cs"/>
          <w:b/>
          <w:bCs/>
          <w:sz w:val="24"/>
          <w:szCs w:val="24"/>
          <w:highlight w:val="yellow"/>
          <w:u w:val="single"/>
          <w:rtl/>
        </w:rPr>
        <w:t xml:space="preserve">עסקאות בעלי ענין </w:t>
      </w:r>
      <w:r w:rsidRPr="00057A11">
        <w:rPr>
          <w:rFonts w:ascii="David" w:hAnsi="David" w:cs="David"/>
          <w:b/>
          <w:bCs/>
          <w:sz w:val="24"/>
          <w:szCs w:val="24"/>
          <w:highlight w:val="yellow"/>
          <w:u w:val="single"/>
          <w:rtl/>
        </w:rPr>
        <w:t>–</w:t>
      </w:r>
      <w:r w:rsidR="00057A11">
        <w:rPr>
          <w:rFonts w:ascii="David" w:hAnsi="David" w:cs="David" w:hint="cs"/>
          <w:b/>
          <w:bCs/>
          <w:sz w:val="24"/>
          <w:szCs w:val="24"/>
          <w:highlight w:val="yellow"/>
          <w:u w:val="single"/>
          <w:rtl/>
        </w:rPr>
        <w:t xml:space="preserve"> סעיפים 268-284 </w:t>
      </w:r>
      <w:r w:rsidR="00057A11" w:rsidRPr="00057A11">
        <w:rPr>
          <w:rFonts w:ascii="David" w:hAnsi="David" w:cs="David" w:hint="cs"/>
          <w:b/>
          <w:bCs/>
          <w:sz w:val="24"/>
          <w:szCs w:val="24"/>
          <w:highlight w:val="yellow"/>
          <w:u w:val="single"/>
          <w:rtl/>
        </w:rPr>
        <w:t>לחוק  -</w:t>
      </w:r>
      <w:r w:rsidRPr="00057A11">
        <w:rPr>
          <w:rFonts w:ascii="David" w:hAnsi="David" w:cs="David" w:hint="cs"/>
          <w:b/>
          <w:bCs/>
          <w:sz w:val="24"/>
          <w:szCs w:val="24"/>
          <w:u w:val="single"/>
          <w:rtl/>
        </w:rPr>
        <w:t xml:space="preserve"> </w:t>
      </w:r>
    </w:p>
    <w:p w14:paraId="227717B0" w14:textId="77777777" w:rsidR="00BD7DB8" w:rsidRDefault="00BD7DB8" w:rsidP="00BD7DB8">
      <w:pPr>
        <w:spacing w:line="360" w:lineRule="auto"/>
        <w:jc w:val="both"/>
        <w:rPr>
          <w:rFonts w:ascii="David" w:hAnsi="David" w:cs="David"/>
          <w:rtl/>
        </w:rPr>
      </w:pPr>
      <w:r>
        <w:rPr>
          <w:rFonts w:ascii="David" w:hAnsi="David" w:cs="David" w:hint="cs"/>
          <w:rtl/>
        </w:rPr>
        <w:t xml:space="preserve">לדוגמא, אדם בעל שליטה בחברה ציבורית והוא רוצה למנות קרוב משפחה שלו למשרה בחברה זו דוגמא לעסקה שבעל המחוקק אומר שצריכה להדליק נורת אזהרה שכן זו עסקה בעלת עניין ולכן צריך לעבור פה במסלול מיוחד. דוגמא נוספת, אדם מנכ"ל בחברה ויש לו מגרש שרשום על שמו בטאבו והוא רוצה למכור את המגרש לחברה שבה הוא המנכ"ל </w:t>
      </w:r>
      <w:r>
        <w:rPr>
          <w:rFonts w:ascii="David" w:hAnsi="David" w:cs="David"/>
          <w:rtl/>
        </w:rPr>
        <w:t>–</w:t>
      </w:r>
      <w:r>
        <w:rPr>
          <w:rFonts w:ascii="David" w:hAnsi="David" w:cs="David" w:hint="cs"/>
          <w:rtl/>
        </w:rPr>
        <w:t xml:space="preserve"> נורה אדומה נדלקת! כי הוא המנכ"ל בחברה ויש לו אינטרס אישי גדול יותר כבעל המגרש והוא עלול לנצל את זה כדי להשיג רווחים או כספים לכיס האישי שלו למשל במכירת המגרש הרבה מעל השווי שלו. המחוקק כבר כאן יכל היה להחליט שתי החלטות או שהוא אוסר ופוסל לחלוטין את האפשרות להתקשר בעסקאות כאלו שזה </w:t>
      </w:r>
      <w:proofErr w:type="spellStart"/>
      <w:r>
        <w:rPr>
          <w:rFonts w:ascii="David" w:hAnsi="David" w:cs="David" w:hint="cs"/>
          <w:rtl/>
        </w:rPr>
        <w:t>פיתרון</w:t>
      </w:r>
      <w:proofErr w:type="spellEnd"/>
      <w:r>
        <w:rPr>
          <w:rFonts w:ascii="David" w:hAnsi="David" w:cs="David" w:hint="cs"/>
          <w:rtl/>
        </w:rPr>
        <w:t xml:space="preserve"> שהוא מאוד פשוט וגם יש בו היגיון אבל מה הבעיה בפתרון הזה ?  שיכול להיות שהמגרש או הקרוב המשפחה שלי הם בדיוק אלו המתאימים לחברה אז לבוא ולתת פתרונות קיצון שיכול להיות שמקלים אבל הם עלולים לבסוף לפגוע בטובת החברה. לכן, אומר המחוקק שאין לאמץ את הפתרון הקיצוני הזה אלא פתרון אחר שיבוא ויאמר </w:t>
      </w:r>
      <w:r w:rsidRPr="00057A11">
        <w:rPr>
          <w:rFonts w:ascii="David" w:hAnsi="David" w:cs="David" w:hint="cs"/>
          <w:b/>
          <w:bCs/>
          <w:rtl/>
        </w:rPr>
        <w:t>שלא אתה תאשר את העסקה כי אתה "נגוע" אלא אני אמצא פתרון שינטרל אותך ומישהו אחר יחליט על כך אדם שהוא אובייקטיבי יותר.</w:t>
      </w:r>
      <w:r>
        <w:rPr>
          <w:rFonts w:ascii="David" w:hAnsi="David" w:cs="David" w:hint="cs"/>
          <w:rtl/>
        </w:rPr>
        <w:t xml:space="preserve"> לכן המחוקק מכניס פרק מיוחד שבו הוא מנחה את החברות איך מאשרים ואם בכלל מאשרים עסקאות נגועות </w:t>
      </w:r>
      <w:r>
        <w:rPr>
          <w:rFonts w:ascii="David" w:hAnsi="David" w:cs="David"/>
          <w:rtl/>
        </w:rPr>
        <w:t>–</w:t>
      </w:r>
      <w:r>
        <w:rPr>
          <w:rFonts w:ascii="David" w:hAnsi="David" w:cs="David" w:hint="cs"/>
          <w:rtl/>
        </w:rPr>
        <w:t xml:space="preserve"> עסקאות בעלי עניין בחברה. </w:t>
      </w:r>
      <w:r w:rsidRPr="00057A11">
        <w:rPr>
          <w:rFonts w:ascii="David" w:hAnsi="David" w:cs="David" w:hint="cs"/>
          <w:b/>
          <w:bCs/>
          <w:u w:val="single"/>
          <w:rtl/>
        </w:rPr>
        <w:t xml:space="preserve">בכל הפרק הזה יש סעיף אחד דומיננטי והוא העוגן ונקודת המוצא שלנו לכל יתר הסעיפים וזהו ס' 270. </w:t>
      </w:r>
      <w:r>
        <w:rPr>
          <w:rFonts w:ascii="David" w:hAnsi="David" w:cs="David" w:hint="cs"/>
          <w:rtl/>
        </w:rPr>
        <w:t xml:space="preserve">למה הוא הסעיף העיקרי ? כיוון והוא למעשה יוצר לנו את הרשימה של עסקאות שהמחוקק בא ואומר שאלו הן עסקאות בעלי עניין </w:t>
      </w:r>
      <w:r w:rsidRPr="00057A11">
        <w:rPr>
          <w:rFonts w:ascii="David" w:hAnsi="David" w:cs="David" w:hint="cs"/>
          <w:b/>
          <w:bCs/>
          <w:highlight w:val="yellow"/>
          <w:u w:val="single"/>
          <w:rtl/>
        </w:rPr>
        <w:t>ואם מזהים עסקה שנראית חשודה ולא בטוחים אז קודם כל הולכים לס' 270</w:t>
      </w:r>
      <w:r w:rsidRPr="00057A11">
        <w:rPr>
          <w:rFonts w:ascii="David" w:hAnsi="David" w:cs="David" w:hint="cs"/>
          <w:b/>
          <w:bCs/>
          <w:u w:val="single"/>
          <w:rtl/>
        </w:rPr>
        <w:t xml:space="preserve"> </w:t>
      </w:r>
      <w:r>
        <w:rPr>
          <w:rFonts w:ascii="David" w:hAnsi="David" w:cs="David" w:hint="cs"/>
          <w:rtl/>
        </w:rPr>
        <w:t xml:space="preserve">ושם בודקים האם הנתונים במקרה שלפנינו נכנסים באחת מן האופציות של 270 ואם לא אז אנחנו לא תחת הפרק של עסקאות בעלי עניין. </w:t>
      </w:r>
    </w:p>
    <w:p w14:paraId="227717B1" w14:textId="77777777" w:rsidR="00BD7DB8" w:rsidRPr="00057A11" w:rsidRDefault="00BD7DB8" w:rsidP="00BD7DB8">
      <w:pPr>
        <w:spacing w:line="360" w:lineRule="auto"/>
        <w:jc w:val="both"/>
        <w:rPr>
          <w:rFonts w:ascii="David" w:hAnsi="David" w:cs="David"/>
          <w:b/>
          <w:bCs/>
          <w:sz w:val="24"/>
          <w:szCs w:val="24"/>
          <w:u w:val="single"/>
          <w:rtl/>
        </w:rPr>
      </w:pPr>
      <w:r w:rsidRPr="00057A11">
        <w:rPr>
          <w:rFonts w:ascii="David" w:hAnsi="David" w:cs="David" w:hint="cs"/>
          <w:b/>
          <w:bCs/>
          <w:sz w:val="24"/>
          <w:szCs w:val="24"/>
          <w:u w:val="single"/>
          <w:rtl/>
        </w:rPr>
        <w:t>תחילה נעמוד על  מס' הבחנות</w:t>
      </w:r>
      <w:r w:rsidRPr="00057A11">
        <w:rPr>
          <w:rFonts w:ascii="David" w:hAnsi="David" w:cs="David"/>
          <w:b/>
          <w:bCs/>
          <w:sz w:val="24"/>
          <w:szCs w:val="24"/>
          <w:u w:val="single"/>
          <w:rtl/>
        </w:rPr>
        <w:t>–</w:t>
      </w:r>
      <w:r w:rsidRPr="00057A11">
        <w:rPr>
          <w:rFonts w:ascii="David" w:hAnsi="David" w:cs="David" w:hint="cs"/>
          <w:b/>
          <w:bCs/>
          <w:sz w:val="24"/>
          <w:szCs w:val="24"/>
          <w:u w:val="single"/>
          <w:rtl/>
        </w:rPr>
        <w:t xml:space="preserve"> </w:t>
      </w:r>
    </w:p>
    <w:p w14:paraId="227717B2" w14:textId="77777777" w:rsidR="00BD7DB8" w:rsidRDefault="00BD7DB8" w:rsidP="00BD7DB8">
      <w:pPr>
        <w:spacing w:line="360" w:lineRule="auto"/>
        <w:jc w:val="both"/>
        <w:rPr>
          <w:rFonts w:ascii="David" w:hAnsi="David" w:cs="David"/>
          <w:rtl/>
        </w:rPr>
      </w:pPr>
      <w:r w:rsidRPr="00057A11">
        <w:rPr>
          <w:rFonts w:ascii="David" w:hAnsi="David" w:cs="David" w:hint="cs"/>
          <w:b/>
          <w:bCs/>
          <w:u w:val="single"/>
          <w:rtl/>
        </w:rPr>
        <w:t>מהי חברה ציבורית?</w:t>
      </w:r>
      <w:r w:rsidRPr="001323DA">
        <w:rPr>
          <w:rFonts w:ascii="David" w:hAnsi="David" w:cs="David" w:hint="cs"/>
          <w:rtl/>
        </w:rPr>
        <w:t xml:space="preserve"> זו חברה שהציעה לציבור המניות את שלה, </w:t>
      </w:r>
      <w:r w:rsidRPr="00057A11">
        <w:rPr>
          <w:rFonts w:ascii="David" w:hAnsi="David" w:cs="David" w:hint="cs"/>
          <w:b/>
          <w:bCs/>
          <w:rtl/>
        </w:rPr>
        <w:t>אין חובה שהמניות הללו ייסחרו בבורסה.</w:t>
      </w:r>
      <w:r w:rsidRPr="001323DA">
        <w:rPr>
          <w:rFonts w:ascii="David" w:hAnsi="David" w:cs="David" w:hint="cs"/>
          <w:rtl/>
        </w:rPr>
        <w:t xml:space="preserve"> </w:t>
      </w:r>
      <w:r>
        <w:rPr>
          <w:rFonts w:ascii="David" w:hAnsi="David" w:cs="David" w:hint="cs"/>
          <w:rtl/>
        </w:rPr>
        <w:t xml:space="preserve">למשל חברה שמכרה 100,000 מניות שלה לציבור רחב של אנשים אבל לא בבורסה זו עדיין חברה שהיא ציבורית </w:t>
      </w:r>
      <w:r>
        <w:rPr>
          <w:rFonts w:ascii="David" w:hAnsi="David" w:cs="David"/>
          <w:rtl/>
        </w:rPr>
        <w:t>–</w:t>
      </w:r>
      <w:r>
        <w:rPr>
          <w:rFonts w:ascii="David" w:hAnsi="David" w:cs="David" w:hint="cs"/>
          <w:rtl/>
        </w:rPr>
        <w:t xml:space="preserve"> החשוב הוא </w:t>
      </w:r>
      <w:r>
        <w:rPr>
          <w:rFonts w:ascii="David" w:hAnsi="David" w:cs="David"/>
          <w:rtl/>
        </w:rPr>
        <w:t>–</w:t>
      </w:r>
      <w:r>
        <w:rPr>
          <w:rFonts w:ascii="David" w:hAnsi="David" w:cs="David" w:hint="cs"/>
          <w:rtl/>
        </w:rPr>
        <w:t xml:space="preserve"> </w:t>
      </w:r>
      <w:r w:rsidRPr="001323DA">
        <w:rPr>
          <w:rFonts w:ascii="David" w:hAnsi="David" w:cs="David" w:hint="cs"/>
          <w:b/>
          <w:bCs/>
          <w:rtl/>
        </w:rPr>
        <w:t>הצעה לציבור של מניות.</w:t>
      </w:r>
      <w:r>
        <w:rPr>
          <w:rFonts w:ascii="David" w:hAnsi="David" w:cs="David" w:hint="cs"/>
          <w:rtl/>
        </w:rPr>
        <w:t xml:space="preserve"> </w:t>
      </w:r>
    </w:p>
    <w:p w14:paraId="227717B3" w14:textId="77777777" w:rsidR="00BD7DB8" w:rsidRDefault="00BD7DB8" w:rsidP="00BD7DB8">
      <w:pPr>
        <w:spacing w:line="360" w:lineRule="auto"/>
        <w:jc w:val="both"/>
        <w:rPr>
          <w:rFonts w:ascii="David" w:hAnsi="David" w:cs="David"/>
          <w:rtl/>
        </w:rPr>
      </w:pPr>
      <w:r w:rsidRPr="00057A11">
        <w:rPr>
          <w:rFonts w:ascii="David" w:hAnsi="David" w:cs="David" w:hint="cs"/>
          <w:b/>
          <w:bCs/>
          <w:u w:val="single"/>
          <w:rtl/>
        </w:rPr>
        <w:t>מהי חברת אג"ח פרטית ?</w:t>
      </w:r>
      <w:r>
        <w:rPr>
          <w:rFonts w:ascii="David" w:hAnsi="David" w:cs="David" w:hint="cs"/>
          <w:rtl/>
        </w:rPr>
        <w:t xml:space="preserve"> חברה שגם פנתה לציבור הרחב אבל הפעם הציעה אג"ח והרבה פעמים אג"ח הללו רשומות בבורסה אבל המחוקק לצורך חוק החברות מגדיר את החברה כאג"ח פרטי. </w:t>
      </w:r>
      <w:r w:rsidRPr="00057A11">
        <w:rPr>
          <w:rFonts w:ascii="David" w:hAnsi="David" w:cs="David" w:hint="cs"/>
          <w:b/>
          <w:bCs/>
          <w:rtl/>
        </w:rPr>
        <w:t>האלמנט הפרטי מתייחס לכך שהחברה לא הציעה מניות</w:t>
      </w:r>
      <w:r>
        <w:rPr>
          <w:rFonts w:ascii="David" w:hAnsi="David" w:cs="David" w:hint="cs"/>
          <w:rtl/>
        </w:rPr>
        <w:t xml:space="preserve">. לכן אג"ח פרטי יש בה אלמנט ציבורי בתוך כך שהציבור מושקע בחברה אבל בתור הלוואות. </w:t>
      </w:r>
    </w:p>
    <w:p w14:paraId="227717B4" w14:textId="77777777" w:rsidR="00BD7DB8" w:rsidRDefault="00BD7DB8" w:rsidP="00BD7DB8">
      <w:pPr>
        <w:spacing w:line="360" w:lineRule="auto"/>
        <w:jc w:val="both"/>
        <w:rPr>
          <w:rFonts w:ascii="David" w:hAnsi="David" w:cs="David"/>
          <w:rtl/>
        </w:rPr>
      </w:pPr>
      <w:r w:rsidRPr="00057A11">
        <w:rPr>
          <w:rFonts w:ascii="David" w:hAnsi="David" w:cs="David" w:hint="cs"/>
          <w:b/>
          <w:bCs/>
          <w:u w:val="single"/>
          <w:rtl/>
        </w:rPr>
        <w:t>מהי חברה פרטית ?</w:t>
      </w:r>
      <w:r>
        <w:rPr>
          <w:rFonts w:ascii="David" w:hAnsi="David" w:cs="David" w:hint="cs"/>
          <w:rtl/>
        </w:rPr>
        <w:t xml:space="preserve"> זו חברה שלא הציעה לציבור </w:t>
      </w:r>
      <w:r w:rsidRPr="00057A11">
        <w:rPr>
          <w:rFonts w:ascii="David" w:hAnsi="David" w:cs="David" w:hint="cs"/>
          <w:b/>
          <w:bCs/>
          <w:rtl/>
        </w:rPr>
        <w:t>לא מניות ולא אג"ח.</w:t>
      </w:r>
      <w:r>
        <w:rPr>
          <w:rFonts w:ascii="David" w:hAnsi="David" w:cs="David" w:hint="cs"/>
          <w:rtl/>
        </w:rPr>
        <w:t xml:space="preserve"> </w:t>
      </w:r>
    </w:p>
    <w:p w14:paraId="227717B5" w14:textId="77777777" w:rsidR="00BD7DB8" w:rsidRPr="001F2611" w:rsidRDefault="00BD7DB8" w:rsidP="007A665B">
      <w:pPr>
        <w:spacing w:line="360" w:lineRule="auto"/>
        <w:jc w:val="both"/>
        <w:rPr>
          <w:rFonts w:ascii="David" w:hAnsi="David" w:cs="David"/>
          <w:rtl/>
        </w:rPr>
      </w:pPr>
      <w:r w:rsidRPr="00057A11">
        <w:rPr>
          <w:rFonts w:ascii="David" w:hAnsi="David" w:cs="David" w:hint="cs"/>
          <w:b/>
          <w:bCs/>
          <w:u w:val="single"/>
          <w:rtl/>
        </w:rPr>
        <w:t>מיהו בעל שליטה?</w:t>
      </w:r>
      <w:r>
        <w:rPr>
          <w:rFonts w:ascii="David" w:hAnsi="David" w:cs="David" w:hint="cs"/>
          <w:rtl/>
        </w:rPr>
        <w:t xml:space="preserve"> כעיקרון מי שמחזיק מעל 50% ממניות החברה. </w:t>
      </w:r>
      <w:r w:rsidRPr="00057A11">
        <w:rPr>
          <w:rFonts w:ascii="David" w:hAnsi="David" w:cs="David" w:hint="cs"/>
          <w:b/>
          <w:bCs/>
          <w:sz w:val="24"/>
          <w:szCs w:val="24"/>
          <w:highlight w:val="yellow"/>
          <w:u w:val="single"/>
          <w:rtl/>
        </w:rPr>
        <w:t>אבל!!!! לעניין עסקאות בעלי עניין המחוקק מרחיב את ההגדרה של בעל שליטה</w:t>
      </w:r>
      <w:r w:rsidRPr="00057A11">
        <w:rPr>
          <w:rFonts w:ascii="David" w:hAnsi="David" w:cs="David" w:hint="cs"/>
          <w:b/>
          <w:bCs/>
          <w:sz w:val="24"/>
          <w:szCs w:val="24"/>
          <w:u w:val="single"/>
          <w:rtl/>
        </w:rPr>
        <w:t xml:space="preserve"> </w:t>
      </w:r>
      <w:r>
        <w:rPr>
          <w:rFonts w:ascii="David" w:hAnsi="David" w:cs="David" w:hint="cs"/>
          <w:rtl/>
        </w:rPr>
        <w:t xml:space="preserve">וקובע כי בעל שליטה ייחשב גם מי שמחזיק 25% או יותר ובלבד שבו זמנית אין מישהו אחר בחברה שמחזיק מעל 50% בחברה. </w:t>
      </w:r>
    </w:p>
    <w:p w14:paraId="227717B6" w14:textId="77777777" w:rsidR="00BD7DB8" w:rsidRPr="00BF0EFF" w:rsidRDefault="00BD7DB8" w:rsidP="00BD7DB8">
      <w:pPr>
        <w:spacing w:line="360" w:lineRule="auto"/>
        <w:jc w:val="both"/>
        <w:rPr>
          <w:rFonts w:ascii="David" w:hAnsi="David" w:cs="David"/>
          <w:rtl/>
        </w:rPr>
      </w:pPr>
      <w:r w:rsidRPr="007A665B">
        <w:rPr>
          <w:rFonts w:ascii="David" w:hAnsi="David" w:cs="David" w:hint="cs"/>
          <w:b/>
          <w:bCs/>
          <w:sz w:val="24"/>
          <w:szCs w:val="24"/>
          <w:u w:val="single"/>
          <w:rtl/>
        </w:rPr>
        <w:lastRenderedPageBreak/>
        <w:t xml:space="preserve">הרשימה המצויה בסעיף 270 </w:t>
      </w:r>
      <w:r w:rsidRPr="007A665B">
        <w:rPr>
          <w:rFonts w:ascii="David" w:hAnsi="David" w:cs="David"/>
          <w:b/>
          <w:bCs/>
          <w:sz w:val="24"/>
          <w:szCs w:val="24"/>
          <w:u w:val="single"/>
          <w:rtl/>
        </w:rPr>
        <w:t>–</w:t>
      </w:r>
      <w:r w:rsidRPr="007A665B">
        <w:rPr>
          <w:rFonts w:ascii="David" w:hAnsi="David" w:cs="David" w:hint="cs"/>
          <w:b/>
          <w:bCs/>
          <w:sz w:val="24"/>
          <w:szCs w:val="24"/>
          <w:u w:val="single"/>
          <w:rtl/>
        </w:rPr>
        <w:t xml:space="preserve"> </w:t>
      </w:r>
      <w:r w:rsidRPr="00BF0EFF">
        <w:rPr>
          <w:rFonts w:ascii="David" w:hAnsi="David" w:cs="David" w:hint="cs"/>
          <w:i/>
          <w:iCs/>
          <w:color w:val="FF0000"/>
          <w:rtl/>
        </w:rPr>
        <w:t>"</w:t>
      </w:r>
      <w:r w:rsidRPr="00BF0EFF">
        <w:rPr>
          <w:rStyle w:val="m5023245495995081106gmail-apple-converted-space"/>
          <w:rFonts w:cs="FrankRuehl"/>
          <w:i/>
          <w:iCs/>
          <w:color w:val="FF0000"/>
          <w:rtl/>
        </w:rPr>
        <w:t xml:space="preserve"> </w:t>
      </w:r>
      <w:r w:rsidRPr="00BF0EFF">
        <w:rPr>
          <w:rStyle w:val="default"/>
          <w:rFonts w:cs="FrankRuehl"/>
          <w:i/>
          <w:iCs/>
          <w:color w:val="FF0000"/>
          <w:rtl/>
        </w:rPr>
        <w:t>ע</w:t>
      </w:r>
      <w:r w:rsidRPr="00BF0EFF">
        <w:rPr>
          <w:rStyle w:val="default"/>
          <w:rFonts w:cs="FrankRuehl" w:hint="cs"/>
          <w:i/>
          <w:iCs/>
          <w:color w:val="FF0000"/>
          <w:rtl/>
        </w:rPr>
        <w:t>סקא</w:t>
      </w:r>
      <w:r w:rsidRPr="00BF0EFF">
        <w:rPr>
          <w:rStyle w:val="default"/>
          <w:rFonts w:cs="FrankRuehl"/>
          <w:i/>
          <w:iCs/>
          <w:color w:val="FF0000"/>
          <w:rtl/>
        </w:rPr>
        <w:t>ו</w:t>
      </w:r>
      <w:r w:rsidRPr="00BF0EFF">
        <w:rPr>
          <w:rStyle w:val="default"/>
          <w:rFonts w:cs="FrankRuehl" w:hint="cs"/>
          <w:i/>
          <w:iCs/>
          <w:color w:val="FF0000"/>
          <w:rtl/>
        </w:rPr>
        <w:t>ת של חברה המפורטות להלן, טעונות אישורים כקבוע בפרק זה, ובלבד שהעסקה היא לטובת החברה" -</w:t>
      </w:r>
      <w:r w:rsidRPr="00BF0EFF">
        <w:rPr>
          <w:rStyle w:val="default"/>
          <w:rFonts w:cs="FrankRuehl" w:hint="cs"/>
          <w:color w:val="FF0000"/>
          <w:rtl/>
        </w:rPr>
        <w:t xml:space="preserve"> </w:t>
      </w:r>
    </w:p>
    <w:p w14:paraId="227717B7" w14:textId="77777777" w:rsidR="00BD7DB8" w:rsidRDefault="00BD7DB8" w:rsidP="008300DA">
      <w:pPr>
        <w:pStyle w:val="a7"/>
        <w:numPr>
          <w:ilvl w:val="0"/>
          <w:numId w:val="56"/>
        </w:numPr>
        <w:spacing w:line="360" w:lineRule="auto"/>
        <w:jc w:val="both"/>
        <w:rPr>
          <w:rFonts w:ascii="David" w:hAnsi="David" w:cs="David"/>
        </w:rPr>
      </w:pPr>
      <w:r>
        <w:rPr>
          <w:rFonts w:ascii="David" w:hAnsi="David" w:cs="David" w:hint="cs"/>
          <w:rtl/>
        </w:rPr>
        <w:t xml:space="preserve">מדובר בעסקה בין חברה לבין נושא משרה בחברה או עסקה בין החברה לבין אדם אחר שלנושא המשרה יש בה עניין אישי.  </w:t>
      </w:r>
      <w:r w:rsidRPr="007A665B">
        <w:rPr>
          <w:rFonts w:ascii="David" w:hAnsi="David" w:cs="David" w:hint="cs"/>
          <w:b/>
          <w:bCs/>
          <w:u w:val="single"/>
          <w:rtl/>
        </w:rPr>
        <w:t>מה זה ענין אישי ?</w:t>
      </w:r>
      <w:r>
        <w:rPr>
          <w:rFonts w:ascii="David" w:hAnsi="David" w:cs="David" w:hint="cs"/>
          <w:rtl/>
        </w:rPr>
        <w:t xml:space="preserve"> המחוקק מגדיר את העניין האישי בס' 1 לחוק אבל זו הגדרה שחוזרת על עצמה. </w:t>
      </w:r>
      <w:r w:rsidRPr="007A665B">
        <w:rPr>
          <w:rFonts w:ascii="David" w:hAnsi="David" w:cs="David" w:hint="cs"/>
          <w:b/>
          <w:bCs/>
          <w:rtl/>
        </w:rPr>
        <w:t>מה זה עניין אישי אם ננסה לתת לזה תוכן ?</w:t>
      </w:r>
      <w:r>
        <w:rPr>
          <w:rFonts w:ascii="David" w:hAnsi="David" w:cs="David" w:hint="cs"/>
          <w:rtl/>
        </w:rPr>
        <w:t xml:space="preserve"> זה יכול להיות טובת הנאה כלכלית או עניין וקרבה משפחתית או זיקה של יחסי עבודה קרובים מאוד (שותפים למשל), </w:t>
      </w:r>
      <w:r w:rsidRPr="007A665B">
        <w:rPr>
          <w:rFonts w:ascii="David" w:hAnsi="David" w:cs="David" w:hint="cs"/>
          <w:b/>
          <w:bCs/>
          <w:rtl/>
        </w:rPr>
        <w:t>ברוב המקרים זה יהיה או טובת הנאה כלכלית או זיקה משפחתית</w:t>
      </w:r>
      <w:r>
        <w:rPr>
          <w:rFonts w:ascii="David" w:hAnsi="David" w:cs="David" w:hint="cs"/>
          <w:rtl/>
        </w:rPr>
        <w:t xml:space="preserve">. אבל, זה מושג שהוא </w:t>
      </w:r>
      <w:r w:rsidRPr="007A665B">
        <w:rPr>
          <w:rFonts w:ascii="David" w:hAnsi="David" w:cs="David" w:hint="cs"/>
          <w:b/>
          <w:bCs/>
          <w:rtl/>
        </w:rPr>
        <w:t>רקמה פתוחה</w:t>
      </w:r>
      <w:r>
        <w:rPr>
          <w:rFonts w:ascii="David" w:hAnsi="David" w:cs="David" w:hint="cs"/>
          <w:rtl/>
        </w:rPr>
        <w:t xml:space="preserve">. </w:t>
      </w:r>
    </w:p>
    <w:p w14:paraId="227717B8" w14:textId="77777777" w:rsidR="00BD7DB8" w:rsidRPr="00F356CA" w:rsidRDefault="00BD7DB8" w:rsidP="008300DA">
      <w:pPr>
        <w:pStyle w:val="a7"/>
        <w:numPr>
          <w:ilvl w:val="0"/>
          <w:numId w:val="56"/>
        </w:numPr>
        <w:spacing w:line="360" w:lineRule="auto"/>
        <w:jc w:val="both"/>
        <w:rPr>
          <w:rFonts w:ascii="David" w:hAnsi="David" w:cs="David"/>
        </w:rPr>
      </w:pPr>
      <w:r>
        <w:rPr>
          <w:rFonts w:ascii="David" w:hAnsi="David" w:cs="David" w:hint="cs"/>
          <w:rtl/>
        </w:rPr>
        <w:t xml:space="preserve">התקשרות בין החברה לבין נושא משרה בחברה </w:t>
      </w:r>
      <w:r w:rsidRPr="007A665B">
        <w:rPr>
          <w:rFonts w:ascii="David" w:hAnsi="David" w:cs="David" w:hint="cs"/>
          <w:b/>
          <w:bCs/>
          <w:u w:val="single"/>
          <w:rtl/>
        </w:rPr>
        <w:t>שאינו דירקטור</w:t>
      </w:r>
      <w:r>
        <w:rPr>
          <w:rFonts w:ascii="David" w:hAnsi="David" w:cs="David" w:hint="cs"/>
          <w:rtl/>
        </w:rPr>
        <w:t xml:space="preserve"> בנוגע לתנאי כהונה והעסקה. המחוקק אומר שלא הנושאי משרה יכריעו לגבי דברים כמו למשל בונוסים או ביטוחים אלא יש </w:t>
      </w:r>
      <w:r w:rsidRPr="00F356CA">
        <w:rPr>
          <w:rFonts w:ascii="David" w:hAnsi="David" w:cs="David"/>
          <w:rtl/>
        </w:rPr>
        <w:t xml:space="preserve">לנטרל אותם. </w:t>
      </w:r>
    </w:p>
    <w:p w14:paraId="227717B9" w14:textId="77777777" w:rsidR="00BD7DB8" w:rsidRPr="00F356CA" w:rsidRDefault="00BD7DB8" w:rsidP="008300DA">
      <w:pPr>
        <w:pStyle w:val="a7"/>
        <w:numPr>
          <w:ilvl w:val="0"/>
          <w:numId w:val="56"/>
        </w:numPr>
        <w:spacing w:line="360" w:lineRule="auto"/>
        <w:jc w:val="both"/>
        <w:rPr>
          <w:rFonts w:ascii="David" w:hAnsi="David" w:cs="David"/>
        </w:rPr>
      </w:pPr>
      <w:r w:rsidRPr="00F356CA">
        <w:rPr>
          <w:rStyle w:val="default"/>
          <w:rFonts w:ascii="David" w:hAnsi="David" w:cs="David"/>
          <w:rtl/>
        </w:rPr>
        <w:t xml:space="preserve">התקשרות של חברה </w:t>
      </w:r>
      <w:r w:rsidRPr="007A665B">
        <w:rPr>
          <w:rStyle w:val="default"/>
          <w:rFonts w:ascii="David" w:hAnsi="David" w:cs="David"/>
          <w:b/>
          <w:bCs/>
          <w:u w:val="single"/>
          <w:rtl/>
        </w:rPr>
        <w:t>עם דירקטור בה</w:t>
      </w:r>
      <w:r w:rsidRPr="00F356CA">
        <w:rPr>
          <w:rStyle w:val="default"/>
          <w:rFonts w:ascii="David" w:hAnsi="David" w:cs="David"/>
          <w:rtl/>
        </w:rPr>
        <w:t xml:space="preserve"> באשר לתנאי כהונתו והעסקתו, לעניין כהונתו כדירקטור, וכן לעניין העסקתו בתפקידים אחרים – אם הוא מועסק כאמור</w:t>
      </w:r>
      <w:r w:rsidRPr="00F356CA">
        <w:rPr>
          <w:rFonts w:ascii="David" w:hAnsi="David" w:cs="David"/>
          <w:rtl/>
        </w:rPr>
        <w:t xml:space="preserve">. </w:t>
      </w:r>
    </w:p>
    <w:p w14:paraId="227717BA" w14:textId="77777777" w:rsidR="00BD7DB8" w:rsidRDefault="00BD7DB8" w:rsidP="008300DA">
      <w:pPr>
        <w:pStyle w:val="a7"/>
        <w:numPr>
          <w:ilvl w:val="0"/>
          <w:numId w:val="56"/>
        </w:numPr>
        <w:spacing w:line="360" w:lineRule="auto"/>
        <w:jc w:val="both"/>
        <w:rPr>
          <w:rFonts w:ascii="David" w:hAnsi="David" w:cs="David"/>
        </w:rPr>
      </w:pPr>
      <w:r>
        <w:rPr>
          <w:rFonts w:ascii="David" w:hAnsi="David" w:cs="David" w:hint="cs"/>
          <w:rtl/>
        </w:rPr>
        <w:t xml:space="preserve">עסקה חריגה בין </w:t>
      </w:r>
      <w:r w:rsidRPr="001F2611">
        <w:rPr>
          <w:rFonts w:ascii="David" w:hAnsi="David" w:cs="David" w:hint="cs"/>
          <w:b/>
          <w:bCs/>
          <w:rtl/>
        </w:rPr>
        <w:t>חברה ציבורית</w:t>
      </w:r>
      <w:r>
        <w:rPr>
          <w:rFonts w:ascii="David" w:hAnsi="David" w:cs="David" w:hint="cs"/>
          <w:rtl/>
        </w:rPr>
        <w:t xml:space="preserve"> לבין </w:t>
      </w:r>
      <w:r w:rsidRPr="007A665B">
        <w:rPr>
          <w:rFonts w:ascii="David" w:hAnsi="David" w:cs="David" w:hint="cs"/>
          <w:b/>
          <w:bCs/>
          <w:rtl/>
        </w:rPr>
        <w:t>בעל השליטה</w:t>
      </w:r>
      <w:r>
        <w:rPr>
          <w:rFonts w:ascii="David" w:hAnsi="David" w:cs="David" w:hint="cs"/>
          <w:rtl/>
        </w:rPr>
        <w:t xml:space="preserve"> </w:t>
      </w:r>
      <w:r w:rsidRPr="007A665B">
        <w:rPr>
          <w:rFonts w:ascii="David" w:hAnsi="David" w:cs="David" w:hint="cs"/>
          <w:sz w:val="24"/>
          <w:szCs w:val="24"/>
          <w:bdr w:val="single" w:sz="4" w:space="0" w:color="auto"/>
          <w:rtl/>
        </w:rPr>
        <w:t>או</w:t>
      </w:r>
      <w:r w:rsidRPr="007A665B">
        <w:rPr>
          <w:rFonts w:ascii="David" w:hAnsi="David" w:cs="David" w:hint="cs"/>
          <w:sz w:val="24"/>
          <w:szCs w:val="24"/>
          <w:rtl/>
        </w:rPr>
        <w:t xml:space="preserve"> </w:t>
      </w:r>
      <w:r>
        <w:rPr>
          <w:rFonts w:ascii="David" w:hAnsi="David" w:cs="David" w:hint="cs"/>
          <w:rtl/>
        </w:rPr>
        <w:t xml:space="preserve">עסקה חריגה בין </w:t>
      </w:r>
      <w:r w:rsidRPr="007A665B">
        <w:rPr>
          <w:rFonts w:ascii="David" w:hAnsi="David" w:cs="David" w:hint="cs"/>
          <w:b/>
          <w:bCs/>
          <w:rtl/>
        </w:rPr>
        <w:t xml:space="preserve">החברה הציבורית </w:t>
      </w:r>
      <w:r>
        <w:rPr>
          <w:rFonts w:ascii="David" w:hAnsi="David" w:cs="David" w:hint="cs"/>
          <w:rtl/>
        </w:rPr>
        <w:t xml:space="preserve">לבין </w:t>
      </w:r>
      <w:r w:rsidRPr="007A665B">
        <w:rPr>
          <w:rFonts w:ascii="David" w:hAnsi="David" w:cs="David" w:hint="cs"/>
          <w:b/>
          <w:bCs/>
          <w:rtl/>
        </w:rPr>
        <w:t>אדם אחר שלבעל השליטה יש עניין אישי בו</w:t>
      </w:r>
      <w:r>
        <w:rPr>
          <w:rFonts w:ascii="David" w:hAnsi="David" w:cs="David" w:hint="cs"/>
          <w:rtl/>
        </w:rPr>
        <w:t xml:space="preserve">, </w:t>
      </w:r>
      <w:r w:rsidRPr="007A665B">
        <w:rPr>
          <w:rFonts w:ascii="David" w:hAnsi="David" w:cs="David" w:hint="cs"/>
          <w:sz w:val="24"/>
          <w:szCs w:val="24"/>
          <w:bdr w:val="single" w:sz="4" w:space="0" w:color="auto"/>
          <w:rtl/>
        </w:rPr>
        <w:t>או</w:t>
      </w:r>
      <w:r>
        <w:rPr>
          <w:rFonts w:ascii="David" w:hAnsi="David" w:cs="David" w:hint="cs"/>
          <w:rtl/>
        </w:rPr>
        <w:t xml:space="preserve">, התקשרות בין </w:t>
      </w:r>
      <w:r w:rsidRPr="007A665B">
        <w:rPr>
          <w:rFonts w:ascii="David" w:hAnsi="David" w:cs="David" w:hint="cs"/>
          <w:b/>
          <w:bCs/>
          <w:rtl/>
        </w:rPr>
        <w:t>החברה הציבורית</w:t>
      </w:r>
      <w:r>
        <w:rPr>
          <w:rFonts w:ascii="David" w:hAnsi="David" w:cs="David" w:hint="cs"/>
          <w:rtl/>
        </w:rPr>
        <w:t xml:space="preserve"> לבין </w:t>
      </w:r>
      <w:r w:rsidRPr="007A665B">
        <w:rPr>
          <w:rFonts w:ascii="David" w:hAnsi="David" w:cs="David" w:hint="cs"/>
          <w:b/>
          <w:bCs/>
          <w:rtl/>
        </w:rPr>
        <w:t>בעל השליטה או קרוב של בעל השליטה בנוגע לתנאי העסקה וכהונה</w:t>
      </w:r>
      <w:r>
        <w:rPr>
          <w:rFonts w:ascii="David" w:hAnsi="David" w:cs="David" w:hint="cs"/>
          <w:rtl/>
        </w:rPr>
        <w:t xml:space="preserve">. יש לנו פה כמה מושגים חדשים שכן כאן מצמצמים את ההתערבות רק לעסקה חריגה . </w:t>
      </w:r>
      <w:r w:rsidRPr="007A665B">
        <w:rPr>
          <w:rFonts w:ascii="David" w:hAnsi="David" w:cs="David" w:hint="cs"/>
          <w:b/>
          <w:bCs/>
          <w:u w:val="single"/>
          <w:rtl/>
        </w:rPr>
        <w:t>מהי עסקה חריגה ?</w:t>
      </w:r>
      <w:r>
        <w:rPr>
          <w:rFonts w:ascii="David" w:hAnsi="David" w:cs="David" w:hint="cs"/>
          <w:rtl/>
        </w:rPr>
        <w:t xml:space="preserve"> לפי ס' 1 לחוק זו עסקה שמקיימת את </w:t>
      </w:r>
      <w:r w:rsidRPr="007A665B">
        <w:rPr>
          <w:rFonts w:ascii="David" w:hAnsi="David" w:cs="David" w:hint="cs"/>
          <w:b/>
          <w:bCs/>
          <w:u w:val="single"/>
          <w:rtl/>
        </w:rPr>
        <w:t xml:space="preserve">אחת משלוש האופציות הבאות  : </w:t>
      </w:r>
    </w:p>
    <w:p w14:paraId="227717BB" w14:textId="77777777" w:rsidR="00BD7DB8" w:rsidRDefault="00BD7DB8" w:rsidP="008300DA">
      <w:pPr>
        <w:pStyle w:val="a7"/>
        <w:numPr>
          <w:ilvl w:val="0"/>
          <w:numId w:val="57"/>
        </w:numPr>
        <w:spacing w:line="360" w:lineRule="auto"/>
        <w:jc w:val="both"/>
        <w:rPr>
          <w:rFonts w:ascii="David" w:hAnsi="David" w:cs="David"/>
        </w:rPr>
      </w:pPr>
      <w:r>
        <w:rPr>
          <w:rFonts w:ascii="David" w:hAnsi="David" w:cs="David" w:hint="cs"/>
          <w:rtl/>
        </w:rPr>
        <w:t xml:space="preserve">עסקה </w:t>
      </w:r>
      <w:r w:rsidRPr="007A665B">
        <w:rPr>
          <w:rFonts w:ascii="David" w:hAnsi="David" w:cs="David" w:hint="cs"/>
          <w:b/>
          <w:bCs/>
          <w:rtl/>
        </w:rPr>
        <w:t>שאיננה במהלך העסקים</w:t>
      </w:r>
      <w:r>
        <w:rPr>
          <w:rFonts w:ascii="David" w:hAnsi="David" w:cs="David" w:hint="cs"/>
          <w:rtl/>
        </w:rPr>
        <w:t xml:space="preserve"> הרגיל של החברה </w:t>
      </w:r>
      <w:r>
        <w:rPr>
          <w:rFonts w:ascii="David" w:hAnsi="David" w:cs="David"/>
          <w:rtl/>
        </w:rPr>
        <w:t>–</w:t>
      </w:r>
      <w:r>
        <w:rPr>
          <w:rFonts w:ascii="David" w:hAnsi="David" w:cs="David" w:hint="cs"/>
          <w:rtl/>
        </w:rPr>
        <w:t xml:space="preserve"> נגיד יש לנו חברת רהיטים שפתאום ההתקשרות שלה עם בעל השליטה זה בעסקת נדל"ן </w:t>
      </w:r>
      <w:r>
        <w:rPr>
          <w:rFonts w:ascii="David" w:hAnsi="David" w:cs="David"/>
          <w:rtl/>
        </w:rPr>
        <w:t>–</w:t>
      </w:r>
      <w:r>
        <w:rPr>
          <w:rFonts w:ascii="David" w:hAnsi="David" w:cs="David" w:hint="cs"/>
          <w:rtl/>
        </w:rPr>
        <w:t xml:space="preserve"> זה כבר מעורר חשד כי המחוקק אומר את טובה ברהיטים מה פתאום נכנסת לנדל"ן ועוד לא סתם עם בעל השליטה בחברה! לכן המחוקק אומר זו לא סתם עסקה אלא עסקה שאת לא מבינה בה זה לא מהלך העסקים הרגיל שלך. אז המחוקק אומר אני לא אפסול את זה אבל אני רוצה מישהו אובייקטיבי שיהיה אמון על זה. </w:t>
      </w:r>
    </w:p>
    <w:p w14:paraId="227717BC" w14:textId="77777777" w:rsidR="00BD7DB8" w:rsidRDefault="00BD7DB8" w:rsidP="008300DA">
      <w:pPr>
        <w:pStyle w:val="a7"/>
        <w:numPr>
          <w:ilvl w:val="0"/>
          <w:numId w:val="57"/>
        </w:numPr>
        <w:spacing w:line="360" w:lineRule="auto"/>
        <w:jc w:val="both"/>
        <w:rPr>
          <w:rFonts w:ascii="David" w:hAnsi="David" w:cs="David"/>
        </w:rPr>
      </w:pPr>
      <w:r>
        <w:rPr>
          <w:rFonts w:ascii="David" w:hAnsi="David" w:cs="David" w:hint="cs"/>
          <w:rtl/>
        </w:rPr>
        <w:t xml:space="preserve">עסקה </w:t>
      </w:r>
      <w:r w:rsidRPr="007A665B">
        <w:rPr>
          <w:rFonts w:ascii="David" w:hAnsi="David" w:cs="David" w:hint="cs"/>
          <w:b/>
          <w:bCs/>
          <w:rtl/>
        </w:rPr>
        <w:t>שאיננה בתנאי שוק</w:t>
      </w:r>
      <w:r>
        <w:rPr>
          <w:rFonts w:ascii="David" w:hAnsi="David" w:cs="David" w:hint="cs"/>
          <w:rtl/>
        </w:rPr>
        <w:t xml:space="preserve"> </w:t>
      </w:r>
      <w:r>
        <w:rPr>
          <w:rFonts w:ascii="David" w:hAnsi="David" w:cs="David"/>
          <w:rtl/>
        </w:rPr>
        <w:t>–</w:t>
      </w:r>
      <w:r>
        <w:rPr>
          <w:rFonts w:ascii="David" w:hAnsi="David" w:cs="David" w:hint="cs"/>
          <w:rtl/>
        </w:rPr>
        <w:t xml:space="preserve"> נגיד ובעל השליטה מוכר מגרש לחברה במחיר כפול ממחיר השוק. </w:t>
      </w:r>
    </w:p>
    <w:p w14:paraId="227717BD" w14:textId="77777777" w:rsidR="00BD7DB8" w:rsidRDefault="00BD7DB8" w:rsidP="008300DA">
      <w:pPr>
        <w:pStyle w:val="a7"/>
        <w:numPr>
          <w:ilvl w:val="0"/>
          <w:numId w:val="57"/>
        </w:numPr>
        <w:spacing w:line="360" w:lineRule="auto"/>
        <w:jc w:val="both"/>
        <w:rPr>
          <w:rFonts w:ascii="David" w:hAnsi="David" w:cs="David"/>
        </w:rPr>
      </w:pPr>
      <w:r>
        <w:rPr>
          <w:rFonts w:ascii="David" w:hAnsi="David" w:cs="David" w:hint="cs"/>
          <w:rtl/>
        </w:rPr>
        <w:t xml:space="preserve">עסקה שכתוצאה ממנה </w:t>
      </w:r>
      <w:r w:rsidRPr="007A665B">
        <w:rPr>
          <w:rFonts w:ascii="David" w:hAnsi="David" w:cs="David" w:hint="cs"/>
          <w:b/>
          <w:bCs/>
          <w:rtl/>
        </w:rPr>
        <w:t>עלול להיפגע מהותית שווי הנכסים של החברה או ההתחייבויות שלה (למשל יהיו המון הלוואות שהחברה לוקחת) או פגיעה ברווחיות של החברה.</w:t>
      </w:r>
      <w:r>
        <w:rPr>
          <w:rFonts w:ascii="David" w:hAnsi="David" w:cs="David" w:hint="cs"/>
          <w:rtl/>
        </w:rPr>
        <w:t xml:space="preserve"> כל אלו עלולים להביא לקריסתה של החברה. לכן אומר המחוקק על עסקה כזו אני רוצה להקדים תרופה למכה ומראש לבדוק האם כדאי לאשר את ההתקשרות הזו או לפסול אותה. </w:t>
      </w:r>
    </w:p>
    <w:p w14:paraId="227717BE" w14:textId="77777777" w:rsidR="00BD7DB8" w:rsidRPr="00F356CA" w:rsidRDefault="00BD7DB8" w:rsidP="00F356CA">
      <w:pPr>
        <w:spacing w:line="360" w:lineRule="auto"/>
        <w:ind w:left="363"/>
        <w:jc w:val="both"/>
        <w:rPr>
          <w:rFonts w:ascii="David" w:hAnsi="David" w:cs="David"/>
          <w:rtl/>
        </w:rPr>
      </w:pPr>
      <w:r w:rsidRPr="001F2611">
        <w:rPr>
          <w:rFonts w:ascii="David" w:hAnsi="David" w:cs="David" w:hint="cs"/>
          <w:b/>
          <w:bCs/>
          <w:rtl/>
        </w:rPr>
        <w:t xml:space="preserve">4(א). </w:t>
      </w:r>
      <w:r w:rsidRPr="001F2611">
        <w:rPr>
          <w:rFonts w:ascii="David" w:hAnsi="David" w:cs="David" w:hint="cs"/>
          <w:rtl/>
        </w:rPr>
        <w:t xml:space="preserve">עסקה חריגה בין </w:t>
      </w:r>
      <w:r>
        <w:rPr>
          <w:rFonts w:ascii="David" w:hAnsi="David" w:cs="David" w:hint="cs"/>
          <w:b/>
          <w:bCs/>
          <w:rtl/>
        </w:rPr>
        <w:t>חברת אג"ח</w:t>
      </w:r>
      <w:r w:rsidRPr="001F2611">
        <w:rPr>
          <w:rFonts w:ascii="David" w:hAnsi="David" w:cs="David" w:hint="cs"/>
          <w:b/>
          <w:bCs/>
          <w:rtl/>
        </w:rPr>
        <w:t xml:space="preserve"> פרטית</w:t>
      </w:r>
      <w:r w:rsidRPr="001F2611">
        <w:rPr>
          <w:rFonts w:ascii="David" w:hAnsi="David" w:cs="David" w:hint="cs"/>
          <w:rtl/>
        </w:rPr>
        <w:t xml:space="preserve"> לבין </w:t>
      </w:r>
      <w:r w:rsidRPr="007A665B">
        <w:rPr>
          <w:rFonts w:ascii="David" w:hAnsi="David" w:cs="David" w:hint="cs"/>
          <w:b/>
          <w:bCs/>
          <w:rtl/>
        </w:rPr>
        <w:t>בעל השליטה</w:t>
      </w:r>
      <w:r w:rsidRPr="001F2611">
        <w:rPr>
          <w:rFonts w:ascii="David" w:hAnsi="David" w:cs="David" w:hint="cs"/>
          <w:rtl/>
        </w:rPr>
        <w:t xml:space="preserve"> </w:t>
      </w:r>
      <w:r w:rsidRPr="007A665B">
        <w:rPr>
          <w:rFonts w:ascii="David" w:hAnsi="David" w:cs="David" w:hint="cs"/>
          <w:sz w:val="24"/>
          <w:szCs w:val="24"/>
          <w:bdr w:val="single" w:sz="4" w:space="0" w:color="auto"/>
          <w:rtl/>
        </w:rPr>
        <w:t>או</w:t>
      </w:r>
      <w:r w:rsidRPr="001F2611">
        <w:rPr>
          <w:rFonts w:ascii="David" w:hAnsi="David" w:cs="David" w:hint="cs"/>
          <w:rtl/>
        </w:rPr>
        <w:t xml:space="preserve"> עסקה חריגה בין </w:t>
      </w:r>
      <w:r w:rsidRPr="007A665B">
        <w:rPr>
          <w:rFonts w:ascii="David" w:hAnsi="David" w:cs="David" w:hint="cs"/>
          <w:b/>
          <w:bCs/>
          <w:rtl/>
        </w:rPr>
        <w:t xml:space="preserve">חברת </w:t>
      </w:r>
      <w:proofErr w:type="spellStart"/>
      <w:r w:rsidRPr="007A665B">
        <w:rPr>
          <w:rFonts w:ascii="David" w:hAnsi="David" w:cs="David" w:hint="cs"/>
          <w:b/>
          <w:bCs/>
          <w:rtl/>
        </w:rPr>
        <w:t>האג"ח</w:t>
      </w:r>
      <w:proofErr w:type="spellEnd"/>
      <w:r w:rsidRPr="001F2611">
        <w:rPr>
          <w:rFonts w:ascii="David" w:hAnsi="David" w:cs="David" w:hint="cs"/>
          <w:rtl/>
        </w:rPr>
        <w:t xml:space="preserve"> הפרטית לבין </w:t>
      </w:r>
      <w:r w:rsidRPr="007A665B">
        <w:rPr>
          <w:rFonts w:ascii="David" w:hAnsi="David" w:cs="David" w:hint="cs"/>
          <w:b/>
          <w:bCs/>
          <w:rtl/>
        </w:rPr>
        <w:t>אדם אחר שלבעל השליטה יש עניין אישי</w:t>
      </w:r>
      <w:r>
        <w:rPr>
          <w:rFonts w:ascii="David" w:hAnsi="David" w:cs="David" w:hint="cs"/>
          <w:rtl/>
        </w:rPr>
        <w:t xml:space="preserve"> בו, </w:t>
      </w:r>
      <w:r w:rsidRPr="007A665B">
        <w:rPr>
          <w:rFonts w:ascii="David" w:hAnsi="David" w:cs="David" w:hint="cs"/>
          <w:sz w:val="24"/>
          <w:szCs w:val="24"/>
          <w:bdr w:val="single" w:sz="4" w:space="0" w:color="auto"/>
          <w:rtl/>
        </w:rPr>
        <w:t>או</w:t>
      </w:r>
      <w:r>
        <w:rPr>
          <w:rFonts w:ascii="David" w:hAnsi="David" w:cs="David" w:hint="cs"/>
          <w:rtl/>
        </w:rPr>
        <w:t xml:space="preserve">, התקשרות בין </w:t>
      </w:r>
      <w:r w:rsidRPr="007A665B">
        <w:rPr>
          <w:rFonts w:ascii="David" w:hAnsi="David" w:cs="David" w:hint="cs"/>
          <w:b/>
          <w:bCs/>
          <w:rtl/>
        </w:rPr>
        <w:t xml:space="preserve">חברת </w:t>
      </w:r>
      <w:proofErr w:type="spellStart"/>
      <w:r w:rsidRPr="007A665B">
        <w:rPr>
          <w:rFonts w:ascii="David" w:hAnsi="David" w:cs="David" w:hint="cs"/>
          <w:b/>
          <w:bCs/>
          <w:rtl/>
        </w:rPr>
        <w:t>האג"ח</w:t>
      </w:r>
      <w:proofErr w:type="spellEnd"/>
      <w:r w:rsidRPr="007A665B">
        <w:rPr>
          <w:rFonts w:ascii="David" w:hAnsi="David" w:cs="David" w:hint="cs"/>
          <w:b/>
          <w:bCs/>
          <w:rtl/>
        </w:rPr>
        <w:t xml:space="preserve"> הפרטית</w:t>
      </w:r>
      <w:r w:rsidRPr="001F2611">
        <w:rPr>
          <w:rFonts w:ascii="David" w:hAnsi="David" w:cs="David" w:hint="cs"/>
          <w:rtl/>
        </w:rPr>
        <w:t xml:space="preserve"> לבין </w:t>
      </w:r>
      <w:r w:rsidRPr="007A665B">
        <w:rPr>
          <w:rFonts w:ascii="David" w:hAnsi="David" w:cs="David" w:hint="cs"/>
          <w:b/>
          <w:bCs/>
          <w:rtl/>
        </w:rPr>
        <w:t>בעל השליטה או קרוב של בעל השליטה בנוגע לתנאי העסקה וכהונה.</w:t>
      </w:r>
      <w:r w:rsidRPr="001F2611">
        <w:rPr>
          <w:rFonts w:ascii="David" w:hAnsi="David" w:cs="David" w:hint="cs"/>
          <w:rtl/>
        </w:rPr>
        <w:t xml:space="preserve"> </w:t>
      </w:r>
    </w:p>
    <w:p w14:paraId="227717BF" w14:textId="77777777" w:rsidR="00BD7DB8" w:rsidRPr="00EE5293" w:rsidRDefault="00BD7DB8" w:rsidP="00BD7DB8">
      <w:pPr>
        <w:spacing w:line="360" w:lineRule="auto"/>
        <w:jc w:val="both"/>
        <w:rPr>
          <w:rFonts w:ascii="David" w:hAnsi="David" w:cs="David"/>
          <w:b/>
          <w:bCs/>
          <w:i/>
          <w:iCs/>
          <w:sz w:val="24"/>
          <w:szCs w:val="24"/>
          <w:u w:val="single"/>
          <w:rtl/>
        </w:rPr>
      </w:pPr>
      <w:r w:rsidRPr="00EE5293">
        <w:rPr>
          <w:rFonts w:ascii="David" w:hAnsi="David" w:cs="David" w:hint="cs"/>
          <w:b/>
          <w:bCs/>
          <w:i/>
          <w:iCs/>
          <w:sz w:val="24"/>
          <w:szCs w:val="24"/>
          <w:u w:val="single"/>
          <w:rtl/>
        </w:rPr>
        <w:t xml:space="preserve">דרך האישור של העסקאות הללו: </w:t>
      </w:r>
    </w:p>
    <w:p w14:paraId="227717C0" w14:textId="77777777" w:rsidR="00BD7DB8" w:rsidRDefault="00BD7DB8" w:rsidP="00BD7DB8">
      <w:pPr>
        <w:spacing w:line="360" w:lineRule="auto"/>
        <w:jc w:val="both"/>
        <w:rPr>
          <w:rFonts w:ascii="David" w:hAnsi="David" w:cs="David"/>
          <w:rtl/>
        </w:rPr>
      </w:pPr>
      <w:r w:rsidRPr="007A665B">
        <w:rPr>
          <w:rFonts w:ascii="David" w:hAnsi="David" w:cs="David" w:hint="cs"/>
          <w:b/>
          <w:bCs/>
          <w:u w:val="single"/>
          <w:rtl/>
        </w:rPr>
        <w:t>עסקאות המצויות בס' 1  -</w:t>
      </w:r>
      <w:r>
        <w:rPr>
          <w:rFonts w:ascii="David" w:hAnsi="David" w:cs="David" w:hint="cs"/>
          <w:b/>
          <w:bCs/>
          <w:rtl/>
        </w:rPr>
        <w:t xml:space="preserve"> </w:t>
      </w:r>
      <w:r>
        <w:rPr>
          <w:rFonts w:ascii="David" w:hAnsi="David" w:cs="David" w:hint="cs"/>
          <w:rtl/>
        </w:rPr>
        <w:t xml:space="preserve">ההתייחסות לדרך האישור נמצאות </w:t>
      </w:r>
      <w:r w:rsidRPr="007A665B">
        <w:rPr>
          <w:rFonts w:ascii="David" w:hAnsi="David" w:cs="David" w:hint="cs"/>
          <w:b/>
          <w:bCs/>
          <w:u w:val="single"/>
          <w:rtl/>
        </w:rPr>
        <w:t>בס' 271 וס' 272.</w:t>
      </w:r>
      <w:r>
        <w:rPr>
          <w:rFonts w:ascii="David" w:hAnsi="David" w:cs="David" w:hint="cs"/>
          <w:rtl/>
        </w:rPr>
        <w:t xml:space="preserve"> </w:t>
      </w:r>
      <w:r w:rsidRPr="007A665B">
        <w:rPr>
          <w:rFonts w:ascii="David" w:hAnsi="David" w:cs="David" w:hint="cs"/>
          <w:b/>
          <w:bCs/>
          <w:u w:val="single"/>
          <w:rtl/>
        </w:rPr>
        <w:t>ס' 271</w:t>
      </w:r>
      <w:r>
        <w:rPr>
          <w:rFonts w:ascii="David" w:hAnsi="David" w:cs="David" w:hint="cs"/>
          <w:rtl/>
        </w:rPr>
        <w:t xml:space="preserve"> קובע שאם מדובר בעסקה שאיננה עסקה חריגה, גם אם היא לא הכי כדאית היא לא תביא לקריסה שלה והמחוקק אומר שההתערבות פה היא מינימליסטי</w:t>
      </w:r>
      <w:r>
        <w:rPr>
          <w:rFonts w:ascii="David" w:hAnsi="David" w:cs="David" w:hint="eastAsia"/>
          <w:rtl/>
        </w:rPr>
        <w:t>ת</w:t>
      </w:r>
      <w:r>
        <w:rPr>
          <w:rFonts w:ascii="David" w:hAnsi="David" w:cs="David" w:hint="cs"/>
          <w:rtl/>
        </w:rPr>
        <w:t xml:space="preserve"> ולכן דרוש אישור </w:t>
      </w:r>
      <w:r w:rsidR="007A665B">
        <w:rPr>
          <w:rFonts w:ascii="David" w:hAnsi="David" w:cs="David" w:hint="cs"/>
          <w:rtl/>
        </w:rPr>
        <w:t>של הדירקטוריון או אם קבעתם משהו</w:t>
      </w:r>
      <w:r>
        <w:rPr>
          <w:rFonts w:ascii="David" w:hAnsi="David" w:cs="David" w:hint="cs"/>
          <w:rtl/>
        </w:rPr>
        <w:t xml:space="preserve"> אחר בתקנון. תמיד המחוקק נזהר לא להתערב יותר מידי מצד שני המחוקק קובע כאן </w:t>
      </w:r>
      <w:r w:rsidRPr="007A665B">
        <w:rPr>
          <w:rFonts w:ascii="David" w:hAnsi="David" w:cs="David" w:hint="cs"/>
          <w:b/>
          <w:bCs/>
          <w:rtl/>
        </w:rPr>
        <w:t>הסדר קוגנטי</w:t>
      </w:r>
      <w:r>
        <w:rPr>
          <w:rFonts w:ascii="David" w:hAnsi="David" w:cs="David" w:hint="cs"/>
          <w:rtl/>
        </w:rPr>
        <w:t xml:space="preserve">, אז הוא עושה הסדר מידתי שכן אם מדובר בחברה פרטית בעסקה לא חריגה אין להתערב יותר מידי. </w:t>
      </w:r>
      <w:r w:rsidRPr="007A665B">
        <w:rPr>
          <w:rFonts w:ascii="David" w:hAnsi="David" w:cs="David" w:hint="cs"/>
          <w:b/>
          <w:bCs/>
          <w:rtl/>
        </w:rPr>
        <w:t>אבל אם מדובר בעסקה חריגה ההשלמה נמצאת בס' 272 שם אומר המחוקק שיש צורך באישור כפול</w:t>
      </w:r>
      <w:r>
        <w:rPr>
          <w:rFonts w:ascii="David" w:hAnsi="David" w:cs="David" w:hint="cs"/>
          <w:rtl/>
        </w:rPr>
        <w:t xml:space="preserve"> </w:t>
      </w:r>
      <w:r>
        <w:rPr>
          <w:rFonts w:ascii="David" w:hAnsi="David" w:cs="David"/>
          <w:rtl/>
        </w:rPr>
        <w:t>–</w:t>
      </w:r>
      <w:r>
        <w:rPr>
          <w:rFonts w:ascii="David" w:hAnsi="David" w:cs="David" w:hint="cs"/>
          <w:rtl/>
        </w:rPr>
        <w:t xml:space="preserve"> קודם כל וועדת הביקורת </w:t>
      </w:r>
      <w:r>
        <w:rPr>
          <w:rFonts w:ascii="David" w:hAnsi="David" w:cs="David" w:hint="cs"/>
          <w:rtl/>
        </w:rPr>
        <w:lastRenderedPageBreak/>
        <w:t xml:space="preserve">ולאחר מכן הדירקטוריון. מהי וועדת ביקורת? כל חברה ציבורית ואג"ח פרטית חייבות קוגנטית למנות וועדת ביקורת. זו וועדה שמורכבת מכל הדירקטורים החיצוניים (שהם בלתי תלויים בבעל השליטה)  והם גם הרוב בוועדה הזו. דירקטורים חיצוניים חובה למנות בחברה ציבורית ובחברת אג"ח פרטית ואפשר לסמוך עליהם במובן הזה שהם לא אנשים של בעל השליטה, בעל השליטה לא יכול לפטר אותם וגם אי אפשר לאיים עליהם מבחינת שכר לכן סומך עליהם המחוקק לבדוק את טובת החברה בעסקאות הללו. לכן קודם כל בודקת וועדת הביקורת ורק לאחר מכן זה מגיעה לבדיקה של הדירקטורים. </w:t>
      </w:r>
    </w:p>
    <w:p w14:paraId="227717C1" w14:textId="77777777" w:rsidR="00BD7DB8" w:rsidRDefault="00BD7DB8" w:rsidP="005079E0">
      <w:pPr>
        <w:spacing w:line="360" w:lineRule="auto"/>
        <w:jc w:val="both"/>
        <w:rPr>
          <w:rFonts w:ascii="David" w:hAnsi="David" w:cs="David"/>
          <w:rtl/>
        </w:rPr>
      </w:pPr>
      <w:r w:rsidRPr="005079E0">
        <w:rPr>
          <w:rFonts w:ascii="David" w:hAnsi="David" w:cs="David" w:hint="cs"/>
          <w:b/>
          <w:bCs/>
          <w:u w:val="single"/>
          <w:rtl/>
        </w:rPr>
        <w:t xml:space="preserve">עסקאות המצויות בס' 2 </w:t>
      </w:r>
      <w:r w:rsidRPr="005079E0">
        <w:rPr>
          <w:rFonts w:ascii="David" w:hAnsi="David" w:cs="David"/>
          <w:b/>
          <w:bCs/>
          <w:u w:val="single"/>
          <w:rtl/>
        </w:rPr>
        <w:t>–</w:t>
      </w:r>
      <w:r>
        <w:rPr>
          <w:rFonts w:ascii="David" w:hAnsi="David" w:cs="David" w:hint="cs"/>
          <w:b/>
          <w:bCs/>
          <w:rtl/>
        </w:rPr>
        <w:t xml:space="preserve"> </w:t>
      </w:r>
      <w:r w:rsidRPr="005079E0">
        <w:rPr>
          <w:rFonts w:ascii="David" w:hAnsi="David" w:cs="David" w:hint="cs"/>
          <w:b/>
          <w:bCs/>
          <w:rtl/>
        </w:rPr>
        <w:t xml:space="preserve">ס' 272 קובע וועדת תגמול + אישור של </w:t>
      </w:r>
      <w:r w:rsidR="005079E0">
        <w:rPr>
          <w:rFonts w:ascii="David" w:hAnsi="David" w:cs="David" w:hint="cs"/>
          <w:b/>
          <w:bCs/>
          <w:rtl/>
        </w:rPr>
        <w:t>ה</w:t>
      </w:r>
      <w:r w:rsidRPr="005079E0">
        <w:rPr>
          <w:rFonts w:ascii="David" w:hAnsi="David" w:cs="David" w:hint="cs"/>
          <w:b/>
          <w:bCs/>
          <w:rtl/>
        </w:rPr>
        <w:t>דירקטוריו</w:t>
      </w:r>
      <w:r w:rsidRPr="005079E0">
        <w:rPr>
          <w:rFonts w:ascii="David" w:hAnsi="David" w:cs="David" w:hint="eastAsia"/>
          <w:b/>
          <w:bCs/>
          <w:rtl/>
        </w:rPr>
        <w:t>ן</w:t>
      </w:r>
      <w:r w:rsidRPr="005079E0">
        <w:rPr>
          <w:rFonts w:ascii="David" w:hAnsi="David" w:cs="David" w:hint="cs"/>
          <w:b/>
          <w:bCs/>
          <w:rtl/>
        </w:rPr>
        <w:t>.</w:t>
      </w:r>
      <w:r>
        <w:rPr>
          <w:rFonts w:ascii="David" w:hAnsi="David" w:cs="David" w:hint="cs"/>
          <w:rtl/>
        </w:rPr>
        <w:t xml:space="preserve"> מהי וועדת תגמול היא וועדת ביקורת שיש חובה למנות בכל החברות הציבוריות ובכל חברות </w:t>
      </w:r>
      <w:proofErr w:type="spellStart"/>
      <w:r>
        <w:rPr>
          <w:rFonts w:ascii="David" w:hAnsi="David" w:cs="David" w:hint="cs"/>
          <w:rtl/>
        </w:rPr>
        <w:t>האג"ח</w:t>
      </w:r>
      <w:proofErr w:type="spellEnd"/>
      <w:r>
        <w:rPr>
          <w:rFonts w:ascii="David" w:hAnsi="David" w:cs="David" w:hint="cs"/>
          <w:rtl/>
        </w:rPr>
        <w:t xml:space="preserve"> הפרטיות וגם פה יושבים </w:t>
      </w:r>
      <w:proofErr w:type="spellStart"/>
      <w:r>
        <w:rPr>
          <w:rFonts w:ascii="David" w:hAnsi="David" w:cs="David" w:hint="cs"/>
          <w:rtl/>
        </w:rPr>
        <w:t>ד"חצים</w:t>
      </w:r>
      <w:proofErr w:type="spellEnd"/>
      <w:r>
        <w:rPr>
          <w:rFonts w:ascii="David" w:hAnsi="David" w:cs="David" w:hint="cs"/>
          <w:rtl/>
        </w:rPr>
        <w:t xml:space="preserve">. </w:t>
      </w:r>
      <w:r w:rsidRPr="005079E0">
        <w:rPr>
          <w:rFonts w:ascii="David" w:hAnsi="David" w:cs="David" w:hint="cs"/>
          <w:b/>
          <w:bCs/>
          <w:rtl/>
        </w:rPr>
        <w:t>למה זה וועדת תגמול ולא ביקורת?</w:t>
      </w:r>
      <w:r>
        <w:rPr>
          <w:rFonts w:ascii="David" w:hAnsi="David" w:cs="David" w:hint="cs"/>
          <w:rtl/>
        </w:rPr>
        <w:t xml:space="preserve"> כי התפקיד העיקרי של וועדת תגמול זה להכין את נושא השכר לנושאי המשרה אבל היא רק ממליצה אבל יש לה את כל המידע לדון בנושאים הללו  + אישור של הדירקטוריו</w:t>
      </w:r>
      <w:r>
        <w:rPr>
          <w:rFonts w:ascii="David" w:hAnsi="David" w:cs="David" w:hint="eastAsia"/>
          <w:rtl/>
        </w:rPr>
        <w:t>ן</w:t>
      </w:r>
      <w:r>
        <w:rPr>
          <w:rFonts w:ascii="David" w:hAnsi="David" w:cs="David" w:hint="cs"/>
          <w:rtl/>
        </w:rPr>
        <w:t xml:space="preserve">. אבל </w:t>
      </w:r>
      <w:r w:rsidRPr="005079E0">
        <w:rPr>
          <w:rFonts w:ascii="David" w:hAnsi="David" w:cs="David" w:hint="cs"/>
          <w:b/>
          <w:bCs/>
          <w:u w:val="single"/>
          <w:rtl/>
        </w:rPr>
        <w:t xml:space="preserve">אם מדובר בתנאי כהונה והעסקה של המנכ"ל בחברה ציבורית ואג"ח פרטית בלבד המחוקק מקשה עוד יותר וקובע כי יידרש אישור משולש </w:t>
      </w:r>
      <w:r w:rsidRPr="005079E0">
        <w:rPr>
          <w:rFonts w:ascii="David" w:hAnsi="David" w:cs="David"/>
          <w:b/>
          <w:bCs/>
          <w:u w:val="single"/>
          <w:rtl/>
        </w:rPr>
        <w:t>–</w:t>
      </w:r>
      <w:r w:rsidRPr="005079E0">
        <w:rPr>
          <w:rFonts w:ascii="David" w:hAnsi="David" w:cs="David" w:hint="cs"/>
          <w:b/>
          <w:bCs/>
          <w:u w:val="single"/>
          <w:rtl/>
        </w:rPr>
        <w:t xml:space="preserve"> וועדת תגמול + דירקטוריון + אסיפה כללית</w:t>
      </w:r>
      <w:r w:rsidR="005079E0">
        <w:rPr>
          <w:rFonts w:ascii="David" w:hAnsi="David" w:cs="David" w:hint="cs"/>
          <w:b/>
          <w:bCs/>
          <w:u w:val="single"/>
          <w:rtl/>
        </w:rPr>
        <w:t xml:space="preserve"> [ס' 272(ג1) (1) ]</w:t>
      </w:r>
      <w:r w:rsidRPr="005079E0">
        <w:rPr>
          <w:rFonts w:ascii="David" w:hAnsi="David" w:cs="David" w:hint="cs"/>
          <w:b/>
          <w:bCs/>
          <w:u w:val="single"/>
          <w:rtl/>
        </w:rPr>
        <w:t xml:space="preserve">. </w:t>
      </w:r>
    </w:p>
    <w:p w14:paraId="227717C2" w14:textId="77777777" w:rsidR="00BD7DB8" w:rsidRDefault="00BD7DB8" w:rsidP="00BD7DB8">
      <w:pPr>
        <w:spacing w:line="360" w:lineRule="auto"/>
        <w:jc w:val="both"/>
        <w:rPr>
          <w:rFonts w:ascii="David" w:hAnsi="David" w:cs="David"/>
          <w:rtl/>
        </w:rPr>
      </w:pPr>
      <w:r w:rsidRPr="005079E0">
        <w:rPr>
          <w:rFonts w:ascii="David" w:hAnsi="David" w:cs="David" w:hint="cs"/>
          <w:b/>
          <w:bCs/>
          <w:u w:val="single"/>
          <w:rtl/>
        </w:rPr>
        <w:t xml:space="preserve">עסקאות המצויות בס' 3 </w:t>
      </w:r>
      <w:r w:rsidRPr="005079E0">
        <w:rPr>
          <w:rFonts w:ascii="David" w:hAnsi="David" w:cs="David"/>
          <w:b/>
          <w:bCs/>
          <w:u w:val="single"/>
          <w:rtl/>
        </w:rPr>
        <w:t>–</w:t>
      </w:r>
      <w:r>
        <w:rPr>
          <w:rFonts w:ascii="David" w:hAnsi="David" w:cs="David" w:hint="cs"/>
          <w:b/>
          <w:bCs/>
          <w:rtl/>
        </w:rPr>
        <w:t xml:space="preserve"> </w:t>
      </w:r>
      <w:r w:rsidRPr="005079E0">
        <w:rPr>
          <w:rFonts w:ascii="David" w:hAnsi="David" w:cs="David" w:hint="cs"/>
          <w:b/>
          <w:bCs/>
          <w:rtl/>
        </w:rPr>
        <w:t>ס' 273 קובע אישור משולש מלכתחילה</w:t>
      </w:r>
      <w:r>
        <w:rPr>
          <w:rFonts w:ascii="David" w:hAnsi="David" w:cs="David" w:hint="cs"/>
          <w:rtl/>
        </w:rPr>
        <w:t xml:space="preserve"> </w:t>
      </w:r>
      <w:r>
        <w:rPr>
          <w:rFonts w:ascii="David" w:hAnsi="David" w:cs="David"/>
          <w:rtl/>
        </w:rPr>
        <w:t>–</w:t>
      </w:r>
      <w:r>
        <w:rPr>
          <w:rFonts w:ascii="David" w:hAnsi="David" w:cs="David" w:hint="cs"/>
          <w:rtl/>
        </w:rPr>
        <w:t xml:space="preserve"> וועדת התגמול + דירקטוריון + אסיפה כללית. למה אבחנו את הסמנכ"לים מהדירקטורים ? כי אם היינו מסתפקים בוועדת תגמול + דירקטורים והם צריכים לקבוע לעצמם יהיה מאוד קל לאשר אבל יישא</w:t>
      </w:r>
      <w:r>
        <w:rPr>
          <w:rFonts w:ascii="David" w:hAnsi="David" w:cs="David" w:hint="eastAsia"/>
          <w:rtl/>
        </w:rPr>
        <w:t>ר</w:t>
      </w:r>
      <w:r>
        <w:rPr>
          <w:rFonts w:ascii="David" w:hAnsi="David" w:cs="David" w:hint="cs"/>
          <w:rtl/>
        </w:rPr>
        <w:t xml:space="preserve"> לבעלי המניות פחות דיבידנדים כי הדירקטורים יקבעו לעצמם סכומי עתק. </w:t>
      </w:r>
    </w:p>
    <w:p w14:paraId="227717C3" w14:textId="77777777" w:rsidR="00BD7DB8" w:rsidRDefault="00BD7DB8" w:rsidP="00037CC7">
      <w:pPr>
        <w:spacing w:line="360" w:lineRule="auto"/>
        <w:jc w:val="both"/>
        <w:rPr>
          <w:rFonts w:ascii="David" w:hAnsi="David" w:cs="David"/>
          <w:rtl/>
        </w:rPr>
      </w:pPr>
      <w:r w:rsidRPr="005079E0">
        <w:rPr>
          <w:rFonts w:ascii="David" w:hAnsi="David" w:cs="David" w:hint="cs"/>
          <w:b/>
          <w:bCs/>
          <w:u w:val="single"/>
          <w:rtl/>
        </w:rPr>
        <w:t xml:space="preserve">עסקאות המצויות בס' 4 </w:t>
      </w:r>
      <w:r w:rsidRPr="005079E0">
        <w:rPr>
          <w:rFonts w:ascii="David" w:hAnsi="David" w:cs="David"/>
          <w:b/>
          <w:bCs/>
          <w:u w:val="single"/>
          <w:rtl/>
        </w:rPr>
        <w:t>–</w:t>
      </w:r>
      <w:r>
        <w:rPr>
          <w:rFonts w:ascii="David" w:hAnsi="David" w:cs="David" w:hint="cs"/>
          <w:b/>
          <w:bCs/>
          <w:rtl/>
        </w:rPr>
        <w:t xml:space="preserve"> </w:t>
      </w:r>
      <w:r>
        <w:rPr>
          <w:rFonts w:ascii="David" w:hAnsi="David" w:cs="David" w:hint="cs"/>
          <w:rtl/>
        </w:rPr>
        <w:t xml:space="preserve">זה האישור הכי חמור כי מדובר במישהו שיושב בראש הפירמידה ורוב האנשים תלויים בו. לכן </w:t>
      </w:r>
      <w:r w:rsidRPr="00037CC7">
        <w:rPr>
          <w:rFonts w:ascii="David" w:hAnsi="David" w:cs="David" w:hint="cs"/>
          <w:b/>
          <w:bCs/>
          <w:rtl/>
        </w:rPr>
        <w:t xml:space="preserve">אומר המחוקק בס' 275 </w:t>
      </w:r>
      <w:r w:rsidR="00037CC7">
        <w:rPr>
          <w:rFonts w:ascii="David" w:hAnsi="David" w:cs="David" w:hint="cs"/>
          <w:b/>
          <w:bCs/>
          <w:rtl/>
        </w:rPr>
        <w:t>ה</w:t>
      </w:r>
      <w:r w:rsidRPr="00037CC7">
        <w:rPr>
          <w:rFonts w:ascii="David" w:hAnsi="David" w:cs="David" w:hint="cs"/>
          <w:b/>
          <w:bCs/>
          <w:rtl/>
        </w:rPr>
        <w:t>קובע</w:t>
      </w:r>
      <w:r>
        <w:rPr>
          <w:rFonts w:ascii="David" w:hAnsi="David" w:cs="David" w:hint="cs"/>
          <w:rtl/>
        </w:rPr>
        <w:t xml:space="preserve"> </w:t>
      </w:r>
      <w:r>
        <w:rPr>
          <w:rFonts w:ascii="David" w:hAnsi="David" w:cs="David"/>
          <w:rtl/>
        </w:rPr>
        <w:t>–</w:t>
      </w:r>
      <w:r>
        <w:rPr>
          <w:rFonts w:ascii="David" w:hAnsi="David" w:cs="David" w:hint="cs"/>
          <w:rtl/>
        </w:rPr>
        <w:t xml:space="preserve"> וועדת תגמול/וועדת ביקורת למה או זה או זה </w:t>
      </w:r>
      <w:r w:rsidRPr="00037CC7">
        <w:rPr>
          <w:rFonts w:ascii="David" w:hAnsi="David" w:cs="David" w:hint="cs"/>
          <w:b/>
          <w:bCs/>
          <w:u w:val="single"/>
          <w:rtl/>
        </w:rPr>
        <w:t>כי אם זה תנאי כהונה זה יהיה וועדת תגמול</w:t>
      </w:r>
      <w:r>
        <w:rPr>
          <w:rFonts w:ascii="David" w:hAnsi="David" w:cs="David" w:hint="cs"/>
          <w:rtl/>
        </w:rPr>
        <w:t xml:space="preserve"> ואם זה </w:t>
      </w:r>
      <w:r w:rsidRPr="00037CC7">
        <w:rPr>
          <w:rFonts w:ascii="David" w:hAnsi="David" w:cs="David" w:hint="cs"/>
          <w:b/>
          <w:bCs/>
          <w:u w:val="single"/>
          <w:rtl/>
        </w:rPr>
        <w:t>עסקה חריגה אז נהיה בוועדת ביקורת</w:t>
      </w:r>
      <w:r>
        <w:rPr>
          <w:rFonts w:ascii="David" w:hAnsi="David" w:cs="David" w:hint="cs"/>
          <w:rtl/>
        </w:rPr>
        <w:t xml:space="preserve">. השלב השני זה </w:t>
      </w:r>
      <w:r w:rsidRPr="00037CC7">
        <w:rPr>
          <w:rFonts w:ascii="David" w:hAnsi="David" w:cs="David" w:hint="cs"/>
          <w:b/>
          <w:bCs/>
          <w:rtl/>
        </w:rPr>
        <w:t xml:space="preserve">אישור דירקטוריון. השלב השלישי זה אסיפה כללית </w:t>
      </w:r>
      <w:r>
        <w:rPr>
          <w:rFonts w:ascii="David" w:hAnsi="David" w:cs="David" w:hint="cs"/>
          <w:rtl/>
        </w:rPr>
        <w:t xml:space="preserve">אבל זה לא מספיק והמחוקק אומר שיש </w:t>
      </w:r>
      <w:r w:rsidRPr="00037CC7">
        <w:rPr>
          <w:rFonts w:ascii="David" w:hAnsi="David" w:cs="David" w:hint="cs"/>
          <w:b/>
          <w:bCs/>
          <w:rtl/>
        </w:rPr>
        <w:t xml:space="preserve">צורך באישור של רוב מקרב בעלי המניות </w:t>
      </w:r>
      <w:r w:rsidR="00037CC7">
        <w:rPr>
          <w:rFonts w:ascii="David" w:hAnsi="David" w:cs="David" w:hint="cs"/>
          <w:b/>
          <w:bCs/>
          <w:rtl/>
        </w:rPr>
        <w:t>שאינם בעלי עניין אישי באישור העסקה</w:t>
      </w:r>
      <w:r w:rsidRPr="00037CC7">
        <w:rPr>
          <w:rFonts w:ascii="David" w:hAnsi="David" w:cs="David" w:hint="cs"/>
          <w:b/>
          <w:bCs/>
          <w:rtl/>
        </w:rPr>
        <w:t xml:space="preserve"> (לרוב זה יהיה רוב מקרב בעלי המניות מהציבור)</w:t>
      </w:r>
      <w:r>
        <w:rPr>
          <w:rFonts w:ascii="David" w:hAnsi="David" w:cs="David" w:hint="cs"/>
          <w:rtl/>
        </w:rPr>
        <w:t xml:space="preserve"> ולמה זה ככה? כי למי יש רוב באסיפה הכללית ? לבעל השליטה ואז לא עשינו בזה כלום! עיקר התקווה וההסתמכות באמת עומדת פה על האישור השלישי.</w:t>
      </w:r>
    </w:p>
    <w:p w14:paraId="227717C4" w14:textId="77777777" w:rsidR="00037CC7" w:rsidRPr="00153A8F" w:rsidRDefault="00037CC7" w:rsidP="00037CC7">
      <w:pPr>
        <w:spacing w:line="360" w:lineRule="auto"/>
        <w:jc w:val="both"/>
        <w:rPr>
          <w:rFonts w:ascii="David" w:hAnsi="David" w:cs="David"/>
          <w:rtl/>
        </w:rPr>
      </w:pPr>
      <w:r>
        <w:rPr>
          <w:rFonts w:ascii="David" w:hAnsi="David" w:cs="David" w:hint="cs"/>
          <w:rtl/>
        </w:rPr>
        <w:t xml:space="preserve">*** בס' 270 (4) אמרנו </w:t>
      </w:r>
      <w:r w:rsidRPr="00037CC7">
        <w:rPr>
          <w:rFonts w:ascii="David" w:hAnsi="David" w:cs="David" w:hint="cs"/>
          <w:b/>
          <w:bCs/>
          <w:rtl/>
        </w:rPr>
        <w:t>שיש אישור בקרב בעלי המניות שאין להם עניין אישי</w:t>
      </w:r>
      <w:r>
        <w:rPr>
          <w:rFonts w:ascii="David" w:hAnsi="David" w:cs="David" w:hint="cs"/>
          <w:rtl/>
        </w:rPr>
        <w:t xml:space="preserve">. </w:t>
      </w:r>
      <w:r w:rsidRPr="00037CC7">
        <w:rPr>
          <w:rFonts w:ascii="David" w:hAnsi="David" w:cs="David" w:hint="cs"/>
          <w:b/>
          <w:bCs/>
          <w:u w:val="single"/>
          <w:rtl/>
        </w:rPr>
        <w:t>איך אנחנו יודעים מי הם?</w:t>
      </w:r>
      <w:r>
        <w:rPr>
          <w:rFonts w:ascii="David" w:hAnsi="David" w:cs="David" w:hint="cs"/>
          <w:rtl/>
        </w:rPr>
        <w:t xml:space="preserve"> איך אנחנו יודעים לאבחן מי זה מי הרי בעל השליטה יכול לשתול כל מיני אנשים. המחוקק בא ואומר שכשאתה מגיע לאסיפה אתה צריך למלא </w:t>
      </w:r>
      <w:r w:rsidRPr="00037CC7">
        <w:rPr>
          <w:rFonts w:ascii="David" w:hAnsi="David" w:cs="David" w:hint="cs"/>
          <w:b/>
          <w:bCs/>
          <w:u w:val="single"/>
          <w:rtl/>
        </w:rPr>
        <w:t xml:space="preserve">הצהרה </w:t>
      </w:r>
      <w:r>
        <w:rPr>
          <w:rFonts w:ascii="David" w:hAnsi="David" w:cs="David" w:hint="cs"/>
          <w:rtl/>
        </w:rPr>
        <w:t xml:space="preserve">האם יש לך עניין או לא ואם אותו אדם נתן תצהיר שלילי ושקרי ויגלו על כך הוא </w:t>
      </w:r>
      <w:r w:rsidRPr="00037CC7">
        <w:rPr>
          <w:rFonts w:ascii="David" w:hAnsi="David" w:cs="David" w:hint="cs"/>
          <w:b/>
          <w:bCs/>
          <w:u w:val="single"/>
          <w:rtl/>
        </w:rPr>
        <w:t>חשוף לתביעה נזיקית כספית.</w:t>
      </w:r>
      <w:r>
        <w:rPr>
          <w:rFonts w:ascii="David" w:hAnsi="David" w:cs="David" w:hint="cs"/>
          <w:rtl/>
        </w:rPr>
        <w:t xml:space="preserve"> </w:t>
      </w:r>
    </w:p>
    <w:p w14:paraId="227717C5" w14:textId="77777777" w:rsidR="00037CC7" w:rsidRDefault="00037CC7" w:rsidP="00037CC7">
      <w:pPr>
        <w:spacing w:line="360" w:lineRule="auto"/>
        <w:jc w:val="both"/>
        <w:rPr>
          <w:rFonts w:ascii="David" w:hAnsi="David" w:cs="David"/>
          <w:rtl/>
        </w:rPr>
      </w:pPr>
    </w:p>
    <w:p w14:paraId="227717C6" w14:textId="77777777" w:rsidR="00BD7DB8" w:rsidRDefault="00BD7DB8" w:rsidP="00BD7DB8">
      <w:pPr>
        <w:spacing w:line="360" w:lineRule="auto"/>
        <w:jc w:val="both"/>
        <w:rPr>
          <w:rFonts w:ascii="David" w:hAnsi="David" w:cs="David"/>
          <w:rtl/>
        </w:rPr>
      </w:pPr>
      <w:r w:rsidRPr="00037CC7">
        <w:rPr>
          <w:rFonts w:ascii="David" w:hAnsi="David" w:cs="David" w:hint="cs"/>
          <w:b/>
          <w:bCs/>
          <w:u w:val="single"/>
          <w:rtl/>
        </w:rPr>
        <w:t>עסקאות המצויות בס' 4(א)</w:t>
      </w:r>
      <w:r>
        <w:rPr>
          <w:rFonts w:ascii="David" w:hAnsi="David" w:cs="David" w:hint="cs"/>
          <w:b/>
          <w:bCs/>
          <w:rtl/>
        </w:rPr>
        <w:t xml:space="preserve"> </w:t>
      </w:r>
      <w:r>
        <w:rPr>
          <w:rFonts w:ascii="David" w:hAnsi="David" w:cs="David"/>
          <w:b/>
          <w:bCs/>
          <w:rtl/>
        </w:rPr>
        <w:t>–</w:t>
      </w:r>
      <w:r>
        <w:rPr>
          <w:rFonts w:ascii="David" w:hAnsi="David" w:cs="David" w:hint="cs"/>
          <w:b/>
          <w:bCs/>
          <w:rtl/>
        </w:rPr>
        <w:t xml:space="preserve"> </w:t>
      </w:r>
      <w:r>
        <w:rPr>
          <w:rFonts w:ascii="David" w:hAnsi="David" w:cs="David" w:hint="cs"/>
          <w:rtl/>
        </w:rPr>
        <w:t xml:space="preserve">ס' 275 קובע גם כאן. אישור ראשון </w:t>
      </w:r>
      <w:r>
        <w:rPr>
          <w:rFonts w:ascii="David" w:hAnsi="David" w:cs="David"/>
          <w:rtl/>
        </w:rPr>
        <w:t>–</w:t>
      </w:r>
      <w:r>
        <w:rPr>
          <w:rFonts w:ascii="David" w:hAnsi="David" w:cs="David" w:hint="cs"/>
          <w:rtl/>
        </w:rPr>
        <w:t xml:space="preserve"> וועדת תגמול / וועדת ביקורת. אישור שני זה של הדירקטוריון. אבל כאשר מדובר בתנאי כהונה והעסקה של </w:t>
      </w:r>
      <w:r w:rsidRPr="001F2611">
        <w:rPr>
          <w:rFonts w:ascii="David" w:hAnsi="David" w:cs="David" w:hint="cs"/>
          <w:rtl/>
        </w:rPr>
        <w:t>בעל השליטה או קרוב של בעל השליטה בנוגע לתנאי העסקה וכהונה</w:t>
      </w:r>
      <w:r>
        <w:rPr>
          <w:rFonts w:ascii="David" w:hAnsi="David" w:cs="David" w:hint="cs"/>
          <w:rtl/>
        </w:rPr>
        <w:t xml:space="preserve">  נדרש גם אישור של האסיפה הכללית. פה יש בעיה </w:t>
      </w:r>
      <w:r>
        <w:rPr>
          <w:rFonts w:ascii="David" w:hAnsi="David" w:cs="David"/>
          <w:rtl/>
        </w:rPr>
        <w:t>–</w:t>
      </w:r>
      <w:r>
        <w:rPr>
          <w:rFonts w:ascii="David" w:hAnsi="David" w:cs="David" w:hint="cs"/>
          <w:rtl/>
        </w:rPr>
        <w:t xml:space="preserve"> </w:t>
      </w:r>
      <w:r w:rsidRPr="00037CC7">
        <w:rPr>
          <w:rFonts w:ascii="David" w:hAnsi="David" w:cs="David" w:hint="cs"/>
          <w:b/>
          <w:bCs/>
          <w:rtl/>
        </w:rPr>
        <w:t>כי אין לנו בעלי מניות מהציבור כיוון שהנפקנו להם אג"ח ולא מניות ובאג"ח אין זכות הצבעה אז זה מעמיד קצת קושי ופה נצטרך לסמוך בעיקר על וועדת התגמול והביקורת.</w:t>
      </w:r>
      <w:r>
        <w:rPr>
          <w:rFonts w:ascii="David" w:hAnsi="David" w:cs="David" w:hint="cs"/>
          <w:rtl/>
        </w:rPr>
        <w:t xml:space="preserve"> </w:t>
      </w:r>
    </w:p>
    <w:p w14:paraId="227717C7" w14:textId="77777777" w:rsidR="00037CC7" w:rsidRDefault="00037CC7" w:rsidP="00BD7DB8">
      <w:pPr>
        <w:spacing w:line="360" w:lineRule="auto"/>
        <w:jc w:val="both"/>
        <w:rPr>
          <w:rFonts w:ascii="David" w:hAnsi="David" w:cs="David"/>
          <w:rtl/>
        </w:rPr>
      </w:pPr>
    </w:p>
    <w:p w14:paraId="227717C8" w14:textId="77777777" w:rsidR="00BD7DB8" w:rsidRPr="005079E0" w:rsidRDefault="00BD7DB8" w:rsidP="00BD7DB8">
      <w:pPr>
        <w:spacing w:line="360" w:lineRule="auto"/>
        <w:jc w:val="center"/>
        <w:rPr>
          <w:rFonts w:ascii="David" w:hAnsi="David" w:cs="David"/>
          <w:b/>
          <w:bCs/>
          <w:i/>
          <w:iCs/>
          <w:sz w:val="24"/>
          <w:szCs w:val="24"/>
          <w:u w:val="single"/>
          <w:rtl/>
        </w:rPr>
      </w:pPr>
      <w:r w:rsidRPr="005079E0">
        <w:rPr>
          <w:rFonts w:ascii="David" w:hAnsi="David" w:cs="David" w:hint="cs"/>
          <w:b/>
          <w:bCs/>
          <w:i/>
          <w:iCs/>
          <w:sz w:val="24"/>
          <w:szCs w:val="24"/>
          <w:u w:val="single"/>
          <w:rtl/>
        </w:rPr>
        <w:t>לציין כי גם אם הפתרונו</w:t>
      </w:r>
      <w:r w:rsidRPr="005079E0">
        <w:rPr>
          <w:rFonts w:ascii="David" w:hAnsi="David" w:cs="David" w:hint="eastAsia"/>
          <w:b/>
          <w:bCs/>
          <w:i/>
          <w:iCs/>
          <w:sz w:val="24"/>
          <w:szCs w:val="24"/>
          <w:u w:val="single"/>
          <w:rtl/>
        </w:rPr>
        <w:t>ת</w:t>
      </w:r>
      <w:r w:rsidRPr="005079E0">
        <w:rPr>
          <w:rFonts w:ascii="David" w:hAnsi="David" w:cs="David" w:hint="cs"/>
          <w:b/>
          <w:bCs/>
          <w:i/>
          <w:iCs/>
          <w:sz w:val="24"/>
          <w:szCs w:val="24"/>
          <w:u w:val="single"/>
          <w:rtl/>
        </w:rPr>
        <w:t xml:space="preserve"> אינם מושלמים זה עוד נדבך כשומר סף זה לא הדבר היחיד.</w:t>
      </w:r>
    </w:p>
    <w:p w14:paraId="227717C9" w14:textId="77777777" w:rsidR="00037CC7" w:rsidRDefault="00037CC7" w:rsidP="00BD7DB8">
      <w:pPr>
        <w:spacing w:line="360" w:lineRule="auto"/>
        <w:jc w:val="both"/>
        <w:rPr>
          <w:rFonts w:ascii="David" w:hAnsi="David" w:cs="David"/>
          <w:b/>
          <w:bCs/>
          <w:i/>
          <w:iCs/>
          <w:u w:val="single"/>
          <w:rtl/>
        </w:rPr>
      </w:pPr>
    </w:p>
    <w:p w14:paraId="227717CA" w14:textId="77777777" w:rsidR="00037CC7" w:rsidRDefault="00037CC7" w:rsidP="00BD7DB8">
      <w:pPr>
        <w:spacing w:line="360" w:lineRule="auto"/>
        <w:jc w:val="both"/>
        <w:rPr>
          <w:rFonts w:ascii="David" w:hAnsi="David" w:cs="David"/>
          <w:b/>
          <w:bCs/>
          <w:i/>
          <w:iCs/>
          <w:u w:val="single"/>
          <w:rtl/>
        </w:rPr>
      </w:pPr>
    </w:p>
    <w:p w14:paraId="227717CB" w14:textId="77777777" w:rsidR="00BD7DB8" w:rsidRDefault="00BD7DB8" w:rsidP="00BD7DB8">
      <w:pPr>
        <w:spacing w:line="360" w:lineRule="auto"/>
        <w:jc w:val="both"/>
        <w:rPr>
          <w:rFonts w:ascii="David" w:hAnsi="David" w:cs="David"/>
          <w:b/>
          <w:bCs/>
          <w:i/>
          <w:iCs/>
          <w:u w:val="single"/>
          <w:rtl/>
        </w:rPr>
      </w:pPr>
      <w:r>
        <w:rPr>
          <w:rFonts w:ascii="David" w:hAnsi="David" w:cs="David" w:hint="cs"/>
          <w:b/>
          <w:bCs/>
          <w:i/>
          <w:iCs/>
          <w:u w:val="single"/>
          <w:rtl/>
        </w:rPr>
        <w:lastRenderedPageBreak/>
        <w:t xml:space="preserve">הערות חשובות על הפרק הזה : </w:t>
      </w:r>
    </w:p>
    <w:p w14:paraId="227717CC" w14:textId="77777777" w:rsidR="00BD7DB8" w:rsidRDefault="00BD7DB8" w:rsidP="00BD7DB8">
      <w:pPr>
        <w:spacing w:line="360" w:lineRule="auto"/>
        <w:jc w:val="both"/>
        <w:rPr>
          <w:rFonts w:ascii="David" w:hAnsi="David" w:cs="David"/>
          <w:rtl/>
        </w:rPr>
      </w:pPr>
      <w:r w:rsidRPr="00D90380">
        <w:rPr>
          <w:rFonts w:ascii="David" w:hAnsi="David" w:cs="David" w:hint="cs"/>
          <w:rtl/>
        </w:rPr>
        <w:t xml:space="preserve">המחוקק התייחס בשני סעיפים גם למצבים שבהם כן התרחשו עסקה או התרחשות שלא אושרו בהתאם לפרק הזה (פרק 5). הסעיפים האלו הם ס' 280 ו- 281. </w:t>
      </w:r>
    </w:p>
    <w:p w14:paraId="227717CD" w14:textId="77777777" w:rsidR="00BD7DB8" w:rsidRDefault="00BD7DB8" w:rsidP="00BD7DB8">
      <w:pPr>
        <w:spacing w:line="360" w:lineRule="auto"/>
        <w:jc w:val="both"/>
        <w:rPr>
          <w:rFonts w:ascii="David" w:hAnsi="David" w:cs="David"/>
          <w:rtl/>
        </w:rPr>
      </w:pPr>
      <w:r w:rsidRPr="00153A8F">
        <w:rPr>
          <w:rFonts w:ascii="David" w:hAnsi="David" w:cs="David" w:hint="cs"/>
          <w:b/>
          <w:bCs/>
          <w:rtl/>
        </w:rPr>
        <w:t xml:space="preserve">ס' 280 </w:t>
      </w:r>
      <w:r w:rsidRPr="00153A8F">
        <w:rPr>
          <w:rFonts w:ascii="David" w:hAnsi="David" w:cs="David"/>
          <w:b/>
          <w:bCs/>
          <w:rtl/>
        </w:rPr>
        <w:t>–</w:t>
      </w:r>
      <w:r>
        <w:rPr>
          <w:rFonts w:ascii="David" w:hAnsi="David" w:cs="David" w:hint="cs"/>
          <w:rtl/>
        </w:rPr>
        <w:t xml:space="preserve"> קובע שכאשר מדובר בעסקה או התרחשות </w:t>
      </w:r>
      <w:r w:rsidRPr="00153A8F">
        <w:rPr>
          <w:rFonts w:ascii="David" w:hAnsi="David" w:cs="David" w:hint="cs"/>
          <w:b/>
          <w:bCs/>
          <w:rtl/>
        </w:rPr>
        <w:t>יש את החברה ומצד שני נושא משרה או בעל השליטה</w:t>
      </w:r>
      <w:r>
        <w:rPr>
          <w:rFonts w:ascii="David" w:hAnsi="David" w:cs="David" w:hint="cs"/>
          <w:rtl/>
        </w:rPr>
        <w:t xml:space="preserve"> העסקה </w:t>
      </w:r>
      <w:r>
        <w:rPr>
          <w:rFonts w:ascii="David" w:hAnsi="David" w:cs="David" w:hint="cs"/>
        </w:rPr>
        <w:t xml:space="preserve">VOID </w:t>
      </w:r>
      <w:r>
        <w:rPr>
          <w:rFonts w:ascii="David" w:hAnsi="David" w:cs="David" w:hint="cs"/>
          <w:rtl/>
        </w:rPr>
        <w:t xml:space="preserve"> כלומר, בטלה מלכתחילה. התוצאה היא חמורה ביותר. </w:t>
      </w:r>
    </w:p>
    <w:p w14:paraId="227717CE" w14:textId="77777777" w:rsidR="00BD7DB8" w:rsidRDefault="00BD7DB8" w:rsidP="00BD7DB8">
      <w:pPr>
        <w:spacing w:line="360" w:lineRule="auto"/>
        <w:jc w:val="both"/>
        <w:rPr>
          <w:rFonts w:ascii="David" w:hAnsi="David" w:cs="David"/>
          <w:rtl/>
        </w:rPr>
      </w:pPr>
      <w:r>
        <w:rPr>
          <w:rFonts w:ascii="David" w:hAnsi="David" w:cs="David" w:hint="cs"/>
          <w:b/>
          <w:bCs/>
          <w:rtl/>
        </w:rPr>
        <w:t xml:space="preserve">ס' 281 </w:t>
      </w:r>
      <w:r>
        <w:rPr>
          <w:rFonts w:ascii="David" w:hAnsi="David" w:cs="David"/>
          <w:b/>
          <w:bCs/>
          <w:rtl/>
        </w:rPr>
        <w:t>–</w:t>
      </w:r>
      <w:r>
        <w:rPr>
          <w:rFonts w:ascii="David" w:hAnsi="David" w:cs="David" w:hint="cs"/>
          <w:b/>
          <w:bCs/>
          <w:rtl/>
        </w:rPr>
        <w:t xml:space="preserve"> </w:t>
      </w:r>
      <w:r>
        <w:rPr>
          <w:rFonts w:ascii="David" w:hAnsi="David" w:cs="David" w:hint="cs"/>
          <w:rtl/>
        </w:rPr>
        <w:t xml:space="preserve">קובע שהפעם הצדדים להתקשרות הם </w:t>
      </w:r>
      <w:r w:rsidRPr="00037CC7">
        <w:rPr>
          <w:rFonts w:ascii="David" w:hAnsi="David" w:cs="David" w:hint="cs"/>
          <w:b/>
          <w:bCs/>
          <w:rtl/>
        </w:rPr>
        <w:t xml:space="preserve">מצד אחד החברה אבל מצד שני יהיה אדם אחר או קרוב של בעל השליטה. </w:t>
      </w:r>
      <w:r>
        <w:rPr>
          <w:rFonts w:ascii="David" w:hAnsi="David" w:cs="David" w:hint="cs"/>
          <w:rtl/>
        </w:rPr>
        <w:t xml:space="preserve">כלומר לבעל השליטה או לנושא המשרה יש עניין אבל זה לא מולו. ס' 281 קובע סנקציה פחות חמורה, </w:t>
      </w:r>
      <w:r w:rsidRPr="00037CC7">
        <w:rPr>
          <w:rFonts w:ascii="David" w:hAnsi="David" w:cs="David" w:hint="cs"/>
          <w:b/>
          <w:bCs/>
          <w:rtl/>
        </w:rPr>
        <w:t>הפעם העסקה לא בטלה אלא ניתנת לביטול</w:t>
      </w:r>
      <w:r>
        <w:rPr>
          <w:rFonts w:ascii="David" w:hAnsi="David" w:cs="David" w:hint="cs"/>
          <w:rtl/>
        </w:rPr>
        <w:t xml:space="preserve">. החברה יכולה לבטל את העסקה או ההתקשרות או לחילופין </w:t>
      </w:r>
      <w:r w:rsidRPr="00037CC7">
        <w:rPr>
          <w:rFonts w:ascii="David" w:hAnsi="David" w:cs="David" w:hint="cs"/>
          <w:b/>
          <w:bCs/>
          <w:rtl/>
        </w:rPr>
        <w:t>להשאיר את העסקה על כנה ולתבוע פיצויים אם נגרמו לה נזקים</w:t>
      </w:r>
      <w:r>
        <w:rPr>
          <w:rFonts w:ascii="David" w:hAnsi="David" w:cs="David" w:hint="cs"/>
          <w:rtl/>
        </w:rPr>
        <w:t xml:space="preserve">. אבל </w:t>
      </w:r>
      <w:r w:rsidRPr="00037CC7">
        <w:rPr>
          <w:rFonts w:ascii="David" w:hAnsi="David" w:cs="David" w:hint="cs"/>
          <w:b/>
          <w:bCs/>
          <w:u w:val="single"/>
          <w:rtl/>
        </w:rPr>
        <w:t>מתי היא יכולה לפעול במישורים הללו ?</w:t>
      </w:r>
      <w:r>
        <w:rPr>
          <w:rFonts w:ascii="David" w:hAnsi="David" w:cs="David" w:hint="cs"/>
          <w:rtl/>
        </w:rPr>
        <w:t xml:space="preserve"> הסעיף הזה מדבר על התקשרות בין החברה לבין קרוב של השליטה. אז המחוקק אומר שיכול להיות שאותו אדם שרצה לדוגמא להתקבל לחברה לא ידע על הקרוב משפחה שלו. </w:t>
      </w:r>
      <w:r w:rsidRPr="00037CC7">
        <w:rPr>
          <w:rFonts w:ascii="David" w:hAnsi="David" w:cs="David" w:hint="cs"/>
          <w:b/>
          <w:bCs/>
          <w:u w:val="single"/>
          <w:rtl/>
        </w:rPr>
        <w:t>אז הסנקציה אומרת שאם אותו אדם כן ידע שהקרוב משפחה שלו יושב בחברה ובנוסף הוא ידע או היה עליו לדעת שלא התקבל האישור הרלבנטי רק אז החברה יכולה לבטל או לתבוע פיצויים.</w:t>
      </w:r>
      <w:r>
        <w:rPr>
          <w:rFonts w:ascii="David" w:hAnsi="David" w:cs="David" w:hint="cs"/>
          <w:rtl/>
        </w:rPr>
        <w:t xml:space="preserve"> </w:t>
      </w:r>
    </w:p>
    <w:p w14:paraId="227717CF" w14:textId="77777777" w:rsidR="00BD7DB8" w:rsidRDefault="00BD7DB8" w:rsidP="00037CC7">
      <w:pPr>
        <w:spacing w:line="360" w:lineRule="auto"/>
        <w:jc w:val="both"/>
        <w:rPr>
          <w:rFonts w:ascii="David" w:hAnsi="David" w:cs="David"/>
          <w:rtl/>
        </w:rPr>
      </w:pPr>
      <w:r w:rsidRPr="00037CC7">
        <w:rPr>
          <w:rFonts w:ascii="David" w:hAnsi="David" w:cs="David" w:hint="cs"/>
          <w:b/>
          <w:bCs/>
          <w:highlight w:val="yellow"/>
          <w:bdr w:val="single" w:sz="4" w:space="0" w:color="auto"/>
          <w:rtl/>
        </w:rPr>
        <w:t>*** כמובן שכאשר מדובר בנושא משרה או בעל שליטה שהעסקה נוגעת אליהם אסור להם להשתתף בפורום הנוגע לאישור הזה כדי לנסות לעקר את ההשפעה על האנשים שאמורים להחליט</w:t>
      </w:r>
      <w:r>
        <w:rPr>
          <w:rFonts w:ascii="David" w:hAnsi="David" w:cs="David" w:hint="cs"/>
          <w:rtl/>
        </w:rPr>
        <w:t xml:space="preserve">. </w:t>
      </w:r>
    </w:p>
    <w:p w14:paraId="227717D0" w14:textId="77777777" w:rsidR="00A576FD" w:rsidRDefault="00A576FD" w:rsidP="00BD7DB8">
      <w:pPr>
        <w:rPr>
          <w:rFonts w:ascii="David" w:hAnsi="David" w:cs="David"/>
          <w:b/>
          <w:bCs/>
          <w:color w:val="FF0000"/>
          <w:sz w:val="24"/>
          <w:szCs w:val="24"/>
          <w:u w:val="single"/>
          <w:rtl/>
        </w:rPr>
      </w:pPr>
    </w:p>
    <w:p w14:paraId="227717D1" w14:textId="77777777" w:rsidR="00BD7DB8" w:rsidRPr="00A576FD" w:rsidRDefault="00A576FD" w:rsidP="00BD7DB8">
      <w:pPr>
        <w:rPr>
          <w:rFonts w:ascii="David" w:hAnsi="David" w:cs="David"/>
          <w:b/>
          <w:bCs/>
          <w:color w:val="FF0000"/>
          <w:sz w:val="24"/>
          <w:szCs w:val="24"/>
          <w:u w:val="single"/>
          <w:rtl/>
        </w:rPr>
      </w:pPr>
      <w:r w:rsidRPr="00A576FD">
        <w:rPr>
          <w:rFonts w:ascii="David" w:hAnsi="David" w:cs="David" w:hint="cs"/>
          <w:b/>
          <w:bCs/>
          <w:color w:val="FF0000"/>
          <w:sz w:val="24"/>
          <w:szCs w:val="24"/>
          <w:u w:val="single"/>
          <w:rtl/>
        </w:rPr>
        <w:t xml:space="preserve">פסיקה נושא 10 פרק ב - </w:t>
      </w:r>
    </w:p>
    <w:p w14:paraId="227717D2" w14:textId="77777777" w:rsidR="00A576FD" w:rsidRPr="006642DE" w:rsidRDefault="00A576FD" w:rsidP="00A576FD">
      <w:pPr>
        <w:spacing w:after="0" w:line="360" w:lineRule="auto"/>
        <w:ind w:right="283"/>
        <w:jc w:val="both"/>
        <w:rPr>
          <w:rFonts w:ascii="David" w:hAnsi="David" w:cs="David"/>
          <w:b/>
          <w:bCs/>
          <w:u w:val="single"/>
        </w:rPr>
      </w:pPr>
      <w:r w:rsidRPr="006642DE">
        <w:rPr>
          <w:rFonts w:ascii="David" w:hAnsi="David" w:cs="David"/>
          <w:b/>
          <w:bCs/>
          <w:highlight w:val="yellow"/>
          <w:u w:val="single"/>
          <w:rtl/>
        </w:rPr>
        <w:t>ת"צ 26809-01-11 דב כהנא נ' מכתשים אגן תעשיות בע"מ ואח' (מאגר נבו)</w:t>
      </w:r>
    </w:p>
    <w:p w14:paraId="227717D3" w14:textId="77777777" w:rsidR="00A576FD" w:rsidRPr="00A576FD" w:rsidRDefault="00A576FD" w:rsidP="00A576FD">
      <w:pPr>
        <w:spacing w:after="0" w:line="360" w:lineRule="auto"/>
        <w:ind w:right="283"/>
        <w:jc w:val="both"/>
        <w:rPr>
          <w:rFonts w:ascii="David" w:hAnsi="David" w:cs="David"/>
          <w:rtl/>
        </w:rPr>
      </w:pPr>
      <w:r w:rsidRPr="00A576FD">
        <w:rPr>
          <w:rFonts w:ascii="David" w:hAnsi="David" w:cs="David"/>
          <w:rtl/>
        </w:rPr>
        <w:t>מדובר בעסקת מיזוג בין כור, מכתשים-אגן וחברת</w:t>
      </w:r>
      <w:r w:rsidRPr="00A576FD">
        <w:rPr>
          <w:rFonts w:ascii="David" w:hAnsi="David" w:cs="David"/>
        </w:rPr>
        <w:t xml:space="preserve"> </w:t>
      </w:r>
      <w:proofErr w:type="spellStart"/>
      <w:r w:rsidRPr="00A576FD">
        <w:rPr>
          <w:rFonts w:ascii="David" w:hAnsi="David" w:cs="David"/>
        </w:rPr>
        <w:t>Chemchina</w:t>
      </w:r>
      <w:proofErr w:type="spellEnd"/>
      <w:r w:rsidRPr="00A576FD">
        <w:rPr>
          <w:rFonts w:ascii="David" w:hAnsi="David" w:cs="David"/>
        </w:rPr>
        <w:t xml:space="preserve"> </w:t>
      </w:r>
      <w:r w:rsidRPr="00A576FD">
        <w:rPr>
          <w:rFonts w:ascii="David" w:hAnsi="David" w:cs="David"/>
          <w:rtl/>
        </w:rPr>
        <w:t>הסינית. במסגרת המיזוג יקבלו כור ומכתשים</w:t>
      </w:r>
      <w:r w:rsidRPr="00A576FD">
        <w:rPr>
          <w:rFonts w:ascii="David" w:hAnsi="David" w:cs="David"/>
        </w:rPr>
        <w:t xml:space="preserve">- </w:t>
      </w:r>
      <w:r w:rsidRPr="00A576FD">
        <w:rPr>
          <w:rFonts w:ascii="David" w:hAnsi="David" w:cs="David"/>
          <w:rtl/>
        </w:rPr>
        <w:t xml:space="preserve">אגן תמורה עודפת בדמות הלוואת נון </w:t>
      </w:r>
      <w:proofErr w:type="spellStart"/>
      <w:r w:rsidRPr="00A576FD">
        <w:rPr>
          <w:rFonts w:ascii="David" w:hAnsi="David" w:cs="David"/>
          <w:rtl/>
        </w:rPr>
        <w:t>ריקורס</w:t>
      </w:r>
      <w:proofErr w:type="spellEnd"/>
      <w:r w:rsidRPr="00A576FD">
        <w:rPr>
          <w:rFonts w:ascii="David" w:hAnsi="David" w:cs="David"/>
          <w:rtl/>
        </w:rPr>
        <w:t xml:space="preserve"> במניות החברה החדשה, אותן יוכלו לפרוע או למכור ע"פ בחירתם. בעלי מניות המיעוט תבעו בתביעה ייצוגית בטענה שהעסקה מקפחת אותם</w:t>
      </w:r>
      <w:r w:rsidRPr="00A576FD">
        <w:rPr>
          <w:rFonts w:ascii="David" w:hAnsi="David" w:cs="David"/>
        </w:rPr>
        <w:t xml:space="preserve">. </w:t>
      </w:r>
    </w:p>
    <w:p w14:paraId="227717D4" w14:textId="77777777" w:rsidR="00A576FD" w:rsidRPr="002F0649" w:rsidRDefault="00A576FD" w:rsidP="00A576FD">
      <w:pPr>
        <w:spacing w:after="0" w:line="360" w:lineRule="auto"/>
        <w:ind w:right="283"/>
        <w:jc w:val="both"/>
        <w:rPr>
          <w:rFonts w:ascii="David" w:hAnsi="David" w:cs="David"/>
          <w:b/>
          <w:bCs/>
          <w:rtl/>
        </w:rPr>
      </w:pPr>
      <w:r w:rsidRPr="006642DE">
        <w:rPr>
          <w:rFonts w:ascii="David" w:hAnsi="David" w:cs="David"/>
          <w:b/>
          <w:bCs/>
          <w:rtl/>
        </w:rPr>
        <w:t>השאלה:</w:t>
      </w:r>
      <w:r w:rsidRPr="00A576FD">
        <w:rPr>
          <w:rFonts w:ascii="David" w:hAnsi="David" w:cs="David"/>
          <w:rtl/>
        </w:rPr>
        <w:t xml:space="preserve"> האם </w:t>
      </w:r>
      <w:r w:rsidRPr="002F0649">
        <w:rPr>
          <w:rFonts w:ascii="David" w:hAnsi="David" w:cs="David"/>
          <w:b/>
          <w:bCs/>
          <w:rtl/>
        </w:rPr>
        <w:t>ההסדר מהווה קיפוח המיעוט</w:t>
      </w:r>
      <w:r w:rsidRPr="002F0649">
        <w:rPr>
          <w:rFonts w:ascii="David" w:hAnsi="David" w:cs="David"/>
          <w:b/>
          <w:bCs/>
        </w:rPr>
        <w:t xml:space="preserve">? </w:t>
      </w:r>
    </w:p>
    <w:p w14:paraId="227717D5" w14:textId="77777777" w:rsidR="00A576FD" w:rsidRPr="00A576FD" w:rsidRDefault="00A576FD" w:rsidP="00A576FD">
      <w:pPr>
        <w:spacing w:after="0" w:line="360" w:lineRule="auto"/>
        <w:ind w:right="283"/>
        <w:jc w:val="both"/>
        <w:rPr>
          <w:rFonts w:ascii="David" w:hAnsi="David" w:cs="David"/>
          <w:rtl/>
        </w:rPr>
      </w:pPr>
      <w:r w:rsidRPr="00A576FD">
        <w:rPr>
          <w:rFonts w:ascii="David" w:hAnsi="David" w:cs="David"/>
          <w:rtl/>
        </w:rPr>
        <w:t xml:space="preserve">ההסדר הוא ראוי ואינו מהווה קיפוח של המיעוט. התמורה העודפת שיקבלו החברות אינה חלוקה בלתי שוויונית ואינה פוגעת </w:t>
      </w:r>
      <w:r w:rsidR="002F0649" w:rsidRPr="00A576FD">
        <w:rPr>
          <w:rFonts w:ascii="David" w:hAnsi="David" w:cs="David" w:hint="cs"/>
          <w:rtl/>
        </w:rPr>
        <w:t>בציפיי</w:t>
      </w:r>
      <w:r w:rsidR="002F0649" w:rsidRPr="00A576FD">
        <w:rPr>
          <w:rFonts w:ascii="David" w:hAnsi="David" w:cs="David" w:hint="eastAsia"/>
          <w:rtl/>
        </w:rPr>
        <w:t>ה</w:t>
      </w:r>
      <w:r w:rsidRPr="00A576FD">
        <w:rPr>
          <w:rFonts w:ascii="David" w:hAnsi="David" w:cs="David"/>
          <w:rtl/>
        </w:rPr>
        <w:t xml:space="preserve"> הלגיטימית של בעלי המניות בקשר לתמורה שיקבלו. ההסדר אושר ע"י ביה"ד הכלכלי</w:t>
      </w:r>
      <w:r w:rsidRPr="00A576FD">
        <w:rPr>
          <w:rFonts w:ascii="David" w:hAnsi="David" w:cs="David"/>
        </w:rPr>
        <w:t>.</w:t>
      </w:r>
    </w:p>
    <w:p w14:paraId="227717D6" w14:textId="77777777" w:rsidR="00A576FD" w:rsidRPr="00A576FD" w:rsidRDefault="00A576FD" w:rsidP="00A576FD">
      <w:pPr>
        <w:spacing w:after="0" w:line="360" w:lineRule="auto"/>
        <w:ind w:right="283"/>
        <w:jc w:val="both"/>
        <w:rPr>
          <w:rFonts w:ascii="David" w:hAnsi="David" w:cs="David"/>
          <w:rtl/>
        </w:rPr>
      </w:pPr>
    </w:p>
    <w:p w14:paraId="227717D7" w14:textId="77777777" w:rsidR="00A576FD" w:rsidRPr="006642DE" w:rsidRDefault="00A576FD" w:rsidP="002F0649">
      <w:pPr>
        <w:spacing w:after="0" w:line="360" w:lineRule="auto"/>
        <w:ind w:right="283"/>
        <w:jc w:val="both"/>
        <w:rPr>
          <w:rFonts w:ascii="David" w:hAnsi="David" w:cs="David"/>
          <w:b/>
          <w:bCs/>
          <w:u w:val="single"/>
        </w:rPr>
      </w:pPr>
      <w:r w:rsidRPr="002F0649">
        <w:rPr>
          <w:rFonts w:ascii="David" w:hAnsi="David" w:cs="David"/>
          <w:b/>
          <w:bCs/>
          <w:highlight w:val="yellow"/>
          <w:u w:val="single"/>
          <w:rtl/>
        </w:rPr>
        <w:t xml:space="preserve">בכר נ' </w:t>
      </w:r>
      <w:proofErr w:type="spellStart"/>
      <w:r w:rsidRPr="002F0649">
        <w:rPr>
          <w:rFonts w:ascii="David" w:hAnsi="David" w:cs="David"/>
          <w:b/>
          <w:bCs/>
          <w:highlight w:val="yellow"/>
          <w:u w:val="single"/>
          <w:rtl/>
        </w:rPr>
        <w:t>ת.מ.מ</w:t>
      </w:r>
      <w:proofErr w:type="spellEnd"/>
      <w:r w:rsidRPr="002F0649">
        <w:rPr>
          <w:rFonts w:ascii="David" w:hAnsi="David" w:cs="David"/>
          <w:b/>
          <w:bCs/>
          <w:highlight w:val="yellow"/>
          <w:u w:val="single"/>
          <w:rtl/>
        </w:rPr>
        <w:t xml:space="preserve">. </w:t>
      </w:r>
      <w:r w:rsidR="002F0649" w:rsidRPr="002F0649">
        <w:rPr>
          <w:rFonts w:ascii="David" w:hAnsi="David" w:cs="David"/>
          <w:b/>
          <w:bCs/>
          <w:highlight w:val="yellow"/>
          <w:u w:val="single"/>
          <w:rtl/>
        </w:rPr>
        <w:t>תעשיות מזון מטוסים (נתב"ג) בע"מ</w:t>
      </w:r>
      <w:r w:rsidR="002F0649" w:rsidRPr="002F0649">
        <w:rPr>
          <w:rFonts w:ascii="David" w:hAnsi="David" w:cs="David" w:hint="cs"/>
          <w:b/>
          <w:bCs/>
          <w:highlight w:val="yellow"/>
          <w:u w:val="single"/>
          <w:rtl/>
        </w:rPr>
        <w:t xml:space="preserve"> </w:t>
      </w:r>
      <w:r w:rsidR="002F0649" w:rsidRPr="002F0649">
        <w:rPr>
          <w:rFonts w:ascii="David" w:hAnsi="David" w:cs="David"/>
          <w:b/>
          <w:bCs/>
          <w:highlight w:val="yellow"/>
          <w:u w:val="single"/>
          <w:rtl/>
        </w:rPr>
        <w:t>–</w:t>
      </w:r>
      <w:r w:rsidR="002F0649" w:rsidRPr="002F0649">
        <w:rPr>
          <w:rFonts w:ascii="David" w:hAnsi="David" w:cs="David" w:hint="cs"/>
          <w:b/>
          <w:bCs/>
          <w:highlight w:val="yellow"/>
          <w:u w:val="single"/>
          <w:rtl/>
        </w:rPr>
        <w:t xml:space="preserve"> ויתור על עילת הקיפוח צריך להיעשות במפורש.</w:t>
      </w:r>
      <w:r w:rsidR="002F0649">
        <w:rPr>
          <w:rFonts w:ascii="David" w:hAnsi="David" w:cs="David" w:hint="cs"/>
          <w:b/>
          <w:bCs/>
          <w:u w:val="single"/>
          <w:rtl/>
        </w:rPr>
        <w:t xml:space="preserve"> </w:t>
      </w:r>
    </w:p>
    <w:p w14:paraId="227717D8" w14:textId="77777777" w:rsidR="00A576FD" w:rsidRPr="00A576FD" w:rsidRDefault="00A576FD" w:rsidP="00A576FD">
      <w:pPr>
        <w:spacing w:after="0" w:line="360" w:lineRule="auto"/>
        <w:ind w:right="283"/>
        <w:jc w:val="both"/>
        <w:rPr>
          <w:rFonts w:ascii="David" w:hAnsi="David" w:cs="David"/>
          <w:rtl/>
        </w:rPr>
      </w:pPr>
      <w:r w:rsidRPr="006642DE">
        <w:rPr>
          <w:rFonts w:ascii="David" w:hAnsi="David" w:cs="David"/>
          <w:b/>
          <w:bCs/>
          <w:rtl/>
        </w:rPr>
        <w:t>עובדות:</w:t>
      </w:r>
      <w:r w:rsidRPr="00A576FD">
        <w:rPr>
          <w:rFonts w:ascii="David" w:hAnsi="David" w:cs="David"/>
          <w:rtl/>
        </w:rPr>
        <w:t xml:space="preserve"> בין </w:t>
      </w:r>
      <w:proofErr w:type="spellStart"/>
      <w:r w:rsidRPr="00A576FD">
        <w:rPr>
          <w:rFonts w:ascii="David" w:hAnsi="David" w:cs="David"/>
          <w:rtl/>
        </w:rPr>
        <w:t>ת.מ.מ</w:t>
      </w:r>
      <w:proofErr w:type="spellEnd"/>
      <w:r w:rsidRPr="00A576FD">
        <w:rPr>
          <w:rFonts w:ascii="David" w:hAnsi="David" w:cs="David"/>
          <w:rtl/>
        </w:rPr>
        <w:t xml:space="preserve">. (מוחזקת ב%77 ע"י </w:t>
      </w:r>
      <w:proofErr w:type="spellStart"/>
      <w:r w:rsidRPr="00A576FD">
        <w:rPr>
          <w:rFonts w:ascii="David" w:hAnsi="David" w:cs="David"/>
          <w:rtl/>
        </w:rPr>
        <w:t>ת.ש.ת</w:t>
      </w:r>
      <w:proofErr w:type="spellEnd"/>
      <w:r w:rsidRPr="00A576FD">
        <w:rPr>
          <w:rFonts w:ascii="David" w:hAnsi="David" w:cs="David"/>
          <w:rtl/>
        </w:rPr>
        <w:t xml:space="preserve"> ו%23 ע"י בכר) לבין </w:t>
      </w:r>
      <w:proofErr w:type="spellStart"/>
      <w:r w:rsidRPr="00A576FD">
        <w:rPr>
          <w:rFonts w:ascii="David" w:hAnsi="David" w:cs="David"/>
          <w:rtl/>
        </w:rPr>
        <w:t>ת.ש.ת</w:t>
      </w:r>
      <w:proofErr w:type="spellEnd"/>
      <w:r w:rsidRPr="00A576FD">
        <w:rPr>
          <w:rFonts w:ascii="David" w:hAnsi="David" w:cs="David"/>
          <w:rtl/>
        </w:rPr>
        <w:t>. יש הסכם לאספקת מוצרים ושירותים בתמורה ל%5 מהמחזור השנתי ו</w:t>
      </w:r>
      <w:r w:rsidR="002F0649">
        <w:rPr>
          <w:rFonts w:ascii="David" w:hAnsi="David" w:cs="David" w:hint="cs"/>
          <w:rtl/>
        </w:rPr>
        <w:t xml:space="preserve">- </w:t>
      </w:r>
      <w:r w:rsidR="002F0649">
        <w:rPr>
          <w:rFonts w:ascii="David" w:hAnsi="David" w:cs="David"/>
          <w:rtl/>
        </w:rPr>
        <w:t xml:space="preserve">%10 מהרווח התפעולי, </w:t>
      </w:r>
      <w:r w:rsidRPr="00A576FD">
        <w:rPr>
          <w:rFonts w:ascii="David" w:hAnsi="David" w:cs="David"/>
          <w:rtl/>
        </w:rPr>
        <w:t>בכר טוען שהוא חוזה למ</w:t>
      </w:r>
      <w:r w:rsidR="002F0649">
        <w:rPr>
          <w:rFonts w:ascii="David" w:hAnsi="David" w:cs="David" w:hint="cs"/>
          <w:rtl/>
        </w:rPr>
        <w:t>ר</w:t>
      </w:r>
      <w:r w:rsidRPr="00A576FD">
        <w:rPr>
          <w:rFonts w:ascii="David" w:hAnsi="David" w:cs="David"/>
          <w:rtl/>
        </w:rPr>
        <w:t>אית עין ומקפח</w:t>
      </w:r>
      <w:r w:rsidR="002F0649">
        <w:rPr>
          <w:rFonts w:ascii="David" w:hAnsi="David" w:cs="David"/>
        </w:rPr>
        <w:t xml:space="preserve"> </w:t>
      </w:r>
      <w:r w:rsidRPr="00A576FD">
        <w:rPr>
          <w:rFonts w:ascii="David" w:hAnsi="David" w:cs="David"/>
        </w:rPr>
        <w:t xml:space="preserve">. </w:t>
      </w:r>
      <w:r w:rsidRPr="00A576FD">
        <w:rPr>
          <w:rFonts w:ascii="David" w:hAnsi="David" w:cs="David"/>
          <w:rtl/>
        </w:rPr>
        <w:t>החברה טענה שאין קיפוח וגם שבכר נכנס לחברה כשידע על העסקה ולכן מושתק מלטעון לקיפוח</w:t>
      </w:r>
      <w:r w:rsidRPr="00A576FD">
        <w:rPr>
          <w:rFonts w:ascii="David" w:hAnsi="David" w:cs="David"/>
        </w:rPr>
        <w:t xml:space="preserve">. </w:t>
      </w:r>
    </w:p>
    <w:p w14:paraId="227717D9" w14:textId="77777777" w:rsidR="00A576FD" w:rsidRPr="00A576FD" w:rsidRDefault="00A576FD" w:rsidP="00A576FD">
      <w:pPr>
        <w:spacing w:after="0" w:line="360" w:lineRule="auto"/>
        <w:ind w:right="283"/>
        <w:jc w:val="both"/>
        <w:rPr>
          <w:rFonts w:ascii="David" w:hAnsi="David" w:cs="David"/>
          <w:rtl/>
        </w:rPr>
      </w:pPr>
      <w:r w:rsidRPr="006642DE">
        <w:rPr>
          <w:rFonts w:ascii="David" w:hAnsi="David" w:cs="David"/>
          <w:b/>
          <w:bCs/>
          <w:rtl/>
        </w:rPr>
        <w:t>השאלה:</w:t>
      </w:r>
      <w:r w:rsidRPr="00A576FD">
        <w:rPr>
          <w:rFonts w:ascii="David" w:hAnsi="David" w:cs="David"/>
          <w:rtl/>
        </w:rPr>
        <w:t xml:space="preserve"> </w:t>
      </w:r>
      <w:r w:rsidRPr="002F0649">
        <w:rPr>
          <w:rFonts w:ascii="David" w:hAnsi="David" w:cs="David"/>
          <w:b/>
          <w:bCs/>
          <w:rtl/>
        </w:rPr>
        <w:t>האם החוזה בין הצדדים הוא חוזה למראית עין ו/או מקפח</w:t>
      </w:r>
      <w:r w:rsidRPr="002F0649">
        <w:rPr>
          <w:rFonts w:ascii="David" w:hAnsi="David" w:cs="David"/>
          <w:b/>
          <w:bCs/>
        </w:rPr>
        <w:t>?</w:t>
      </w:r>
      <w:r w:rsidRPr="00A576FD">
        <w:rPr>
          <w:rFonts w:ascii="David" w:hAnsi="David" w:cs="David"/>
        </w:rPr>
        <w:t xml:space="preserve"> </w:t>
      </w:r>
    </w:p>
    <w:p w14:paraId="227717DA" w14:textId="77777777" w:rsidR="00A576FD" w:rsidRPr="00A576FD" w:rsidRDefault="00A576FD" w:rsidP="00A576FD">
      <w:pPr>
        <w:spacing w:after="0" w:line="360" w:lineRule="auto"/>
        <w:ind w:right="283"/>
        <w:jc w:val="both"/>
        <w:rPr>
          <w:rFonts w:ascii="David" w:hAnsi="David" w:cs="David"/>
          <w:rtl/>
        </w:rPr>
      </w:pPr>
      <w:r w:rsidRPr="006642DE">
        <w:rPr>
          <w:rFonts w:ascii="David" w:hAnsi="David" w:cs="David"/>
          <w:b/>
          <w:bCs/>
          <w:rtl/>
        </w:rPr>
        <w:t>החלטה:</w:t>
      </w:r>
      <w:r w:rsidRPr="00A576FD">
        <w:rPr>
          <w:rFonts w:ascii="David" w:hAnsi="David" w:cs="David"/>
          <w:rtl/>
        </w:rPr>
        <w:t xml:space="preserve"> שטרסברג כהן: במקרה של קיפוח נתון לביהמ"ש </w:t>
      </w:r>
      <w:proofErr w:type="spellStart"/>
      <w:r w:rsidRPr="00A576FD">
        <w:rPr>
          <w:rFonts w:ascii="David" w:hAnsi="David" w:cs="David"/>
          <w:rtl/>
        </w:rPr>
        <w:t>שק"ד</w:t>
      </w:r>
      <w:proofErr w:type="spellEnd"/>
      <w:r w:rsidRPr="00A576FD">
        <w:rPr>
          <w:rFonts w:ascii="David" w:hAnsi="David" w:cs="David"/>
          <w:rtl/>
        </w:rPr>
        <w:t xml:space="preserve"> רחב לעניין הסעד. במקרים של חברת אם</w:t>
      </w:r>
      <w:r w:rsidRPr="00A576FD">
        <w:rPr>
          <w:rFonts w:ascii="David" w:hAnsi="David" w:cs="David"/>
        </w:rPr>
        <w:t xml:space="preserve">- </w:t>
      </w:r>
      <w:r w:rsidRPr="00A576FD">
        <w:rPr>
          <w:rFonts w:ascii="David" w:hAnsi="David" w:cs="David"/>
          <w:rtl/>
        </w:rPr>
        <w:t>חברת בת, בחברת הבת יש צורך ביחס מיוחד של הרוב למיעוט כיוון שבמקרים רבים חברת הבת נועדה רק ליצור רווחים עבור חברת האם.</w:t>
      </w:r>
      <w:r w:rsidRPr="002F0649">
        <w:rPr>
          <w:rFonts w:ascii="David" w:hAnsi="David" w:cs="David"/>
          <w:b/>
          <w:bCs/>
          <w:rtl/>
        </w:rPr>
        <w:t xml:space="preserve"> קיפוח הוא מקרה בו נעשים פעולות שלא בתו"ל ושלא לטובת החברה, הנטל הוא על התובע והמבחן הוא אובייקטיבי</w:t>
      </w:r>
      <w:r w:rsidRPr="00A576FD">
        <w:rPr>
          <w:rFonts w:ascii="David" w:hAnsi="David" w:cs="David"/>
          <w:rtl/>
        </w:rPr>
        <w:t xml:space="preserve">. </w:t>
      </w:r>
      <w:r w:rsidRPr="002F0649">
        <w:rPr>
          <w:rFonts w:ascii="David" w:hAnsi="David" w:cs="David"/>
          <w:b/>
          <w:bCs/>
          <w:rtl/>
        </w:rPr>
        <w:t>מרגע שהוכח חשד לקיפוח הנטל עובר לנתבע להוכיח שלא היה קיפוח</w:t>
      </w:r>
      <w:r w:rsidRPr="00A576FD">
        <w:rPr>
          <w:rFonts w:ascii="David" w:hAnsi="David" w:cs="David"/>
        </w:rPr>
        <w:t xml:space="preserve">. </w:t>
      </w:r>
      <w:r w:rsidRPr="002F0649">
        <w:rPr>
          <w:rFonts w:ascii="David" w:hAnsi="David" w:cs="David"/>
          <w:b/>
          <w:bCs/>
          <w:rtl/>
        </w:rPr>
        <w:t xml:space="preserve">לעניין </w:t>
      </w:r>
      <w:proofErr w:type="spellStart"/>
      <w:r w:rsidRPr="002F0649">
        <w:rPr>
          <w:rFonts w:ascii="David" w:hAnsi="David" w:cs="David"/>
          <w:b/>
          <w:bCs/>
          <w:rtl/>
        </w:rPr>
        <w:t>ההשתק</w:t>
      </w:r>
      <w:proofErr w:type="spellEnd"/>
      <w:r w:rsidRPr="002F0649">
        <w:rPr>
          <w:rFonts w:ascii="David" w:hAnsi="David" w:cs="David"/>
          <w:b/>
          <w:bCs/>
          <w:rtl/>
        </w:rPr>
        <w:t xml:space="preserve">, ויתור על עילת הקיפוח צריכה להיעשות מראש ובמפורש ואין ברכישת מניה בחברה כדי לבטל את עילת הקיפוח או לטעון </w:t>
      </w:r>
      <w:proofErr w:type="spellStart"/>
      <w:r w:rsidRPr="002F0649">
        <w:rPr>
          <w:rFonts w:ascii="David" w:hAnsi="David" w:cs="David"/>
          <w:b/>
          <w:bCs/>
          <w:rtl/>
        </w:rPr>
        <w:t>להשתק</w:t>
      </w:r>
      <w:proofErr w:type="spellEnd"/>
      <w:r w:rsidRPr="002F0649">
        <w:rPr>
          <w:rFonts w:ascii="David" w:hAnsi="David" w:cs="David"/>
          <w:b/>
          <w:bCs/>
          <w:rtl/>
        </w:rPr>
        <w:t xml:space="preserve"> או הסכם מכללא</w:t>
      </w:r>
      <w:r w:rsidRPr="00A576FD">
        <w:rPr>
          <w:rFonts w:ascii="David" w:hAnsi="David" w:cs="David"/>
        </w:rPr>
        <w:t>.</w:t>
      </w:r>
    </w:p>
    <w:p w14:paraId="227717DB" w14:textId="77777777" w:rsidR="00A576FD" w:rsidRPr="00A576FD" w:rsidRDefault="00A576FD" w:rsidP="00A576FD">
      <w:pPr>
        <w:spacing w:after="0" w:line="360" w:lineRule="auto"/>
        <w:ind w:right="283"/>
        <w:jc w:val="both"/>
        <w:rPr>
          <w:rFonts w:ascii="David" w:hAnsi="David" w:cs="David"/>
          <w:rtl/>
        </w:rPr>
      </w:pPr>
    </w:p>
    <w:p w14:paraId="227717DC" w14:textId="77777777" w:rsidR="002F0649" w:rsidRDefault="002F0649" w:rsidP="00A576FD">
      <w:pPr>
        <w:spacing w:after="0" w:line="360" w:lineRule="auto"/>
        <w:ind w:right="283"/>
        <w:jc w:val="both"/>
        <w:rPr>
          <w:rFonts w:ascii="David" w:hAnsi="David" w:cs="David"/>
          <w:b/>
          <w:bCs/>
          <w:highlight w:val="yellow"/>
          <w:u w:val="single"/>
          <w:rtl/>
        </w:rPr>
      </w:pPr>
    </w:p>
    <w:p w14:paraId="227717DD" w14:textId="77777777" w:rsidR="00A576FD" w:rsidRPr="002F0649" w:rsidRDefault="00A576FD" w:rsidP="002F0649">
      <w:pPr>
        <w:spacing w:after="0" w:line="360" w:lineRule="auto"/>
        <w:ind w:right="283"/>
        <w:jc w:val="both"/>
        <w:rPr>
          <w:rFonts w:ascii="David" w:hAnsi="David" w:cs="David"/>
        </w:rPr>
      </w:pPr>
      <w:r w:rsidRPr="006642DE">
        <w:rPr>
          <w:rFonts w:ascii="David" w:hAnsi="David" w:cs="David"/>
          <w:b/>
          <w:bCs/>
          <w:highlight w:val="yellow"/>
          <w:u w:val="single"/>
          <w:rtl/>
        </w:rPr>
        <w:lastRenderedPageBreak/>
        <w:t>ע"א 667/76</w:t>
      </w:r>
      <w:r w:rsidR="002F0649">
        <w:rPr>
          <w:rFonts w:ascii="David" w:hAnsi="David" w:cs="David"/>
          <w:b/>
          <w:bCs/>
          <w:highlight w:val="yellow"/>
          <w:u w:val="single"/>
          <w:rtl/>
        </w:rPr>
        <w:t xml:space="preserve"> גליקמן נ' ברקאי, פ"ד לב(</w:t>
      </w:r>
      <w:r w:rsidR="002F0649" w:rsidRPr="002F0649">
        <w:rPr>
          <w:rFonts w:ascii="David" w:hAnsi="David" w:cs="David"/>
          <w:b/>
          <w:bCs/>
          <w:highlight w:val="yellow"/>
          <w:u w:val="single"/>
          <w:rtl/>
        </w:rPr>
        <w:t>2) 281</w:t>
      </w:r>
      <w:r w:rsidR="002F0649" w:rsidRPr="002F0649">
        <w:rPr>
          <w:rFonts w:ascii="David" w:hAnsi="David" w:cs="David" w:hint="cs"/>
          <w:b/>
          <w:bCs/>
          <w:highlight w:val="yellow"/>
          <w:u w:val="single"/>
          <w:rtl/>
        </w:rPr>
        <w:t xml:space="preserve"> - </w:t>
      </w:r>
      <w:r w:rsidR="002F0649" w:rsidRPr="002F0649">
        <w:rPr>
          <w:rFonts w:ascii="David" w:hAnsi="David" w:cs="David"/>
          <w:b/>
          <w:bCs/>
          <w:highlight w:val="yellow"/>
          <w:u w:val="single"/>
          <w:rtl/>
        </w:rPr>
        <w:t>ירידה בערך מניות בעלי מניות המיעוט</w:t>
      </w:r>
      <w:r w:rsidR="002F0649" w:rsidRPr="002F0649">
        <w:rPr>
          <w:rFonts w:ascii="David" w:hAnsi="David" w:cs="David" w:hint="cs"/>
          <w:b/>
          <w:bCs/>
          <w:highlight w:val="yellow"/>
          <w:u w:val="single"/>
          <w:rtl/>
        </w:rPr>
        <w:t xml:space="preserve"> =</w:t>
      </w:r>
      <w:r w:rsidR="002F0649" w:rsidRPr="002F0649">
        <w:rPr>
          <w:rFonts w:ascii="David" w:hAnsi="David" w:cs="David"/>
          <w:b/>
          <w:bCs/>
          <w:highlight w:val="yellow"/>
          <w:u w:val="single"/>
          <w:rtl/>
        </w:rPr>
        <w:t xml:space="preserve"> קיפוח</w:t>
      </w:r>
      <w:r w:rsidR="002F0649" w:rsidRPr="002F0649">
        <w:rPr>
          <w:rFonts w:ascii="David" w:hAnsi="David" w:cs="David"/>
          <w:b/>
          <w:bCs/>
          <w:highlight w:val="yellow"/>
          <w:u w:val="single"/>
        </w:rPr>
        <w:t>.</w:t>
      </w:r>
    </w:p>
    <w:p w14:paraId="227717DE" w14:textId="77777777" w:rsidR="00A576FD" w:rsidRPr="00A576FD" w:rsidRDefault="00A576FD" w:rsidP="002F0649">
      <w:pPr>
        <w:spacing w:after="0" w:line="360" w:lineRule="auto"/>
        <w:ind w:right="283"/>
        <w:jc w:val="both"/>
        <w:rPr>
          <w:rFonts w:ascii="David" w:hAnsi="David" w:cs="David"/>
          <w:rtl/>
        </w:rPr>
      </w:pPr>
      <w:r w:rsidRPr="006642DE">
        <w:rPr>
          <w:rFonts w:ascii="David" w:hAnsi="David" w:cs="David"/>
          <w:b/>
          <w:bCs/>
          <w:rtl/>
        </w:rPr>
        <w:t>עובדות:</w:t>
      </w:r>
      <w:r w:rsidRPr="00A576FD">
        <w:rPr>
          <w:rFonts w:ascii="David" w:hAnsi="David" w:cs="David"/>
          <w:rtl/>
        </w:rPr>
        <w:t xml:space="preserve"> קיפוח המיעוט, </w:t>
      </w:r>
      <w:r w:rsidRPr="002F0649">
        <w:rPr>
          <w:rFonts w:ascii="David" w:hAnsi="David" w:cs="David"/>
          <w:b/>
          <w:bCs/>
          <w:rtl/>
        </w:rPr>
        <w:t xml:space="preserve">פעולה </w:t>
      </w:r>
      <w:proofErr w:type="spellStart"/>
      <w:r w:rsidRPr="002F0649">
        <w:rPr>
          <w:rFonts w:ascii="David" w:hAnsi="David" w:cs="David"/>
          <w:b/>
          <w:bCs/>
          <w:rtl/>
        </w:rPr>
        <w:t>בחת"ל</w:t>
      </w:r>
      <w:proofErr w:type="spellEnd"/>
      <w:r w:rsidRPr="002F0649">
        <w:rPr>
          <w:rFonts w:ascii="David" w:hAnsi="David" w:cs="David"/>
          <w:b/>
          <w:bCs/>
          <w:rtl/>
        </w:rPr>
        <w:t>-</w:t>
      </w:r>
      <w:r w:rsidRPr="00A576FD">
        <w:rPr>
          <w:rFonts w:ascii="David" w:hAnsi="David" w:cs="David"/>
          <w:rtl/>
        </w:rPr>
        <w:t xml:space="preserve"> חברה פרטית משפחתית הוחזקה בידי מס' אחים. באסיפה כללית הוחלט להנפיק מניות שיוצעו </w:t>
      </w:r>
      <w:proofErr w:type="spellStart"/>
      <w:r w:rsidRPr="00A576FD">
        <w:rPr>
          <w:rFonts w:ascii="David" w:hAnsi="David" w:cs="David"/>
          <w:rtl/>
        </w:rPr>
        <w:t>לבע"מ</w:t>
      </w:r>
      <w:proofErr w:type="spellEnd"/>
      <w:r w:rsidRPr="00A576FD">
        <w:rPr>
          <w:rFonts w:ascii="David" w:hAnsi="David" w:cs="David"/>
          <w:rtl/>
        </w:rPr>
        <w:t xml:space="preserve"> הקיימים </w:t>
      </w:r>
      <w:proofErr w:type="spellStart"/>
      <w:r w:rsidRPr="00A576FD">
        <w:rPr>
          <w:rFonts w:ascii="David" w:hAnsi="David" w:cs="David"/>
          <w:rtl/>
        </w:rPr>
        <w:t>בע"נ</w:t>
      </w:r>
      <w:proofErr w:type="spellEnd"/>
      <w:r w:rsidRPr="00A576FD">
        <w:rPr>
          <w:rFonts w:ascii="David" w:hAnsi="David" w:cs="David"/>
          <w:rtl/>
        </w:rPr>
        <w:t xml:space="preserve"> (נמוך משמעותית משווי השוק) וכך לגייס הון אך לא לדלל אחזקותיהם. </w:t>
      </w:r>
      <w:r w:rsidRPr="002F0649">
        <w:rPr>
          <w:rFonts w:ascii="David" w:hAnsi="David" w:cs="David"/>
          <w:b/>
          <w:bCs/>
          <w:rtl/>
        </w:rPr>
        <w:t>טענה הבת לקיפוח המיעוט:</w:t>
      </w:r>
      <w:r w:rsidRPr="00A576FD">
        <w:rPr>
          <w:rFonts w:ascii="David" w:hAnsi="David" w:cs="David"/>
          <w:rtl/>
        </w:rPr>
        <w:t xml:space="preserve"> אין החברה זקוקה לגיוס הון, היא רווחית אך לא מחלקת דיבידנדים. בעלי הרוב נהנים מקבלת משכורות ניהול, בעוד היא אינה מקבלת שכר. מטרת ההנפקה היא </w:t>
      </w:r>
      <w:proofErr w:type="spellStart"/>
      <w:r w:rsidRPr="00A576FD">
        <w:rPr>
          <w:rFonts w:ascii="David" w:hAnsi="David" w:cs="David"/>
          <w:rtl/>
        </w:rPr>
        <w:t>להתישה</w:t>
      </w:r>
      <w:proofErr w:type="spellEnd"/>
      <w:r w:rsidRPr="00A576FD">
        <w:rPr>
          <w:rFonts w:ascii="David" w:hAnsi="David" w:cs="David"/>
          <w:rtl/>
        </w:rPr>
        <w:t xml:space="preserve"> ולגרום לה למכור את מניותיה לאחים</w:t>
      </w:r>
      <w:r w:rsidRPr="00A576FD">
        <w:rPr>
          <w:rFonts w:ascii="David" w:hAnsi="David" w:cs="David"/>
        </w:rPr>
        <w:t xml:space="preserve">. </w:t>
      </w:r>
      <w:r w:rsidR="002F0649">
        <w:rPr>
          <w:rFonts w:ascii="David" w:hAnsi="David" w:cs="David" w:hint="cs"/>
          <w:b/>
          <w:bCs/>
          <w:rtl/>
        </w:rPr>
        <w:t xml:space="preserve"> </w:t>
      </w:r>
      <w:r w:rsidRPr="002F0649">
        <w:rPr>
          <w:rFonts w:ascii="David" w:hAnsi="David" w:cs="David"/>
          <w:b/>
          <w:bCs/>
          <w:rtl/>
        </w:rPr>
        <w:t>בכור:</w:t>
      </w:r>
      <w:r w:rsidRPr="00A576FD">
        <w:rPr>
          <w:rFonts w:ascii="David" w:hAnsi="David" w:cs="David"/>
          <w:rtl/>
        </w:rPr>
        <w:t xml:space="preserve"> עצם העובדה שהחברה לא מחלקת דיבידנדים מעלה חשד להתנהלות לא תקינה, כיוון שהחברה פרטית ולכן הערך היחיד של מניות הוא ערך הדיבידנד שלהן</w:t>
      </w:r>
      <w:r w:rsidRPr="002F0649">
        <w:rPr>
          <w:rFonts w:ascii="David" w:hAnsi="David" w:cs="David"/>
          <w:b/>
          <w:bCs/>
          <w:rtl/>
        </w:rPr>
        <w:t>. הכלל הוא כי ביהמ"ש לא מתערב בהחלטות החברה אך כלל זה הוגמש במקרים של קיפוח</w:t>
      </w:r>
      <w:r w:rsidRPr="00A576FD">
        <w:rPr>
          <w:rFonts w:ascii="David" w:hAnsi="David" w:cs="David"/>
          <w:rtl/>
        </w:rPr>
        <w:t xml:space="preserve">. היו דרכים אחרות לגייס הון מבלי לפגוע במיעוט </w:t>
      </w:r>
      <w:r w:rsidRPr="002F0649">
        <w:rPr>
          <w:rFonts w:ascii="David" w:hAnsi="David" w:cs="David"/>
          <w:b/>
          <w:bCs/>
          <w:rtl/>
        </w:rPr>
        <w:t>ולכן יש כאן קיפוח</w:t>
      </w:r>
      <w:r w:rsidR="002F0649">
        <w:rPr>
          <w:rFonts w:ascii="David" w:hAnsi="David" w:cs="David" w:hint="cs"/>
          <w:rtl/>
        </w:rPr>
        <w:t xml:space="preserve">. </w:t>
      </w:r>
      <w:r w:rsidRPr="006642DE">
        <w:rPr>
          <w:rFonts w:ascii="David" w:hAnsi="David" w:cs="David"/>
          <w:b/>
          <w:bCs/>
          <w:rtl/>
        </w:rPr>
        <w:t>בן פורת:</w:t>
      </w:r>
      <w:r w:rsidRPr="00A576FD">
        <w:rPr>
          <w:rFonts w:ascii="David" w:hAnsi="David" w:cs="David"/>
          <w:rtl/>
        </w:rPr>
        <w:t xml:space="preserve"> התוצאה היא שקובעת אם יש או אין קיפוח. </w:t>
      </w:r>
      <w:r w:rsidRPr="002F0649">
        <w:rPr>
          <w:rFonts w:ascii="David" w:hAnsi="David" w:cs="David"/>
          <w:b/>
          <w:bCs/>
          <w:u w:val="single"/>
          <w:rtl/>
        </w:rPr>
        <w:t>מכיוון שהתוצאה היא ירידה בערך מניות בעלי מניות המיעוט, יש כאן קיפוח</w:t>
      </w:r>
      <w:r w:rsidRPr="002F0649">
        <w:rPr>
          <w:rFonts w:ascii="David" w:hAnsi="David" w:cs="David"/>
          <w:b/>
          <w:bCs/>
          <w:u w:val="single"/>
        </w:rPr>
        <w:t>.</w:t>
      </w:r>
    </w:p>
    <w:p w14:paraId="227717DF" w14:textId="77777777" w:rsidR="00BD7DB8" w:rsidRDefault="00BD7DB8" w:rsidP="00BD7DB8">
      <w:pPr>
        <w:spacing w:after="0" w:line="360" w:lineRule="auto"/>
        <w:rPr>
          <w:rFonts w:ascii="David" w:hAnsi="David" w:cs="David"/>
          <w:b/>
          <w:bCs/>
          <w:i/>
          <w:iCs/>
          <w:sz w:val="28"/>
          <w:szCs w:val="28"/>
          <w:highlight w:val="yellow"/>
          <w:u w:val="single"/>
          <w:rtl/>
        </w:rPr>
      </w:pPr>
    </w:p>
    <w:p w14:paraId="227717E0" w14:textId="77777777" w:rsidR="00BD7DB8" w:rsidRDefault="00BD7DB8" w:rsidP="00BD7DB8">
      <w:pPr>
        <w:spacing w:after="0" w:line="360" w:lineRule="auto"/>
        <w:rPr>
          <w:rFonts w:ascii="David" w:hAnsi="David" w:cs="David"/>
          <w:b/>
          <w:bCs/>
          <w:i/>
          <w:iCs/>
          <w:sz w:val="28"/>
          <w:szCs w:val="28"/>
          <w:highlight w:val="yellow"/>
          <w:u w:val="single"/>
          <w:rtl/>
        </w:rPr>
      </w:pPr>
    </w:p>
    <w:p w14:paraId="227717E1" w14:textId="77777777" w:rsidR="00BD7DB8" w:rsidRDefault="00BD7DB8" w:rsidP="00BD7DB8">
      <w:pPr>
        <w:spacing w:after="0" w:line="360" w:lineRule="auto"/>
        <w:rPr>
          <w:rFonts w:ascii="David" w:hAnsi="David" w:cs="David"/>
          <w:b/>
          <w:bCs/>
          <w:i/>
          <w:iCs/>
          <w:sz w:val="28"/>
          <w:szCs w:val="28"/>
          <w:highlight w:val="yellow"/>
          <w:u w:val="single"/>
          <w:rtl/>
        </w:rPr>
      </w:pPr>
    </w:p>
    <w:p w14:paraId="227717E2" w14:textId="77777777" w:rsidR="00BD7DB8" w:rsidRDefault="00BD7DB8" w:rsidP="00BD7DB8">
      <w:pPr>
        <w:spacing w:after="0" w:line="360" w:lineRule="auto"/>
        <w:rPr>
          <w:rFonts w:ascii="David" w:hAnsi="David" w:cs="David"/>
          <w:b/>
          <w:bCs/>
          <w:i/>
          <w:iCs/>
          <w:sz w:val="28"/>
          <w:szCs w:val="28"/>
          <w:highlight w:val="yellow"/>
          <w:u w:val="single"/>
          <w:rtl/>
        </w:rPr>
      </w:pPr>
    </w:p>
    <w:p w14:paraId="227717E3" w14:textId="77777777" w:rsidR="00BD7DB8" w:rsidRDefault="00BD7DB8" w:rsidP="00BD7DB8">
      <w:pPr>
        <w:spacing w:after="0" w:line="360" w:lineRule="auto"/>
        <w:rPr>
          <w:rFonts w:ascii="David" w:hAnsi="David" w:cs="David"/>
          <w:b/>
          <w:bCs/>
          <w:i/>
          <w:iCs/>
          <w:sz w:val="28"/>
          <w:szCs w:val="28"/>
          <w:highlight w:val="yellow"/>
          <w:u w:val="single"/>
          <w:rtl/>
        </w:rPr>
      </w:pPr>
    </w:p>
    <w:p w14:paraId="227717E4" w14:textId="77777777" w:rsidR="00BD7DB8" w:rsidRDefault="00BD7DB8" w:rsidP="00BD7DB8">
      <w:pPr>
        <w:spacing w:after="0" w:line="360" w:lineRule="auto"/>
        <w:rPr>
          <w:rFonts w:ascii="David" w:hAnsi="David" w:cs="David"/>
          <w:b/>
          <w:bCs/>
          <w:i/>
          <w:iCs/>
          <w:sz w:val="28"/>
          <w:szCs w:val="28"/>
          <w:highlight w:val="yellow"/>
          <w:u w:val="single"/>
          <w:rtl/>
        </w:rPr>
      </w:pPr>
    </w:p>
    <w:p w14:paraId="227717E5" w14:textId="77777777" w:rsidR="00BD7DB8" w:rsidRDefault="00BD7DB8" w:rsidP="00BD7DB8">
      <w:pPr>
        <w:spacing w:after="0" w:line="360" w:lineRule="auto"/>
        <w:rPr>
          <w:rFonts w:ascii="David" w:hAnsi="David" w:cs="David"/>
          <w:b/>
          <w:bCs/>
          <w:i/>
          <w:iCs/>
          <w:sz w:val="28"/>
          <w:szCs w:val="28"/>
          <w:highlight w:val="yellow"/>
          <w:u w:val="single"/>
          <w:rtl/>
        </w:rPr>
      </w:pPr>
    </w:p>
    <w:p w14:paraId="227717E6" w14:textId="77777777" w:rsidR="00BD7DB8" w:rsidRDefault="00BD7DB8" w:rsidP="00BD7DB8">
      <w:pPr>
        <w:spacing w:after="0" w:line="360" w:lineRule="auto"/>
        <w:rPr>
          <w:rFonts w:ascii="David" w:hAnsi="David" w:cs="David"/>
          <w:b/>
          <w:bCs/>
          <w:i/>
          <w:iCs/>
          <w:sz w:val="28"/>
          <w:szCs w:val="28"/>
          <w:highlight w:val="yellow"/>
          <w:u w:val="single"/>
          <w:rtl/>
        </w:rPr>
      </w:pPr>
    </w:p>
    <w:p w14:paraId="227717E7" w14:textId="77777777" w:rsidR="00BD7DB8" w:rsidRDefault="00BD7DB8" w:rsidP="00BD7DB8">
      <w:pPr>
        <w:spacing w:after="0" w:line="360" w:lineRule="auto"/>
        <w:rPr>
          <w:rFonts w:ascii="David" w:hAnsi="David" w:cs="David"/>
          <w:b/>
          <w:bCs/>
          <w:i/>
          <w:iCs/>
          <w:sz w:val="28"/>
          <w:szCs w:val="28"/>
          <w:highlight w:val="yellow"/>
          <w:u w:val="single"/>
          <w:rtl/>
        </w:rPr>
      </w:pPr>
    </w:p>
    <w:p w14:paraId="227717E8" w14:textId="77777777" w:rsidR="00BD7DB8" w:rsidRDefault="00BD7DB8" w:rsidP="00BD7DB8">
      <w:pPr>
        <w:spacing w:after="0" w:line="360" w:lineRule="auto"/>
        <w:rPr>
          <w:rFonts w:ascii="David" w:hAnsi="David" w:cs="David"/>
          <w:b/>
          <w:bCs/>
          <w:i/>
          <w:iCs/>
          <w:sz w:val="28"/>
          <w:szCs w:val="28"/>
          <w:highlight w:val="yellow"/>
          <w:u w:val="single"/>
          <w:rtl/>
        </w:rPr>
      </w:pPr>
    </w:p>
    <w:p w14:paraId="227717E9" w14:textId="77777777" w:rsidR="00BD7DB8" w:rsidRDefault="00BD7DB8" w:rsidP="00BD7DB8">
      <w:pPr>
        <w:spacing w:after="0" w:line="360" w:lineRule="auto"/>
        <w:rPr>
          <w:rFonts w:ascii="David" w:hAnsi="David" w:cs="David"/>
          <w:b/>
          <w:bCs/>
          <w:i/>
          <w:iCs/>
          <w:sz w:val="28"/>
          <w:szCs w:val="28"/>
          <w:highlight w:val="yellow"/>
          <w:u w:val="single"/>
          <w:rtl/>
        </w:rPr>
      </w:pPr>
    </w:p>
    <w:p w14:paraId="227717EA" w14:textId="77777777" w:rsidR="00BD7DB8" w:rsidRDefault="00BD7DB8" w:rsidP="00BD7DB8">
      <w:pPr>
        <w:spacing w:after="0" w:line="360" w:lineRule="auto"/>
        <w:rPr>
          <w:rFonts w:ascii="David" w:hAnsi="David" w:cs="David"/>
          <w:b/>
          <w:bCs/>
          <w:i/>
          <w:iCs/>
          <w:sz w:val="28"/>
          <w:szCs w:val="28"/>
          <w:highlight w:val="yellow"/>
          <w:u w:val="single"/>
          <w:rtl/>
        </w:rPr>
      </w:pPr>
    </w:p>
    <w:p w14:paraId="227717EB" w14:textId="77777777" w:rsidR="00BD7DB8" w:rsidRDefault="00BD7DB8" w:rsidP="00BD7DB8">
      <w:pPr>
        <w:spacing w:after="0" w:line="360" w:lineRule="auto"/>
        <w:rPr>
          <w:rFonts w:ascii="David" w:hAnsi="David" w:cs="David"/>
          <w:b/>
          <w:bCs/>
          <w:i/>
          <w:iCs/>
          <w:sz w:val="28"/>
          <w:szCs w:val="28"/>
          <w:highlight w:val="yellow"/>
          <w:u w:val="single"/>
          <w:rtl/>
        </w:rPr>
      </w:pPr>
    </w:p>
    <w:p w14:paraId="227717EC" w14:textId="77777777" w:rsidR="00BD7DB8" w:rsidRDefault="00BD7DB8" w:rsidP="00BD7DB8">
      <w:pPr>
        <w:spacing w:after="0" w:line="360" w:lineRule="auto"/>
        <w:rPr>
          <w:rFonts w:ascii="David" w:hAnsi="David" w:cs="David"/>
          <w:b/>
          <w:bCs/>
          <w:i/>
          <w:iCs/>
          <w:sz w:val="28"/>
          <w:szCs w:val="28"/>
          <w:highlight w:val="yellow"/>
          <w:u w:val="single"/>
          <w:rtl/>
        </w:rPr>
      </w:pPr>
    </w:p>
    <w:p w14:paraId="227717ED" w14:textId="77777777" w:rsidR="00BD7DB8" w:rsidRDefault="00BD7DB8" w:rsidP="00BD7DB8">
      <w:pPr>
        <w:spacing w:after="0" w:line="360" w:lineRule="auto"/>
        <w:rPr>
          <w:rFonts w:ascii="David" w:hAnsi="David" w:cs="David"/>
          <w:b/>
          <w:bCs/>
          <w:i/>
          <w:iCs/>
          <w:sz w:val="28"/>
          <w:szCs w:val="28"/>
          <w:highlight w:val="yellow"/>
          <w:u w:val="single"/>
          <w:rtl/>
        </w:rPr>
      </w:pPr>
    </w:p>
    <w:p w14:paraId="227717EE" w14:textId="77777777" w:rsidR="00BD7DB8" w:rsidRDefault="00BD7DB8" w:rsidP="00BD7DB8">
      <w:pPr>
        <w:spacing w:after="0" w:line="360" w:lineRule="auto"/>
        <w:rPr>
          <w:rFonts w:ascii="David" w:hAnsi="David" w:cs="David"/>
          <w:b/>
          <w:bCs/>
          <w:i/>
          <w:iCs/>
          <w:sz w:val="28"/>
          <w:szCs w:val="28"/>
          <w:highlight w:val="yellow"/>
          <w:u w:val="single"/>
          <w:rtl/>
        </w:rPr>
      </w:pPr>
    </w:p>
    <w:p w14:paraId="227717EF" w14:textId="77777777" w:rsidR="00BD7DB8" w:rsidRDefault="00BD7DB8" w:rsidP="00BD7DB8">
      <w:pPr>
        <w:spacing w:after="0" w:line="360" w:lineRule="auto"/>
        <w:rPr>
          <w:rFonts w:ascii="David" w:hAnsi="David" w:cs="David"/>
          <w:b/>
          <w:bCs/>
          <w:i/>
          <w:iCs/>
          <w:sz w:val="28"/>
          <w:szCs w:val="28"/>
          <w:highlight w:val="yellow"/>
          <w:u w:val="single"/>
          <w:rtl/>
        </w:rPr>
      </w:pPr>
    </w:p>
    <w:p w14:paraId="227717F0" w14:textId="77777777" w:rsidR="008053A4" w:rsidRDefault="008053A4" w:rsidP="00BD7DB8">
      <w:pPr>
        <w:spacing w:after="0" w:line="360" w:lineRule="auto"/>
        <w:rPr>
          <w:rFonts w:ascii="David" w:hAnsi="David" w:cs="David"/>
          <w:b/>
          <w:bCs/>
          <w:i/>
          <w:iCs/>
          <w:sz w:val="28"/>
          <w:szCs w:val="28"/>
          <w:highlight w:val="yellow"/>
          <w:u w:val="single"/>
          <w:rtl/>
        </w:rPr>
      </w:pPr>
    </w:p>
    <w:p w14:paraId="227717F1" w14:textId="77777777" w:rsidR="008053A4" w:rsidRDefault="008053A4" w:rsidP="00BD7DB8">
      <w:pPr>
        <w:spacing w:after="0" w:line="360" w:lineRule="auto"/>
        <w:rPr>
          <w:rFonts w:ascii="David" w:hAnsi="David" w:cs="David"/>
          <w:b/>
          <w:bCs/>
          <w:i/>
          <w:iCs/>
          <w:sz w:val="28"/>
          <w:szCs w:val="28"/>
          <w:highlight w:val="yellow"/>
          <w:u w:val="single"/>
          <w:rtl/>
        </w:rPr>
      </w:pPr>
    </w:p>
    <w:p w14:paraId="227717F2" w14:textId="77777777" w:rsidR="008053A4" w:rsidRDefault="008053A4" w:rsidP="00BD7DB8">
      <w:pPr>
        <w:spacing w:after="0" w:line="360" w:lineRule="auto"/>
        <w:rPr>
          <w:rFonts w:ascii="David" w:hAnsi="David" w:cs="David"/>
          <w:b/>
          <w:bCs/>
          <w:i/>
          <w:iCs/>
          <w:sz w:val="28"/>
          <w:szCs w:val="28"/>
          <w:highlight w:val="yellow"/>
          <w:u w:val="single"/>
          <w:rtl/>
        </w:rPr>
      </w:pPr>
    </w:p>
    <w:p w14:paraId="227717F3" w14:textId="77777777" w:rsidR="008053A4" w:rsidRDefault="008053A4" w:rsidP="00BD7DB8">
      <w:pPr>
        <w:spacing w:after="0" w:line="360" w:lineRule="auto"/>
        <w:rPr>
          <w:rFonts w:ascii="David" w:hAnsi="David" w:cs="David"/>
          <w:b/>
          <w:bCs/>
          <w:i/>
          <w:iCs/>
          <w:sz w:val="28"/>
          <w:szCs w:val="28"/>
          <w:highlight w:val="yellow"/>
          <w:u w:val="single"/>
          <w:rtl/>
        </w:rPr>
      </w:pPr>
    </w:p>
    <w:p w14:paraId="227717F4" w14:textId="77777777" w:rsidR="008053A4" w:rsidRDefault="008053A4" w:rsidP="00BD7DB8">
      <w:pPr>
        <w:spacing w:after="0" w:line="360" w:lineRule="auto"/>
        <w:rPr>
          <w:rFonts w:ascii="David" w:hAnsi="David" w:cs="David"/>
          <w:b/>
          <w:bCs/>
          <w:i/>
          <w:iCs/>
          <w:sz w:val="28"/>
          <w:szCs w:val="28"/>
          <w:highlight w:val="yellow"/>
          <w:u w:val="single"/>
          <w:rtl/>
        </w:rPr>
      </w:pPr>
    </w:p>
    <w:p w14:paraId="227717F5" w14:textId="77777777" w:rsidR="008053A4" w:rsidRDefault="008053A4" w:rsidP="00BD7DB8">
      <w:pPr>
        <w:spacing w:after="0" w:line="360" w:lineRule="auto"/>
        <w:rPr>
          <w:rFonts w:ascii="David" w:hAnsi="David" w:cs="David"/>
          <w:b/>
          <w:bCs/>
          <w:i/>
          <w:iCs/>
          <w:sz w:val="28"/>
          <w:szCs w:val="28"/>
          <w:highlight w:val="yellow"/>
          <w:u w:val="single"/>
          <w:rtl/>
        </w:rPr>
      </w:pPr>
    </w:p>
    <w:p w14:paraId="227717F6" w14:textId="77777777" w:rsidR="008053A4" w:rsidRDefault="008053A4" w:rsidP="00BD7DB8">
      <w:pPr>
        <w:spacing w:after="0" w:line="360" w:lineRule="auto"/>
        <w:rPr>
          <w:rFonts w:ascii="David" w:hAnsi="David" w:cs="David"/>
          <w:b/>
          <w:bCs/>
          <w:i/>
          <w:iCs/>
          <w:sz w:val="28"/>
          <w:szCs w:val="28"/>
          <w:highlight w:val="yellow"/>
          <w:u w:val="single"/>
          <w:rtl/>
        </w:rPr>
      </w:pPr>
    </w:p>
    <w:p w14:paraId="227717F7" w14:textId="77777777" w:rsidR="008053A4" w:rsidRDefault="008053A4" w:rsidP="00BD7DB8">
      <w:pPr>
        <w:spacing w:after="0" w:line="360" w:lineRule="auto"/>
        <w:rPr>
          <w:rFonts w:ascii="David" w:hAnsi="David" w:cs="David"/>
          <w:b/>
          <w:bCs/>
          <w:i/>
          <w:iCs/>
          <w:sz w:val="28"/>
          <w:szCs w:val="28"/>
          <w:highlight w:val="yellow"/>
          <w:u w:val="single"/>
          <w:rtl/>
        </w:rPr>
      </w:pPr>
    </w:p>
    <w:p w14:paraId="227717F8" w14:textId="77777777" w:rsidR="00BD7DB8" w:rsidRPr="00BD7DB8" w:rsidRDefault="00BD7DB8" w:rsidP="00BD7DB8">
      <w:pPr>
        <w:spacing w:after="0" w:line="360" w:lineRule="auto"/>
        <w:rPr>
          <w:rFonts w:ascii="David" w:hAnsi="David" w:cs="David"/>
          <w:b/>
          <w:bCs/>
          <w:i/>
          <w:iCs/>
          <w:sz w:val="28"/>
          <w:szCs w:val="28"/>
          <w:u w:val="single"/>
          <w:rtl/>
        </w:rPr>
      </w:pPr>
      <w:r w:rsidRPr="00BD7DB8">
        <w:rPr>
          <w:rFonts w:ascii="David" w:hAnsi="David" w:cs="David"/>
          <w:b/>
          <w:bCs/>
          <w:i/>
          <w:iCs/>
          <w:sz w:val="28"/>
          <w:szCs w:val="28"/>
          <w:highlight w:val="yellow"/>
          <w:u w:val="single"/>
          <w:rtl/>
        </w:rPr>
        <w:lastRenderedPageBreak/>
        <w:t>נושא 10 – פרק ג' - תביעה נגזרת, הגנה נגזרת ותביעה ייצוגית – עו"ד רונן מנשה</w:t>
      </w:r>
    </w:p>
    <w:p w14:paraId="227717F9" w14:textId="77777777" w:rsidR="00BD7DB8" w:rsidRPr="00BD7DB8" w:rsidRDefault="00BD7DB8" w:rsidP="00BD7DB8">
      <w:pPr>
        <w:spacing w:line="360" w:lineRule="auto"/>
        <w:rPr>
          <w:rFonts w:ascii="David" w:hAnsi="David" w:cs="David"/>
          <w:b/>
          <w:bCs/>
          <w:rtl/>
        </w:rPr>
      </w:pPr>
      <w:r w:rsidRPr="00727EE6">
        <w:rPr>
          <w:rFonts w:ascii="David" w:hAnsi="David" w:cs="David"/>
          <w:b/>
          <w:bCs/>
          <w:highlight w:val="yellow"/>
          <w:rtl/>
        </w:rPr>
        <w:t>סעיפים 194-206 ו- 209 לחוק החברות; חוק תובענות ייצוגיות, התשס"ו-2006</w:t>
      </w:r>
    </w:p>
    <w:p w14:paraId="227717FA" w14:textId="77777777" w:rsidR="00BD7DB8" w:rsidRPr="00A576FD" w:rsidRDefault="00BD7DB8" w:rsidP="008300DA">
      <w:pPr>
        <w:numPr>
          <w:ilvl w:val="0"/>
          <w:numId w:val="54"/>
        </w:numPr>
        <w:spacing w:after="0" w:line="240" w:lineRule="auto"/>
        <w:ind w:right="0"/>
        <w:rPr>
          <w:rFonts w:ascii="David" w:hAnsi="David" w:cs="David"/>
          <w:highlight w:val="yellow"/>
        </w:rPr>
      </w:pPr>
      <w:r w:rsidRPr="00A576FD">
        <w:rPr>
          <w:rFonts w:ascii="David" w:hAnsi="David" w:cs="David"/>
          <w:highlight w:val="yellow"/>
          <w:rtl/>
        </w:rPr>
        <w:t xml:space="preserve">רע"א 2903/13 </w:t>
      </w:r>
      <w:proofErr w:type="spellStart"/>
      <w:r w:rsidRPr="00A576FD">
        <w:rPr>
          <w:rFonts w:ascii="David" w:hAnsi="David" w:cs="David"/>
          <w:highlight w:val="yellow"/>
          <w:rtl/>
        </w:rPr>
        <w:t>אינטרקולוני</w:t>
      </w:r>
      <w:proofErr w:type="spellEnd"/>
      <w:r w:rsidRPr="00A576FD">
        <w:rPr>
          <w:rFonts w:ascii="David" w:hAnsi="David" w:cs="David"/>
          <w:highlight w:val="yellow"/>
          <w:rtl/>
        </w:rPr>
        <w:t xml:space="preserve"> השקעות בע"מ נ' שמואל שקדי (מאגר משפטי נבו).</w:t>
      </w:r>
    </w:p>
    <w:p w14:paraId="227717FB" w14:textId="77777777" w:rsidR="00BD7DB8" w:rsidRPr="00EF1BCC" w:rsidRDefault="00BD7DB8" w:rsidP="008300DA">
      <w:pPr>
        <w:numPr>
          <w:ilvl w:val="0"/>
          <w:numId w:val="54"/>
        </w:numPr>
        <w:spacing w:after="0" w:line="240" w:lineRule="auto"/>
        <w:ind w:right="0"/>
        <w:rPr>
          <w:rFonts w:ascii="David" w:hAnsi="David" w:cs="David"/>
          <w:highlight w:val="yellow"/>
        </w:rPr>
      </w:pPr>
      <w:r w:rsidRPr="00EF1BCC">
        <w:rPr>
          <w:rFonts w:ascii="David" w:hAnsi="David" w:cs="David"/>
          <w:highlight w:val="yellow"/>
          <w:rtl/>
        </w:rPr>
        <w:t xml:space="preserve">תא (ת"א) 1372/95 יורשי המנוח </w:t>
      </w:r>
      <w:proofErr w:type="spellStart"/>
      <w:r w:rsidRPr="00EF1BCC">
        <w:rPr>
          <w:rFonts w:ascii="David" w:hAnsi="David" w:cs="David"/>
          <w:highlight w:val="yellow"/>
          <w:rtl/>
        </w:rPr>
        <w:t>תופיק</w:t>
      </w:r>
      <w:proofErr w:type="spellEnd"/>
      <w:r w:rsidRPr="00EF1BCC">
        <w:rPr>
          <w:rFonts w:ascii="David" w:hAnsi="David" w:cs="David"/>
          <w:highlight w:val="yellow"/>
          <w:rtl/>
        </w:rPr>
        <w:t xml:space="preserve"> </w:t>
      </w:r>
      <w:proofErr w:type="spellStart"/>
      <w:r w:rsidRPr="00EF1BCC">
        <w:rPr>
          <w:rFonts w:ascii="David" w:hAnsi="David" w:cs="David"/>
          <w:highlight w:val="yellow"/>
          <w:rtl/>
        </w:rPr>
        <w:t>ראבי</w:t>
      </w:r>
      <w:proofErr w:type="spellEnd"/>
      <w:r w:rsidRPr="00EF1BCC">
        <w:rPr>
          <w:rFonts w:ascii="David" w:hAnsi="David" w:cs="David"/>
          <w:highlight w:val="yellow"/>
          <w:rtl/>
        </w:rPr>
        <w:t xml:space="preserve"> ז"ל נ' תנובה מרכז שיתופי לשיווק תוצרת חקלאית בישראל בע"מ (מאגר משפטי נבו) </w:t>
      </w:r>
    </w:p>
    <w:p w14:paraId="227717FC" w14:textId="77777777" w:rsidR="00BD7DB8" w:rsidRPr="00BC4AFC" w:rsidRDefault="00BD7DB8" w:rsidP="008300DA">
      <w:pPr>
        <w:numPr>
          <w:ilvl w:val="0"/>
          <w:numId w:val="54"/>
        </w:numPr>
        <w:spacing w:after="0" w:line="240" w:lineRule="auto"/>
        <w:ind w:right="0"/>
        <w:rPr>
          <w:rFonts w:ascii="David" w:hAnsi="David" w:cs="David"/>
          <w:highlight w:val="yellow"/>
          <w:rtl/>
        </w:rPr>
      </w:pPr>
      <w:r w:rsidRPr="00BC4AFC">
        <w:rPr>
          <w:rFonts w:ascii="David" w:hAnsi="David" w:cs="David"/>
          <w:highlight w:val="yellow"/>
          <w:rtl/>
        </w:rPr>
        <w:t xml:space="preserve">ע"א 2967/95 מגן וקשת נ' טמפו, פ"ד נ"א(2) 312 </w:t>
      </w:r>
    </w:p>
    <w:p w14:paraId="227717FD" w14:textId="77777777" w:rsidR="00803B33" w:rsidRDefault="00803B33" w:rsidP="00803B33">
      <w:pPr>
        <w:spacing w:line="360" w:lineRule="auto"/>
        <w:jc w:val="both"/>
        <w:rPr>
          <w:rFonts w:ascii="David" w:hAnsi="David"/>
          <w:b/>
          <w:bCs/>
          <w:sz w:val="28"/>
          <w:szCs w:val="28"/>
          <w:u w:val="single"/>
          <w:rtl/>
        </w:rPr>
      </w:pPr>
    </w:p>
    <w:p w14:paraId="227717FE" w14:textId="77777777" w:rsidR="00803B33" w:rsidRPr="00803B33" w:rsidRDefault="00803B33" w:rsidP="00727EE6">
      <w:pPr>
        <w:spacing w:line="360" w:lineRule="auto"/>
        <w:jc w:val="both"/>
        <w:rPr>
          <w:rFonts w:ascii="David" w:hAnsi="David" w:cs="David"/>
          <w:sz w:val="24"/>
          <w:rtl/>
        </w:rPr>
      </w:pPr>
      <w:r w:rsidRPr="00A86E80">
        <w:rPr>
          <w:rFonts w:ascii="David" w:hAnsi="David" w:cs="David"/>
          <w:sz w:val="24"/>
          <w:rtl/>
        </w:rPr>
        <w:t xml:space="preserve">ישנם שני כלים פרוצדוראליים שיעזרו לנו לממש זכויות מהותיות, כאשר תהיה פגיעה בזכויות ניתן יהיה לקבל בגינן סעד מסוים. כדי שנוכל לנהל הליך משפטי נדרש לבדוק שיש כלי משפטי וכדאי להפעלה. לא תמיד </w:t>
      </w:r>
      <w:r w:rsidR="00727EE6">
        <w:rPr>
          <w:rFonts w:ascii="David" w:hAnsi="David" w:cs="David" w:hint="cs"/>
          <w:sz w:val="24"/>
          <w:rtl/>
        </w:rPr>
        <w:t>התביעה האישית</w:t>
      </w:r>
      <w:r w:rsidRPr="00A86E80">
        <w:rPr>
          <w:rFonts w:ascii="David" w:hAnsi="David" w:cs="David"/>
          <w:sz w:val="24"/>
          <w:rtl/>
        </w:rPr>
        <w:t xml:space="preserve"> היא יעילה וכדאית. </w:t>
      </w:r>
    </w:p>
    <w:p w14:paraId="227717FF" w14:textId="77777777" w:rsidR="00A86E80" w:rsidRPr="00727EE6" w:rsidRDefault="00A86E80" w:rsidP="00803B33">
      <w:pPr>
        <w:spacing w:line="360" w:lineRule="auto"/>
        <w:ind w:right="-142"/>
        <w:jc w:val="both"/>
        <w:rPr>
          <w:rFonts w:cs="David"/>
          <w:b/>
          <w:bCs/>
          <w:i/>
          <w:iCs/>
          <w:sz w:val="28"/>
          <w:szCs w:val="28"/>
          <w:u w:val="single"/>
          <w:rtl/>
        </w:rPr>
      </w:pPr>
      <w:r w:rsidRPr="00727EE6">
        <w:rPr>
          <w:rFonts w:cs="David" w:hint="cs"/>
          <w:b/>
          <w:bCs/>
          <w:u w:val="single"/>
          <w:rtl/>
        </w:rPr>
        <w:t xml:space="preserve">כיום נוהגים לעשות אבחנה בין 3 סוגי תביעה -  </w:t>
      </w:r>
    </w:p>
    <w:p w14:paraId="22771800" w14:textId="77777777" w:rsidR="00A86E80" w:rsidRPr="0045458C" w:rsidRDefault="00A86E80" w:rsidP="008300DA">
      <w:pPr>
        <w:pStyle w:val="a7"/>
        <w:numPr>
          <w:ilvl w:val="0"/>
          <w:numId w:val="60"/>
        </w:numPr>
        <w:spacing w:after="200" w:line="360" w:lineRule="auto"/>
        <w:ind w:left="360" w:right="-142"/>
        <w:jc w:val="both"/>
        <w:rPr>
          <w:rFonts w:cs="David"/>
          <w:b/>
          <w:bCs/>
        </w:rPr>
      </w:pPr>
      <w:r w:rsidRPr="0045458C">
        <w:rPr>
          <w:rFonts w:cs="David" w:hint="cs"/>
          <w:u w:val="single"/>
          <w:rtl/>
        </w:rPr>
        <w:t>תביעות אישיות-</w:t>
      </w:r>
      <w:r w:rsidRPr="0045458C">
        <w:rPr>
          <w:rFonts w:cs="David" w:hint="cs"/>
          <w:rtl/>
        </w:rPr>
        <w:t xml:space="preserve"> תביעה בין אדם לחברו. רוב התביעות הינן תביעות אישיות. </w:t>
      </w:r>
    </w:p>
    <w:p w14:paraId="22771801" w14:textId="77777777" w:rsidR="00A86E80" w:rsidRPr="0045458C" w:rsidRDefault="00A86E80" w:rsidP="008300DA">
      <w:pPr>
        <w:pStyle w:val="a7"/>
        <w:numPr>
          <w:ilvl w:val="0"/>
          <w:numId w:val="60"/>
        </w:numPr>
        <w:spacing w:after="200" w:line="360" w:lineRule="auto"/>
        <w:ind w:left="360" w:right="-142"/>
        <w:jc w:val="both"/>
        <w:rPr>
          <w:rFonts w:cs="David"/>
          <w:b/>
          <w:bCs/>
        </w:rPr>
      </w:pPr>
      <w:r>
        <w:rPr>
          <w:rFonts w:cs="David" w:hint="cs"/>
          <w:u w:val="single"/>
          <w:rtl/>
        </w:rPr>
        <w:t>תביעות ייצוגיות</w:t>
      </w:r>
    </w:p>
    <w:p w14:paraId="22771802" w14:textId="77777777" w:rsidR="00A86E80" w:rsidRPr="0045458C" w:rsidRDefault="00A86E80" w:rsidP="008300DA">
      <w:pPr>
        <w:pStyle w:val="a7"/>
        <w:numPr>
          <w:ilvl w:val="0"/>
          <w:numId w:val="60"/>
        </w:numPr>
        <w:spacing w:after="200" w:line="360" w:lineRule="auto"/>
        <w:ind w:left="360" w:right="-142"/>
        <w:jc w:val="both"/>
        <w:rPr>
          <w:rFonts w:cs="David"/>
          <w:b/>
          <w:bCs/>
        </w:rPr>
      </w:pPr>
      <w:r>
        <w:rPr>
          <w:rFonts w:cs="David" w:hint="cs"/>
          <w:u w:val="single"/>
          <w:rtl/>
        </w:rPr>
        <w:t>תביעה נגזרת</w:t>
      </w:r>
    </w:p>
    <w:p w14:paraId="22771803" w14:textId="77777777" w:rsidR="00A86E80" w:rsidRPr="00A86E80" w:rsidRDefault="00A86E80" w:rsidP="00A86E80">
      <w:pPr>
        <w:spacing w:line="360" w:lineRule="auto"/>
        <w:jc w:val="both"/>
        <w:rPr>
          <w:rFonts w:ascii="David" w:hAnsi="David" w:cs="David"/>
          <w:sz w:val="24"/>
          <w:rtl/>
        </w:rPr>
      </w:pPr>
      <w:r w:rsidRPr="00727EE6">
        <w:rPr>
          <w:rFonts w:ascii="David" w:hAnsi="David" w:cs="David"/>
          <w:b/>
          <w:bCs/>
          <w:sz w:val="24"/>
          <w:u w:val="single"/>
          <w:rtl/>
        </w:rPr>
        <w:t>הכוונה בתביעה אישית-</w:t>
      </w:r>
      <w:r w:rsidRPr="00A86E80">
        <w:rPr>
          <w:rFonts w:ascii="David" w:hAnsi="David" w:cs="David"/>
          <w:sz w:val="24"/>
          <w:rtl/>
        </w:rPr>
        <w:t xml:space="preserve"> חתימת חוזה א' מול ב', ב' הפר, א' מגיש תביעה נגד ב' בגין הפרה ודורש סעד- הכלי הפרוצדוראלי הוא אכן טוב. או לחילופין אם אדם גרם לי עו</w:t>
      </w:r>
      <w:r w:rsidR="00727EE6">
        <w:rPr>
          <w:rFonts w:ascii="David" w:hAnsi="David" w:cs="David" w:hint="cs"/>
          <w:sz w:val="24"/>
          <w:rtl/>
        </w:rPr>
        <w:t>ו</w:t>
      </w:r>
      <w:r w:rsidRPr="00A86E80">
        <w:rPr>
          <w:rFonts w:ascii="David" w:hAnsi="David" w:cs="David"/>
          <w:sz w:val="24"/>
          <w:rtl/>
        </w:rPr>
        <w:t xml:space="preserve">לה נזיקית בגין עוולת התקיפה- הגשת תביעה נזיקית היא אכן תביעה אישית קלאסית. אבל לא תמיד זה כך, ובמקרה שכזה נכנסות התביעות הייצוגיות או הנגזרות אשר אומרות כי תביעה אישית לא טוב להגיש, והם מייצרות כלי פרוצדוראלי חלופי ובגינו תקבל פיצוי על הנזק שנגרם לך. </w:t>
      </w:r>
    </w:p>
    <w:p w14:paraId="22771804" w14:textId="77777777" w:rsidR="00A86E80" w:rsidRPr="00803B33" w:rsidRDefault="00A86E80" w:rsidP="00A86E80">
      <w:pPr>
        <w:rPr>
          <w:rFonts w:ascii="David" w:hAnsi="David" w:cs="David"/>
          <w:sz w:val="24"/>
          <w:rtl/>
        </w:rPr>
      </w:pPr>
    </w:p>
    <w:p w14:paraId="22771805" w14:textId="77777777" w:rsidR="00A86E80" w:rsidRPr="00727EE6" w:rsidRDefault="00A86E80" w:rsidP="00A86E80">
      <w:pPr>
        <w:rPr>
          <w:rFonts w:ascii="David" w:hAnsi="David" w:cs="David"/>
          <w:b/>
          <w:bCs/>
          <w:i/>
          <w:iCs/>
          <w:sz w:val="36"/>
          <w:szCs w:val="32"/>
          <w:u w:val="single"/>
          <w:rtl/>
        </w:rPr>
      </w:pPr>
      <w:r w:rsidRPr="00727EE6">
        <w:rPr>
          <w:rFonts w:ascii="David" w:hAnsi="David" w:cs="David"/>
          <w:b/>
          <w:bCs/>
          <w:i/>
          <w:iCs/>
          <w:sz w:val="36"/>
          <w:szCs w:val="32"/>
          <w:highlight w:val="yellow"/>
          <w:u w:val="single"/>
          <w:rtl/>
        </w:rPr>
        <w:t>תביעות ייצוגיות -</w:t>
      </w:r>
      <w:r w:rsidRPr="00727EE6">
        <w:rPr>
          <w:rFonts w:ascii="David" w:hAnsi="David" w:cs="David"/>
          <w:b/>
          <w:bCs/>
          <w:i/>
          <w:iCs/>
          <w:sz w:val="36"/>
          <w:szCs w:val="32"/>
          <w:u w:val="single"/>
          <w:rtl/>
        </w:rPr>
        <w:t xml:space="preserve"> </w:t>
      </w:r>
    </w:p>
    <w:p w14:paraId="22771806" w14:textId="77777777" w:rsidR="00A86E80" w:rsidRPr="00727EE6" w:rsidRDefault="00803B33" w:rsidP="00803B33">
      <w:pPr>
        <w:spacing w:line="360" w:lineRule="auto"/>
        <w:ind w:right="-142"/>
        <w:jc w:val="both"/>
        <w:rPr>
          <w:rFonts w:ascii="David" w:hAnsi="David" w:cs="David"/>
          <w:b/>
          <w:bCs/>
          <w:sz w:val="24"/>
          <w:u w:val="single"/>
          <w:rtl/>
        </w:rPr>
      </w:pPr>
      <w:r w:rsidRPr="00803B33">
        <w:rPr>
          <w:rFonts w:ascii="David" w:hAnsi="David" w:cs="David"/>
          <w:b/>
          <w:bCs/>
          <w:rtl/>
        </w:rPr>
        <w:t>תביעה ייצוגית</w:t>
      </w:r>
      <w:r w:rsidRPr="00803B33">
        <w:rPr>
          <w:rFonts w:ascii="David" w:hAnsi="David" w:cs="David"/>
          <w:rtl/>
        </w:rPr>
        <w:t xml:space="preserve"> זו תביעה שבה למעשה אנו </w:t>
      </w:r>
      <w:r w:rsidRPr="00727EE6">
        <w:rPr>
          <w:rFonts w:ascii="David" w:hAnsi="David" w:cs="David"/>
          <w:b/>
          <w:bCs/>
          <w:rtl/>
        </w:rPr>
        <w:t>מקבצים המון תביעות אישיות</w:t>
      </w:r>
      <w:r w:rsidRPr="00803B33">
        <w:rPr>
          <w:rFonts w:ascii="David" w:hAnsi="David" w:cs="David"/>
          <w:rtl/>
        </w:rPr>
        <w:t xml:space="preserve"> ונציג אחד ינהל בשם כלל התובעים את אותה התביעה. מה שייפסק יחול לגבי כל חברי הקבוצה.  </w:t>
      </w:r>
      <w:r w:rsidRPr="00803B33">
        <w:rPr>
          <w:rFonts w:ascii="David" w:hAnsi="David" w:cs="David"/>
          <w:u w:val="single"/>
          <w:rtl/>
        </w:rPr>
        <w:t>לדוגמא:</w:t>
      </w:r>
      <w:r w:rsidRPr="00803B33">
        <w:rPr>
          <w:rFonts w:ascii="David" w:hAnsi="David" w:cs="David"/>
          <w:rtl/>
        </w:rPr>
        <w:t xml:space="preserve"> ל1,000 איש נגרם נזק בגין הפרה דומה. בוחרים נציג אחד שמנהל את התביעה של כלל האנשים יחד. </w:t>
      </w:r>
      <w:r w:rsidR="00A86E80" w:rsidRPr="00803B33">
        <w:rPr>
          <w:rFonts w:ascii="David" w:hAnsi="David" w:cs="David"/>
          <w:sz w:val="24"/>
          <w:rtl/>
        </w:rPr>
        <w:t xml:space="preserve">תביעה ייצוגית תאפשר לנו באמצעות נציג לנהל תביעה אחת אשר היא מקובצת, </w:t>
      </w:r>
      <w:r w:rsidR="00A86E80" w:rsidRPr="00727EE6">
        <w:rPr>
          <w:rFonts w:ascii="David" w:hAnsi="David" w:cs="David"/>
          <w:b/>
          <w:bCs/>
          <w:sz w:val="24"/>
          <w:rtl/>
        </w:rPr>
        <w:t xml:space="preserve">אותו נציג מנהל את התביעה לא רק עבורו אלא עבור כולם, הדבר מונע מכל אדם שנטל חלק בתביעה הייצוגית להגיש תביעה אישית. </w:t>
      </w:r>
    </w:p>
    <w:p w14:paraId="22771807" w14:textId="77777777" w:rsidR="00803B33" w:rsidRPr="00727EE6" w:rsidRDefault="00803B33" w:rsidP="00803B33">
      <w:pPr>
        <w:spacing w:line="360" w:lineRule="auto"/>
        <w:ind w:right="-142"/>
        <w:jc w:val="both"/>
        <w:rPr>
          <w:rFonts w:ascii="David" w:hAnsi="David" w:cs="David"/>
          <w:b/>
          <w:bCs/>
          <w:u w:val="single"/>
          <w:rtl/>
        </w:rPr>
      </w:pPr>
      <w:r w:rsidRPr="00727EE6">
        <w:rPr>
          <w:rFonts w:ascii="David" w:hAnsi="David" w:cs="David"/>
          <w:b/>
          <w:bCs/>
          <w:highlight w:val="yellow"/>
          <w:u w:val="single"/>
          <w:rtl/>
        </w:rPr>
        <w:t>מה עמד לנגד עיני המחוקק כאשר קבע את ההסדר של תביעה ייצוגית?</w:t>
      </w:r>
      <w:r w:rsidRPr="00727EE6">
        <w:rPr>
          <w:rFonts w:ascii="David" w:hAnsi="David" w:cs="David"/>
          <w:b/>
          <w:bCs/>
          <w:u w:val="single"/>
          <w:rtl/>
        </w:rPr>
        <w:t xml:space="preserve"> </w:t>
      </w:r>
    </w:p>
    <w:p w14:paraId="22771808" w14:textId="77777777" w:rsidR="00803B33" w:rsidRPr="00803B33" w:rsidRDefault="00803B33" w:rsidP="00803B33">
      <w:pPr>
        <w:spacing w:line="360" w:lineRule="auto"/>
        <w:ind w:right="-142"/>
        <w:jc w:val="both"/>
        <w:rPr>
          <w:rFonts w:ascii="David" w:hAnsi="David" w:cs="David"/>
          <w:b/>
          <w:bCs/>
          <w:u w:val="single"/>
          <w:rtl/>
        </w:rPr>
      </w:pPr>
      <w:r w:rsidRPr="00803B33">
        <w:rPr>
          <w:rFonts w:ascii="David" w:hAnsi="David" w:cs="David"/>
          <w:b/>
          <w:bCs/>
          <w:u w:val="single"/>
          <w:rtl/>
        </w:rPr>
        <w:t xml:space="preserve">יתרונות התביעה הייצוגית - </w:t>
      </w:r>
      <w:r w:rsidRPr="00803B33">
        <w:rPr>
          <w:rFonts w:ascii="David" w:hAnsi="David" w:cs="David"/>
          <w:u w:val="single"/>
          <w:rtl/>
        </w:rPr>
        <w:t xml:space="preserve"> </w:t>
      </w:r>
    </w:p>
    <w:p w14:paraId="22771809" w14:textId="77777777" w:rsidR="00A86E80" w:rsidRPr="00803B33" w:rsidRDefault="00A86E80" w:rsidP="00803B33">
      <w:pPr>
        <w:spacing w:line="360" w:lineRule="auto"/>
        <w:jc w:val="both"/>
        <w:rPr>
          <w:rFonts w:ascii="David" w:hAnsi="David" w:cs="David"/>
          <w:sz w:val="24"/>
          <w:rtl/>
        </w:rPr>
      </w:pPr>
      <w:r w:rsidRPr="00727EE6">
        <w:rPr>
          <w:rFonts w:ascii="David" w:hAnsi="David" w:cs="David"/>
          <w:b/>
          <w:bCs/>
          <w:sz w:val="24"/>
          <w:u w:val="single"/>
          <w:rtl/>
        </w:rPr>
        <w:t>בעניין ההוצאות</w:t>
      </w:r>
      <w:r w:rsidRPr="00727EE6">
        <w:rPr>
          <w:rFonts w:ascii="David" w:hAnsi="David" w:cs="David"/>
          <w:sz w:val="24"/>
          <w:u w:val="single"/>
          <w:rtl/>
        </w:rPr>
        <w:t>-</w:t>
      </w:r>
      <w:r w:rsidRPr="00803B33">
        <w:rPr>
          <w:rFonts w:ascii="David" w:hAnsi="David" w:cs="David"/>
          <w:sz w:val="24"/>
          <w:rtl/>
        </w:rPr>
        <w:t xml:space="preserve"> ההוצאות הן מופחתות, ישנו חסכון בעלויות המשפטיות. </w:t>
      </w:r>
    </w:p>
    <w:p w14:paraId="2277180A" w14:textId="77777777" w:rsidR="00A86E80" w:rsidRPr="00803B33" w:rsidRDefault="00A86E80" w:rsidP="00803B33">
      <w:pPr>
        <w:spacing w:line="360" w:lineRule="auto"/>
        <w:jc w:val="both"/>
        <w:rPr>
          <w:rFonts w:ascii="David" w:hAnsi="David" w:cs="David"/>
          <w:sz w:val="24"/>
          <w:rtl/>
        </w:rPr>
      </w:pPr>
      <w:r w:rsidRPr="00727EE6">
        <w:rPr>
          <w:rFonts w:ascii="David" w:hAnsi="David" w:cs="David"/>
          <w:b/>
          <w:bCs/>
          <w:sz w:val="24"/>
          <w:u w:val="single"/>
          <w:rtl/>
        </w:rPr>
        <w:t>נזק כספי קטן</w:t>
      </w:r>
      <w:r w:rsidR="00803B33" w:rsidRPr="00727EE6">
        <w:rPr>
          <w:rFonts w:ascii="David" w:hAnsi="David" w:cs="David"/>
          <w:b/>
          <w:bCs/>
          <w:sz w:val="24"/>
          <w:u w:val="single"/>
          <w:rtl/>
        </w:rPr>
        <w:t xml:space="preserve"> והגנה על האינטרס הפרטי </w:t>
      </w:r>
      <w:r w:rsidRPr="00727EE6">
        <w:rPr>
          <w:rFonts w:ascii="David" w:hAnsi="David" w:cs="David"/>
          <w:b/>
          <w:bCs/>
          <w:sz w:val="24"/>
          <w:u w:val="single"/>
          <w:rtl/>
        </w:rPr>
        <w:t>-</w:t>
      </w:r>
      <w:r w:rsidRPr="00803B33">
        <w:rPr>
          <w:rFonts w:ascii="David" w:hAnsi="David" w:cs="David"/>
          <w:sz w:val="24"/>
          <w:rtl/>
        </w:rPr>
        <w:t xml:space="preserve"> </w:t>
      </w:r>
      <w:r w:rsidR="00803B33" w:rsidRPr="00803B33">
        <w:rPr>
          <w:rFonts w:ascii="David" w:hAnsi="David" w:cs="David"/>
          <w:rtl/>
        </w:rPr>
        <w:t xml:space="preserve">פעמים רבות מתברר כי הנזק שנגרם הינו נזק קטן מאוד. אין ספק שהייתה הפרה ופגיעה. </w:t>
      </w:r>
      <w:r w:rsidR="00803B33" w:rsidRPr="00727EE6">
        <w:rPr>
          <w:rFonts w:ascii="David" w:hAnsi="David" w:cs="David"/>
          <w:b/>
          <w:bCs/>
          <w:rtl/>
        </w:rPr>
        <w:t>כאשר יש פגיעה באינטרס פרטי אך לא כדאי לנהל תביעה אישית</w:t>
      </w:r>
      <w:r w:rsidR="00803B33" w:rsidRPr="00803B33">
        <w:rPr>
          <w:rFonts w:ascii="David" w:hAnsi="David" w:cs="David"/>
          <w:rtl/>
        </w:rPr>
        <w:t xml:space="preserve">, קובע המחוקק כי רוב האנשים לא יגישו תביעה אישית מאחר ולא יהיה להם כדאי לכן </w:t>
      </w:r>
      <w:r w:rsidR="00803B33" w:rsidRPr="00727EE6">
        <w:rPr>
          <w:rFonts w:ascii="David" w:hAnsi="David" w:cs="David"/>
          <w:b/>
          <w:bCs/>
          <w:rtl/>
        </w:rPr>
        <w:t>הפתרון הוא תביעה ייצוגית</w:t>
      </w:r>
      <w:r w:rsidR="00803B33" w:rsidRPr="00803B33">
        <w:rPr>
          <w:rFonts w:ascii="David" w:hAnsi="David" w:cs="David"/>
          <w:rtl/>
        </w:rPr>
        <w:t>. מקבצים את כלל האנשים שנפגעו וכאמור מדובר בסכום כסף גדול יותר כאשר רק אדם אחד ינהל את התביעה למען כולם וזהו הגורם העיקרי</w:t>
      </w:r>
      <w:r w:rsidR="00803B33" w:rsidRPr="00803B33">
        <w:rPr>
          <w:rFonts w:ascii="David" w:hAnsi="David" w:cs="David"/>
          <w:sz w:val="24"/>
          <w:rtl/>
        </w:rPr>
        <w:t xml:space="preserve">. </w:t>
      </w:r>
      <w:r w:rsidRPr="00803B33">
        <w:rPr>
          <w:rFonts w:ascii="David" w:hAnsi="David" w:cs="David"/>
          <w:sz w:val="24"/>
          <w:rtl/>
        </w:rPr>
        <w:t>לדוג' בנקים שגובים עמלה מהלקוחות שלהם שהיא לא חוקית לדוג' 5 שקלים לחודש</w:t>
      </w:r>
      <w:r w:rsidR="00803B33" w:rsidRPr="00803B33">
        <w:rPr>
          <w:rFonts w:ascii="David" w:hAnsi="David" w:cs="David"/>
          <w:sz w:val="24"/>
          <w:rtl/>
        </w:rPr>
        <w:t xml:space="preserve"> במשך</w:t>
      </w:r>
      <w:r w:rsidRPr="00803B33">
        <w:rPr>
          <w:rFonts w:ascii="David" w:hAnsi="David" w:cs="David"/>
          <w:sz w:val="24"/>
          <w:rtl/>
        </w:rPr>
        <w:t xml:space="preserve"> שנה</w:t>
      </w:r>
      <w:r w:rsidR="00803B33" w:rsidRPr="00803B33">
        <w:rPr>
          <w:rFonts w:ascii="David" w:hAnsi="David" w:cs="David"/>
          <w:sz w:val="24"/>
          <w:rtl/>
        </w:rPr>
        <w:t xml:space="preserve"> זה</w:t>
      </w:r>
      <w:r w:rsidRPr="00803B33">
        <w:rPr>
          <w:rFonts w:ascii="David" w:hAnsi="David" w:cs="David"/>
          <w:sz w:val="24"/>
          <w:rtl/>
        </w:rPr>
        <w:t xml:space="preserve"> 60 ₪, זה כסף שנגבה שלא כדין. אך כל אדם אומר לעצמו כי 60 ₪ כנגד בנק לא מומלץ להגיש תביעה אישית. המחוקק אומר כי הוא חייב לאפשר לאותם אנשים פתרון- במקרה שכזה מוגשות תביעות ייצוגיות כנגד בנקים. </w:t>
      </w:r>
    </w:p>
    <w:p w14:paraId="2277180B" w14:textId="77777777" w:rsidR="00A86E80" w:rsidRPr="00803B33" w:rsidRDefault="00A86E80" w:rsidP="00727EE6">
      <w:pPr>
        <w:spacing w:line="360" w:lineRule="auto"/>
        <w:ind w:right="-142"/>
        <w:jc w:val="both"/>
        <w:rPr>
          <w:rFonts w:ascii="David" w:hAnsi="David" w:cs="David"/>
          <w:rtl/>
        </w:rPr>
      </w:pPr>
      <w:r w:rsidRPr="00727EE6">
        <w:rPr>
          <w:rFonts w:ascii="David" w:hAnsi="David" w:cs="David"/>
          <w:b/>
          <w:bCs/>
          <w:sz w:val="24"/>
          <w:u w:val="single"/>
          <w:rtl/>
        </w:rPr>
        <w:lastRenderedPageBreak/>
        <w:t>הרתעה ציבורית: הרתעת הגופים אשר גורמים את הנזק</w:t>
      </w:r>
      <w:r w:rsidR="00803B33" w:rsidRPr="00727EE6">
        <w:rPr>
          <w:rFonts w:ascii="David" w:hAnsi="David" w:cs="David"/>
          <w:b/>
          <w:bCs/>
          <w:sz w:val="24"/>
          <w:u w:val="single"/>
          <w:rtl/>
        </w:rPr>
        <w:t xml:space="preserve"> (שמירה על האינטרס הציבורי) </w:t>
      </w:r>
      <w:r w:rsidRPr="00727EE6">
        <w:rPr>
          <w:rFonts w:ascii="David" w:hAnsi="David" w:cs="David"/>
          <w:sz w:val="24"/>
          <w:u w:val="single"/>
          <w:rtl/>
        </w:rPr>
        <w:t>-</w:t>
      </w:r>
      <w:r w:rsidRPr="00803B33">
        <w:rPr>
          <w:rFonts w:ascii="David" w:hAnsi="David" w:cs="David"/>
          <w:sz w:val="24"/>
          <w:rtl/>
        </w:rPr>
        <w:t xml:space="preserve"> </w:t>
      </w:r>
      <w:r w:rsidR="00803B33" w:rsidRPr="00803B33">
        <w:rPr>
          <w:rFonts w:ascii="David" w:hAnsi="David" w:cs="David"/>
          <w:rtl/>
        </w:rPr>
        <w:t xml:space="preserve">האינטרס הציבורי במקרה הנדון הוא הרתעה. נראה בהמשך כי בדרך כלל הגופים הגדולים והתאגידים הם אלה שמנצלים את כוחם מפני שיודעים כי רוב האנשים לא יגישו תביעות אישיות.  </w:t>
      </w:r>
      <w:r w:rsidR="00727EE6">
        <w:rPr>
          <w:rFonts w:ascii="David" w:hAnsi="David" w:cs="David" w:hint="cs"/>
          <w:rtl/>
        </w:rPr>
        <w:t>ה</w:t>
      </w:r>
      <w:r w:rsidR="00803B33" w:rsidRPr="00803B33">
        <w:rPr>
          <w:rFonts w:ascii="David" w:hAnsi="David" w:cs="David"/>
          <w:rtl/>
        </w:rPr>
        <w:t>אפקט ההרתעתי למעשה יביא לכך כי אותם גופים מלכתחילה ייזהרו כי יידעו שתמיד יהיה מישהו שיגי</w:t>
      </w:r>
      <w:r w:rsidR="00727EE6">
        <w:rPr>
          <w:rFonts w:ascii="David" w:hAnsi="David" w:cs="David" w:hint="cs"/>
          <w:rtl/>
        </w:rPr>
        <w:t>ש</w:t>
      </w:r>
      <w:r w:rsidR="00803B33" w:rsidRPr="00803B33">
        <w:rPr>
          <w:rFonts w:ascii="David" w:hAnsi="David" w:cs="David"/>
          <w:rtl/>
        </w:rPr>
        <w:t xml:space="preserve"> תביעות ייצוגיות, לכן החברות מראש יזהרו. </w:t>
      </w:r>
    </w:p>
    <w:p w14:paraId="2277180C" w14:textId="77777777" w:rsidR="00A86E80" w:rsidRPr="00803B33" w:rsidRDefault="00A86E80" w:rsidP="00727EE6">
      <w:pPr>
        <w:spacing w:line="360" w:lineRule="auto"/>
        <w:jc w:val="both"/>
        <w:rPr>
          <w:rFonts w:ascii="David" w:hAnsi="David" w:cs="David"/>
          <w:sz w:val="24"/>
          <w:rtl/>
        </w:rPr>
      </w:pPr>
      <w:r w:rsidRPr="00727EE6">
        <w:rPr>
          <w:rFonts w:ascii="David" w:hAnsi="David" w:cs="David"/>
          <w:b/>
          <w:bCs/>
          <w:sz w:val="24"/>
          <w:u w:val="single"/>
          <w:rtl/>
        </w:rPr>
        <w:t>חסכון זמן שיפוטי-</w:t>
      </w:r>
      <w:r w:rsidRPr="00803B33">
        <w:rPr>
          <w:rFonts w:ascii="David" w:hAnsi="David" w:cs="David"/>
          <w:sz w:val="24"/>
          <w:rtl/>
        </w:rPr>
        <w:t xml:space="preserve"> </w:t>
      </w:r>
      <w:r w:rsidR="00803B33" w:rsidRPr="00803B33">
        <w:rPr>
          <w:rFonts w:ascii="David" w:hAnsi="David" w:cs="David"/>
          <w:rtl/>
        </w:rPr>
        <w:t xml:space="preserve">מנהלים תיק אחד של מס' רב של מקרים. בכך </w:t>
      </w:r>
      <w:r w:rsidR="00803B33" w:rsidRPr="00803B33">
        <w:rPr>
          <w:rFonts w:ascii="David" w:hAnsi="David" w:cs="David"/>
          <w:b/>
          <w:bCs/>
          <w:rtl/>
        </w:rPr>
        <w:t>מעמידים גם עוצמה גדולה יותר מול הצד השני</w:t>
      </w:r>
      <w:r w:rsidR="00803B33" w:rsidRPr="00803B33">
        <w:rPr>
          <w:rFonts w:ascii="David" w:hAnsi="David" w:cs="David"/>
          <w:rtl/>
        </w:rPr>
        <w:t xml:space="preserve">. נוצר מאזן כוחות משמעותי יותר ובדרך כלל בתביעות גדולות ישיגו עו"ד מומחה ובקיא מאוד בנושא. כאן יש אפשרות להשיג משרדי עו"ד לא פחות טובים ממשרדי עו"ד שמייצגים את החברות ובכך </w:t>
      </w:r>
      <w:r w:rsidR="00803B33" w:rsidRPr="00803B33">
        <w:rPr>
          <w:rFonts w:ascii="David" w:hAnsi="David" w:cs="David"/>
          <w:b/>
          <w:bCs/>
          <w:rtl/>
        </w:rPr>
        <w:t>משפרים את המעמד השיפוטי אל מול הצד החזק</w:t>
      </w:r>
      <w:r w:rsidR="00803B33" w:rsidRPr="00803B33">
        <w:rPr>
          <w:rFonts w:ascii="David" w:hAnsi="David" w:cs="David"/>
          <w:rtl/>
        </w:rPr>
        <w:t xml:space="preserve">. </w:t>
      </w:r>
      <w:r w:rsidR="00803B33" w:rsidRPr="00803B33">
        <w:rPr>
          <w:rFonts w:ascii="David" w:hAnsi="David" w:cs="David"/>
          <w:sz w:val="24"/>
          <w:rtl/>
        </w:rPr>
        <w:t xml:space="preserve">כלומר, </w:t>
      </w:r>
      <w:r w:rsidRPr="00803B33">
        <w:rPr>
          <w:rFonts w:ascii="David" w:hAnsi="David" w:cs="David"/>
          <w:sz w:val="24"/>
          <w:rtl/>
        </w:rPr>
        <w:t xml:space="preserve">במקרים שבהם עשרות אלפים מגישים תביעות שונות, כאשר יש תביעות ייצוגיות יש </w:t>
      </w:r>
      <w:r w:rsidRPr="00727EE6">
        <w:rPr>
          <w:rFonts w:ascii="David" w:hAnsi="David" w:cs="David"/>
          <w:b/>
          <w:bCs/>
          <w:sz w:val="24"/>
          <w:rtl/>
        </w:rPr>
        <w:t>חסכון בזמן שיפוטי, השופט יכריע בהכרעה אחת בנוגע לאותו המקרה.</w:t>
      </w:r>
      <w:r w:rsidRPr="00803B33">
        <w:rPr>
          <w:rFonts w:ascii="David" w:hAnsi="David" w:cs="David"/>
          <w:sz w:val="24"/>
          <w:rtl/>
        </w:rPr>
        <w:t xml:space="preserve"> </w:t>
      </w:r>
    </w:p>
    <w:p w14:paraId="2277180D" w14:textId="77777777" w:rsidR="00A86E80" w:rsidRPr="00BC4AFC" w:rsidRDefault="00803B33" w:rsidP="00BC4AFC">
      <w:pPr>
        <w:spacing w:line="360" w:lineRule="auto"/>
        <w:ind w:right="-142"/>
        <w:jc w:val="both"/>
        <w:rPr>
          <w:rFonts w:cs="David"/>
          <w:rtl/>
        </w:rPr>
      </w:pPr>
      <w:r w:rsidRPr="00727EE6">
        <w:rPr>
          <w:rFonts w:ascii="David" w:hAnsi="David" w:cs="David"/>
          <w:b/>
          <w:bCs/>
          <w:u w:val="single"/>
          <w:rtl/>
        </w:rPr>
        <w:t>התביעות הייצוגיות משפרות את אמון הציבור אל מול המערכת השיפוטית-</w:t>
      </w:r>
      <w:r w:rsidRPr="00803B33">
        <w:rPr>
          <w:rFonts w:ascii="David" w:hAnsi="David" w:cs="David"/>
          <w:rtl/>
        </w:rPr>
        <w:t xml:space="preserve"> התביעה הייצוגית למעשה יוצרת אירוע/ קייס אחד לטוב ולרע, ומה שייפסק ייפסק כלפי כלל התובעים בתביעה. לכן המחוקק אומר כי הכינוס של כל התביעות האישיות הקטנות ייתן פס"ד אחד ויחול באותה מידה על כולם ולא כל אחד יגיש תביעה ותינתן קביעה אחרת ובכך יערער את אמון הציבור במערכת המשפטית</w:t>
      </w:r>
      <w:r w:rsidRPr="00803B33">
        <w:rPr>
          <w:rFonts w:cs="David" w:hint="cs"/>
          <w:rtl/>
        </w:rPr>
        <w:t xml:space="preserve">. </w:t>
      </w:r>
      <w:r w:rsidR="00727EE6" w:rsidRPr="00803B33">
        <w:rPr>
          <w:rFonts w:ascii="David" w:hAnsi="David" w:cs="David"/>
          <w:sz w:val="24"/>
          <w:rtl/>
        </w:rPr>
        <w:t>במקרה של כמה תיקים באותו עניין ייתכן ותהיה פגיעה באמון הציבור.</w:t>
      </w:r>
    </w:p>
    <w:p w14:paraId="2277180E" w14:textId="77777777" w:rsidR="00BC4AFC" w:rsidRPr="00053B9F" w:rsidRDefault="00BC4AFC" w:rsidP="00053B9F">
      <w:pPr>
        <w:spacing w:line="360" w:lineRule="auto"/>
        <w:ind w:right="-142"/>
        <w:jc w:val="both"/>
        <w:rPr>
          <w:rFonts w:ascii="David" w:hAnsi="David" w:cs="David"/>
          <w:rtl/>
        </w:rPr>
      </w:pPr>
      <w:r w:rsidRPr="00727EE6">
        <w:rPr>
          <w:rFonts w:ascii="David" w:hAnsi="David" w:cs="David"/>
          <w:b/>
          <w:bCs/>
          <w:sz w:val="24"/>
          <w:szCs w:val="24"/>
          <w:u w:val="single"/>
          <w:rtl/>
        </w:rPr>
        <w:t>עד שנת 2006</w:t>
      </w:r>
      <w:r w:rsidRPr="00727EE6">
        <w:rPr>
          <w:rFonts w:ascii="David" w:hAnsi="David" w:cs="David"/>
          <w:sz w:val="24"/>
          <w:szCs w:val="24"/>
          <w:rtl/>
        </w:rPr>
        <w:t xml:space="preserve"> </w:t>
      </w:r>
      <w:r w:rsidRPr="00053B9F">
        <w:rPr>
          <w:rFonts w:ascii="David" w:hAnsi="David" w:cs="David"/>
          <w:rtl/>
        </w:rPr>
        <w:t>מבחינה חקיקתית הנ</w:t>
      </w:r>
      <w:r w:rsidR="00727EE6">
        <w:rPr>
          <w:rFonts w:ascii="David" w:hAnsi="David" w:cs="David"/>
          <w:rtl/>
        </w:rPr>
        <w:t>ושא של תביעות ייצוגיות היה מוסד</w:t>
      </w:r>
      <w:r w:rsidR="00727EE6">
        <w:rPr>
          <w:rFonts w:ascii="David" w:hAnsi="David" w:cs="David" w:hint="cs"/>
          <w:rtl/>
        </w:rPr>
        <w:t xml:space="preserve">ר </w:t>
      </w:r>
      <w:r w:rsidRPr="00053B9F">
        <w:rPr>
          <w:rFonts w:ascii="David" w:hAnsi="David" w:cs="David"/>
          <w:rtl/>
        </w:rPr>
        <w:t xml:space="preserve">בדברי חקיקה שונים. </w:t>
      </w:r>
      <w:r w:rsidR="00A86E80" w:rsidRPr="00053B9F">
        <w:rPr>
          <w:rFonts w:ascii="David" w:hAnsi="David" w:cs="David"/>
          <w:rtl/>
        </w:rPr>
        <w:t xml:space="preserve">לדוג' המחוקק רצה מכוח החזקות ניירות ערך, החברה פנתה לציבור בהצעה לרכוש מניות שלה, והסתירה מידע שלילי, הציבור לא ידע על כך ושילם 100 ₪ על כל מנייה, זמן מסוים לאחר שרכשו 100 מיליון מניות, התברר המידע השלילי- מה יקרה למניה? המחיר שלה ירד, כי אם היו יודעים זאת המניה הייתה שווה 80. המחוקק אומר כי מכוח ניירות ערך והזיקה אליהם, יש אפשרות להגיש תביעות ייצוגיות. </w:t>
      </w:r>
    </w:p>
    <w:p w14:paraId="2277180F" w14:textId="77777777" w:rsidR="00A86E80" w:rsidRPr="00053B9F" w:rsidRDefault="00BC4AFC" w:rsidP="00053B9F">
      <w:pPr>
        <w:spacing w:line="360" w:lineRule="auto"/>
        <w:jc w:val="both"/>
        <w:rPr>
          <w:rFonts w:ascii="David" w:hAnsi="David" w:cs="David"/>
          <w:rtl/>
        </w:rPr>
      </w:pPr>
      <w:r w:rsidRPr="00727EE6">
        <w:rPr>
          <w:rFonts w:ascii="David" w:hAnsi="David" w:cs="David"/>
          <w:b/>
          <w:bCs/>
          <w:sz w:val="24"/>
          <w:szCs w:val="24"/>
          <w:u w:val="single"/>
          <w:rtl/>
        </w:rPr>
        <w:t>משנת 2006</w:t>
      </w:r>
      <w:r w:rsidRPr="00727EE6">
        <w:rPr>
          <w:rFonts w:ascii="David" w:hAnsi="David" w:cs="David"/>
          <w:sz w:val="24"/>
          <w:szCs w:val="24"/>
          <w:rtl/>
        </w:rPr>
        <w:t xml:space="preserve"> </w:t>
      </w:r>
      <w:r w:rsidRPr="00053B9F">
        <w:rPr>
          <w:rFonts w:ascii="David" w:hAnsi="David" w:cs="David"/>
          <w:rtl/>
        </w:rPr>
        <w:t xml:space="preserve">כאשר חוקק חוק ספציפי- </w:t>
      </w:r>
      <w:r w:rsidRPr="00053B9F">
        <w:rPr>
          <w:rFonts w:ascii="David" w:hAnsi="David" w:cs="David"/>
          <w:b/>
          <w:bCs/>
          <w:rtl/>
        </w:rPr>
        <w:t>"</w:t>
      </w:r>
      <w:r w:rsidRPr="00727EE6">
        <w:rPr>
          <w:rFonts w:ascii="David" w:hAnsi="David" w:cs="David"/>
          <w:b/>
          <w:bCs/>
          <w:u w:val="single"/>
          <w:rtl/>
        </w:rPr>
        <w:t>חוק התובענות הייצוגיות"</w:t>
      </w:r>
      <w:r w:rsidRPr="00053B9F">
        <w:rPr>
          <w:rFonts w:ascii="David" w:hAnsi="David" w:cs="David"/>
          <w:rtl/>
        </w:rPr>
        <w:t xml:space="preserve"> במסגרת הקודיפיקציה שמסדיר את הנושא של התביעות הנ"ל.</w:t>
      </w:r>
      <w:r w:rsidR="00A5292B" w:rsidRPr="00053B9F">
        <w:rPr>
          <w:rFonts w:ascii="David" w:hAnsi="David" w:cs="David"/>
          <w:rtl/>
        </w:rPr>
        <w:t xml:space="preserve"> </w:t>
      </w:r>
      <w:r w:rsidR="00A86E80" w:rsidRPr="00053B9F">
        <w:rPr>
          <w:rFonts w:ascii="David" w:hAnsi="David" w:cs="David"/>
          <w:rtl/>
        </w:rPr>
        <w:t xml:space="preserve">בסוף החוק יש רשימה ( תוספת מס'2) </w:t>
      </w:r>
      <w:r w:rsidR="00A86E80" w:rsidRPr="00727EE6">
        <w:rPr>
          <w:rFonts w:ascii="David" w:hAnsi="David" w:cs="David"/>
          <w:b/>
          <w:bCs/>
          <w:rtl/>
        </w:rPr>
        <w:t xml:space="preserve">המחוקק מפרט את כל העילות שמכוחן ניתן להגיש תביעה ייצוגית- </w:t>
      </w:r>
      <w:r w:rsidR="00A86E80" w:rsidRPr="00053B9F">
        <w:rPr>
          <w:rFonts w:ascii="David" w:hAnsi="David" w:cs="David"/>
          <w:rtl/>
        </w:rPr>
        <w:t>כאשר אני רוצה להגיש תביעה ייצוגית</w:t>
      </w:r>
      <w:r w:rsidR="00A86E80" w:rsidRPr="00727EE6">
        <w:rPr>
          <w:rFonts w:ascii="David" w:hAnsi="David" w:cs="David"/>
          <w:b/>
          <w:bCs/>
          <w:sz w:val="24"/>
          <w:szCs w:val="24"/>
          <w:u w:val="single"/>
          <w:rtl/>
        </w:rPr>
        <w:t xml:space="preserve"> יש להסתכל ברשימה זו. </w:t>
      </w:r>
      <w:r w:rsidR="00A86E80" w:rsidRPr="00053B9F">
        <w:rPr>
          <w:rFonts w:ascii="David" w:hAnsi="David" w:cs="David"/>
          <w:rtl/>
        </w:rPr>
        <w:t>עילות שמכוחן המחוקק הגיע למסקנה שלפחות חלק מהסיבות מתקיימות ולכן ראוי ללכת בדרך של תביעה ייצוגית:</w:t>
      </w:r>
    </w:p>
    <w:p w14:paraId="22771810" w14:textId="77777777" w:rsidR="00A5292B" w:rsidRPr="00053B9F" w:rsidRDefault="00A5292B" w:rsidP="00727EE6">
      <w:pPr>
        <w:pStyle w:val="a7"/>
        <w:numPr>
          <w:ilvl w:val="0"/>
          <w:numId w:val="58"/>
        </w:numPr>
        <w:spacing w:line="360" w:lineRule="auto"/>
        <w:ind w:left="360" w:right="-142"/>
        <w:jc w:val="both"/>
        <w:rPr>
          <w:rFonts w:ascii="David" w:hAnsi="David" w:cs="David"/>
        </w:rPr>
      </w:pPr>
      <w:r w:rsidRPr="00053B9F">
        <w:rPr>
          <w:rFonts w:ascii="David" w:hAnsi="David" w:cs="David"/>
          <w:b/>
          <w:bCs/>
          <w:u w:val="single"/>
          <w:rtl/>
        </w:rPr>
        <w:t>תביעות צרכניות מכוח חוק הגנת הצרכן</w:t>
      </w:r>
      <w:r w:rsidRPr="00053B9F">
        <w:rPr>
          <w:rFonts w:ascii="David" w:hAnsi="David" w:cs="David"/>
          <w:b/>
          <w:bCs/>
          <w:rtl/>
        </w:rPr>
        <w:t>-</w:t>
      </w:r>
      <w:r w:rsidRPr="00053B9F">
        <w:rPr>
          <w:rFonts w:ascii="David" w:hAnsi="David" w:cs="David"/>
          <w:rtl/>
        </w:rPr>
        <w:t xml:space="preserve"> הצרכן הינו הצד החלש והספק/ העוסק הינו הצד החזק. </w:t>
      </w:r>
      <w:r w:rsidRPr="00053B9F">
        <w:rPr>
          <w:rFonts w:ascii="David" w:hAnsi="David" w:cs="David"/>
          <w:rtl/>
        </w:rPr>
        <w:br/>
        <w:t xml:space="preserve">לדוגמא : </w:t>
      </w:r>
      <w:r w:rsidRPr="00053B9F">
        <w:rPr>
          <w:rFonts w:ascii="David" w:hAnsi="David" w:cs="David"/>
          <w:b/>
          <w:bCs/>
          <w:rtl/>
        </w:rPr>
        <w:t>תביעות נגד מבטח/ מבטחים, תביעות מול חברות סלולר</w:t>
      </w:r>
      <w:r w:rsidRPr="00053B9F">
        <w:rPr>
          <w:rFonts w:ascii="David" w:hAnsi="David" w:cs="David"/>
          <w:rtl/>
        </w:rPr>
        <w:t xml:space="preserve">, </w:t>
      </w:r>
      <w:r w:rsidRPr="00053B9F">
        <w:rPr>
          <w:rFonts w:ascii="David" w:hAnsi="David" w:cs="David"/>
          <w:b/>
          <w:bCs/>
          <w:rtl/>
        </w:rPr>
        <w:t>תביעות מול בנקים, תביעות נגד חברות ביטוח</w:t>
      </w:r>
      <w:r w:rsidRPr="00053B9F">
        <w:rPr>
          <w:rFonts w:ascii="David" w:hAnsi="David" w:cs="David"/>
          <w:rtl/>
        </w:rPr>
        <w:t xml:space="preserve">- לעיתים חברות הביטוח מתאמות מחירים ובכך יוצא שהלקוח משלם יותר לעומת מצב שבו תהיה תחרות בין החברות. </w:t>
      </w:r>
    </w:p>
    <w:p w14:paraId="22771811" w14:textId="77777777" w:rsidR="00A86E80" w:rsidRPr="00053B9F" w:rsidRDefault="00A86E80" w:rsidP="00727EE6">
      <w:pPr>
        <w:pStyle w:val="a7"/>
        <w:numPr>
          <w:ilvl w:val="0"/>
          <w:numId w:val="58"/>
        </w:numPr>
        <w:spacing w:after="0" w:line="360" w:lineRule="auto"/>
        <w:ind w:left="360"/>
        <w:jc w:val="both"/>
        <w:rPr>
          <w:rFonts w:ascii="David" w:hAnsi="David" w:cs="David"/>
        </w:rPr>
      </w:pPr>
      <w:r w:rsidRPr="00053B9F">
        <w:rPr>
          <w:rFonts w:ascii="David" w:hAnsi="David" w:cs="David"/>
          <w:b/>
          <w:bCs/>
          <w:rtl/>
        </w:rPr>
        <w:t>בנקאות –</w:t>
      </w:r>
      <w:r w:rsidRPr="00053B9F">
        <w:rPr>
          <w:rFonts w:ascii="David" w:hAnsi="David" w:cs="David"/>
          <w:rtl/>
        </w:rPr>
        <w:t xml:space="preserve"> עמלות או חישובי ריבית שאף אדם אינו מבין.</w:t>
      </w:r>
    </w:p>
    <w:p w14:paraId="22771812" w14:textId="77777777" w:rsidR="00A86E80" w:rsidRPr="00053B9F" w:rsidRDefault="00A86E80" w:rsidP="00727EE6">
      <w:pPr>
        <w:pStyle w:val="a7"/>
        <w:numPr>
          <w:ilvl w:val="0"/>
          <w:numId w:val="58"/>
        </w:numPr>
        <w:spacing w:after="0" w:line="360" w:lineRule="auto"/>
        <w:ind w:left="360"/>
        <w:jc w:val="both"/>
        <w:rPr>
          <w:rFonts w:ascii="David" w:hAnsi="David" w:cs="David"/>
        </w:rPr>
      </w:pPr>
      <w:r w:rsidRPr="00053B9F">
        <w:rPr>
          <w:rFonts w:ascii="David" w:hAnsi="David" w:cs="David"/>
          <w:b/>
          <w:bCs/>
          <w:rtl/>
        </w:rPr>
        <w:t>חברות ביטוח-</w:t>
      </w:r>
      <w:r w:rsidRPr="00053B9F">
        <w:rPr>
          <w:rFonts w:ascii="David" w:hAnsi="David" w:cs="David"/>
          <w:rtl/>
        </w:rPr>
        <w:t xml:space="preserve"> כאשר ישנה הצעה ממס' חברות ביטוח.</w:t>
      </w:r>
    </w:p>
    <w:p w14:paraId="22771813" w14:textId="77777777" w:rsidR="00053B9F" w:rsidRPr="00053B9F" w:rsidRDefault="00A5292B" w:rsidP="00727EE6">
      <w:pPr>
        <w:pStyle w:val="a7"/>
        <w:numPr>
          <w:ilvl w:val="0"/>
          <w:numId w:val="58"/>
        </w:numPr>
        <w:spacing w:line="360" w:lineRule="auto"/>
        <w:ind w:left="360" w:right="-142"/>
        <w:jc w:val="both"/>
        <w:rPr>
          <w:rFonts w:ascii="David" w:hAnsi="David" w:cs="David"/>
        </w:rPr>
      </w:pPr>
      <w:r w:rsidRPr="00053B9F">
        <w:rPr>
          <w:rFonts w:ascii="David" w:hAnsi="David" w:cs="David"/>
          <w:b/>
          <w:bCs/>
          <w:u w:val="single"/>
          <w:rtl/>
        </w:rPr>
        <w:t>תביעות של עובדים נגד מעביד</w:t>
      </w:r>
      <w:r w:rsidRPr="00053B9F">
        <w:rPr>
          <w:rFonts w:ascii="David" w:hAnsi="David" w:cs="David"/>
          <w:b/>
          <w:bCs/>
          <w:rtl/>
        </w:rPr>
        <w:t>-</w:t>
      </w:r>
      <w:r w:rsidR="008A4CF9">
        <w:rPr>
          <w:rFonts w:ascii="David" w:hAnsi="David" w:cs="David"/>
          <w:rtl/>
        </w:rPr>
        <w:t xml:space="preserve"> המעביד קרס ולא ש</w:t>
      </w:r>
      <w:r w:rsidR="008A4CF9">
        <w:rPr>
          <w:rFonts w:ascii="David" w:hAnsi="David" w:cs="David" w:hint="cs"/>
          <w:rtl/>
        </w:rPr>
        <w:t>י</w:t>
      </w:r>
      <w:r w:rsidRPr="00053B9F">
        <w:rPr>
          <w:rFonts w:ascii="David" w:hAnsi="David" w:cs="David"/>
          <w:rtl/>
        </w:rPr>
        <w:t xml:space="preserve">לם לעובדים פיצויי פיטורין. במצב זה, </w:t>
      </w:r>
      <w:r w:rsidRPr="008A4CF9">
        <w:rPr>
          <w:rFonts w:ascii="David" w:hAnsi="David" w:cs="David"/>
          <w:b/>
          <w:bCs/>
          <w:rtl/>
        </w:rPr>
        <w:t>הנזק האישי גדול יחסית לכן המחוקק מצא כי יש לאפשר לעובד שנמצא בנקודת השפל שלו להרים את דגל התביעה באמצעות תביעה ייצוגית כמו כן, חיסכון בעלויות משמעותיות</w:t>
      </w:r>
      <w:r w:rsidRPr="00053B9F">
        <w:rPr>
          <w:rFonts w:ascii="David" w:hAnsi="David" w:cs="David"/>
          <w:rtl/>
        </w:rPr>
        <w:t xml:space="preserve">. המחוקק אומר כי במקרים כאלה יאפשר גם לעובדים </w:t>
      </w:r>
      <w:r w:rsidRPr="008A4CF9">
        <w:rPr>
          <w:rFonts w:ascii="David" w:hAnsi="David" w:cs="David"/>
          <w:highlight w:val="yellow"/>
          <w:bdr w:val="single" w:sz="4" w:space="0" w:color="auto"/>
          <w:rtl/>
        </w:rPr>
        <w:t>למרות שהנזק הכספי לא תמיד מתקיים אבל מתקיימים אינטרסים אחרים.  מדובר כאמור בהרבה תובעים בעלי אותו נזק או נזק דומה.</w:t>
      </w:r>
      <w:r w:rsidRPr="00053B9F">
        <w:rPr>
          <w:rFonts w:ascii="David" w:hAnsi="David" w:cs="David"/>
          <w:rtl/>
        </w:rPr>
        <w:t xml:space="preserve"> </w:t>
      </w:r>
    </w:p>
    <w:p w14:paraId="22771814" w14:textId="77777777" w:rsidR="00A5292B" w:rsidRPr="00053B9F" w:rsidRDefault="00A86E80" w:rsidP="00727EE6">
      <w:pPr>
        <w:pStyle w:val="a7"/>
        <w:numPr>
          <w:ilvl w:val="0"/>
          <w:numId w:val="58"/>
        </w:numPr>
        <w:spacing w:line="360" w:lineRule="auto"/>
        <w:ind w:left="360" w:right="-142"/>
        <w:jc w:val="both"/>
        <w:rPr>
          <w:rFonts w:ascii="David" w:hAnsi="David" w:cs="David"/>
          <w:rtl/>
        </w:rPr>
      </w:pPr>
      <w:r w:rsidRPr="008A4CF9">
        <w:rPr>
          <w:rFonts w:ascii="David" w:hAnsi="David" w:cs="David"/>
          <w:b/>
          <w:bCs/>
          <w:u w:val="single"/>
          <w:rtl/>
        </w:rPr>
        <w:t>דיני מטרדים-</w:t>
      </w:r>
      <w:r w:rsidRPr="00053B9F">
        <w:rPr>
          <w:rFonts w:ascii="David" w:hAnsi="David" w:cs="David"/>
          <w:rtl/>
        </w:rPr>
        <w:t xml:space="preserve"> </w:t>
      </w:r>
      <w:r w:rsidR="00A5292B" w:rsidRPr="00053B9F">
        <w:rPr>
          <w:rFonts w:ascii="David" w:hAnsi="David" w:cs="David"/>
          <w:rtl/>
        </w:rPr>
        <w:t xml:space="preserve">חוק למניעת </w:t>
      </w:r>
      <w:r w:rsidR="00A5292B" w:rsidRPr="008A4CF9">
        <w:rPr>
          <w:rFonts w:ascii="David" w:hAnsi="David" w:cs="David"/>
          <w:b/>
          <w:bCs/>
          <w:rtl/>
        </w:rPr>
        <w:t>נפגעים חברתיים. רעש, ריחות, זיהומים</w:t>
      </w:r>
      <w:r w:rsidR="00A5292B" w:rsidRPr="00053B9F">
        <w:rPr>
          <w:rFonts w:ascii="David" w:hAnsi="David" w:cs="David"/>
          <w:rtl/>
        </w:rPr>
        <w:t xml:space="preserve">. המחוקק אומר כי גם במקרה הזה, הוא מאפשר להגיש תביעה ייצוגית. </w:t>
      </w:r>
      <w:r w:rsidR="00A5292B" w:rsidRPr="00053B9F">
        <w:rPr>
          <w:rFonts w:ascii="David" w:hAnsi="David" w:cs="David"/>
          <w:b/>
          <w:bCs/>
          <w:rtl/>
        </w:rPr>
        <w:t>הסעד שבדרך כלל מבקשים הוא צו מניעה להפסקת הרעש/ הריח.</w:t>
      </w:r>
      <w:r w:rsidR="00A5292B" w:rsidRPr="00053B9F">
        <w:rPr>
          <w:rFonts w:ascii="David" w:hAnsi="David" w:cs="David"/>
          <w:rtl/>
        </w:rPr>
        <w:t xml:space="preserve"> ברור כי אם יוגש בקשה לצו מניעה אחד, הבעיה תיפתר.  לדוגמא : מפעל מזהם גורם לנזק ל-100 דיירים. </w:t>
      </w:r>
      <w:r w:rsidR="00A5292B" w:rsidRPr="00053B9F">
        <w:rPr>
          <w:rFonts w:ascii="David" w:hAnsi="David" w:cs="David"/>
          <w:rtl/>
        </w:rPr>
        <w:lastRenderedPageBreak/>
        <w:t>מדוע אין זה מספיק שדייר אחד יגיש את הבקשה לצו מניעה?   הרי מדובר בנזק שכל אחד מ-100 הדיירים סובל, לכן כל דייר לא ירצה להרגיש פראייר ולהגיש את התביעה כי אז כולם יתפסו עליו טרמפ. על מנת לפתור את הבעיה הנ"ל, המחוקק קובע כי ניתן לתבוע בתביעה ייצוגית</w:t>
      </w:r>
      <w:r w:rsidR="00A5292B" w:rsidRPr="00053B9F">
        <w:rPr>
          <w:rFonts w:ascii="David" w:hAnsi="David" w:cs="David"/>
          <w:b/>
          <w:bCs/>
          <w:rtl/>
        </w:rPr>
        <w:t>. הסיבה להכרה בתביעה הייצוגית נבעה</w:t>
      </w:r>
      <w:r w:rsidR="00A5292B" w:rsidRPr="00053B9F">
        <w:rPr>
          <w:rFonts w:ascii="David" w:hAnsi="David" w:cs="David"/>
          <w:rtl/>
        </w:rPr>
        <w:t xml:space="preserve"> מכך כי עקב בעיית הטרמפיסט אף אחד לא יגיש את התביעה. אזי על מנת שתהיה מוטיבציה להגיש, המחוקק מאפשר תביעה ייצוגית. בסופו של דבר אדם אחד ינצל את התיק.</w:t>
      </w:r>
    </w:p>
    <w:p w14:paraId="22771815" w14:textId="77777777" w:rsidR="00053B9F" w:rsidRPr="00053B9F" w:rsidRDefault="00053B9F" w:rsidP="00053B9F">
      <w:pPr>
        <w:spacing w:after="0" w:line="360" w:lineRule="auto"/>
        <w:jc w:val="both"/>
        <w:rPr>
          <w:rFonts w:ascii="David" w:hAnsi="David" w:cs="David"/>
          <w:b/>
          <w:bCs/>
          <w:rtl/>
        </w:rPr>
      </w:pPr>
    </w:p>
    <w:p w14:paraId="22771816" w14:textId="77777777" w:rsidR="00053B9F" w:rsidRPr="008A4CF9" w:rsidRDefault="00A86E80" w:rsidP="00053B9F">
      <w:pPr>
        <w:spacing w:after="0" w:line="360" w:lineRule="auto"/>
        <w:jc w:val="both"/>
        <w:rPr>
          <w:rFonts w:ascii="David" w:hAnsi="David" w:cs="David"/>
          <w:b/>
          <w:bCs/>
          <w:i/>
          <w:iCs/>
          <w:sz w:val="28"/>
          <w:szCs w:val="28"/>
          <w:u w:val="single"/>
          <w:rtl/>
        </w:rPr>
      </w:pPr>
      <w:r w:rsidRPr="008A4CF9">
        <w:rPr>
          <w:rFonts w:ascii="David" w:hAnsi="David" w:cs="David"/>
          <w:b/>
          <w:bCs/>
          <w:i/>
          <w:iCs/>
          <w:sz w:val="28"/>
          <w:szCs w:val="28"/>
          <w:u w:val="single"/>
          <w:rtl/>
        </w:rPr>
        <w:t>התובענה הייצוגית מחולקת לשני שלבים נפרדים:</w:t>
      </w:r>
    </w:p>
    <w:p w14:paraId="22771817" w14:textId="77777777" w:rsidR="00053B9F" w:rsidRPr="008A4CF9" w:rsidRDefault="00A86E80" w:rsidP="00053B9F">
      <w:pPr>
        <w:spacing w:line="360" w:lineRule="auto"/>
        <w:jc w:val="both"/>
        <w:rPr>
          <w:rFonts w:ascii="David" w:hAnsi="David" w:cs="David"/>
          <w:b/>
          <w:bCs/>
          <w:i/>
          <w:iCs/>
          <w:sz w:val="32"/>
          <w:szCs w:val="32"/>
          <w:u w:val="single"/>
          <w:rtl/>
        </w:rPr>
      </w:pPr>
      <w:r w:rsidRPr="008A4CF9">
        <w:rPr>
          <w:rFonts w:ascii="David" w:hAnsi="David" w:cs="David"/>
          <w:b/>
          <w:bCs/>
          <w:i/>
          <w:iCs/>
          <w:sz w:val="32"/>
          <w:szCs w:val="32"/>
          <w:u w:val="single"/>
          <w:rtl/>
        </w:rPr>
        <w:t>שלב א'-</w:t>
      </w:r>
    </w:p>
    <w:p w14:paraId="22771818" w14:textId="77777777" w:rsidR="00A86E80" w:rsidRPr="00053B9F" w:rsidRDefault="00A86E80" w:rsidP="00053B9F">
      <w:pPr>
        <w:spacing w:line="360" w:lineRule="auto"/>
        <w:jc w:val="both"/>
        <w:rPr>
          <w:rFonts w:ascii="David" w:hAnsi="David" w:cs="David"/>
          <w:rtl/>
        </w:rPr>
      </w:pPr>
      <w:r w:rsidRPr="008A4CF9">
        <w:rPr>
          <w:rFonts w:ascii="David" w:hAnsi="David" w:cs="David"/>
          <w:b/>
          <w:bCs/>
          <w:u w:val="single"/>
          <w:rtl/>
        </w:rPr>
        <w:t>שלב המסננת, שלב הבקשה לאישור התובענה כתובענה ייצוגית</w:t>
      </w:r>
      <w:r w:rsidRPr="00053B9F">
        <w:rPr>
          <w:rFonts w:ascii="David" w:hAnsi="David" w:cs="David"/>
          <w:rtl/>
        </w:rPr>
        <w:t xml:space="preserve">: רק כאשר נעבור אותו נעבור אל השלב השני, שבו תתנהל התביעה כמו תביעה רגילה. </w:t>
      </w:r>
      <w:r w:rsidRPr="00053B9F">
        <w:rPr>
          <w:rFonts w:ascii="David" w:hAnsi="David" w:cs="David"/>
          <w:b/>
          <w:bCs/>
          <w:rtl/>
        </w:rPr>
        <w:t>בחלק מהסעיפים בחוק כתוב :</w:t>
      </w:r>
      <w:r w:rsidRPr="00053B9F">
        <w:rPr>
          <w:rFonts w:ascii="David" w:hAnsi="David" w:cs="David"/>
          <w:rtl/>
        </w:rPr>
        <w:t xml:space="preserve"> "המבקש" או ב"כ המבקש- המבקש הינו מי שנמצא בשלב הראשון. אם הוא יעבור אותו בשלום, הוא יקרא "הנציג או המייצג/ ב"כ המייצג".</w:t>
      </w:r>
      <w:r w:rsidR="00053B9F" w:rsidRPr="00053B9F">
        <w:rPr>
          <w:rFonts w:ascii="David" w:hAnsi="David" w:cs="David"/>
          <w:rtl/>
        </w:rPr>
        <w:t xml:space="preserve"> </w:t>
      </w:r>
      <w:r w:rsidRPr="00053B9F">
        <w:rPr>
          <w:rFonts w:ascii="David" w:hAnsi="David" w:cs="David"/>
          <w:rtl/>
        </w:rPr>
        <w:t>א' הגיש בקשה, החליט שהוא מגיש תביעה ייצוגית על בנק בגין עמלה לא חוקית- בשמו ובשם מילונים נוספים.</w:t>
      </w:r>
    </w:p>
    <w:p w14:paraId="22771819" w14:textId="77777777" w:rsidR="00A86E80" w:rsidRPr="00053B9F" w:rsidRDefault="00A86E80" w:rsidP="00053B9F">
      <w:pPr>
        <w:spacing w:line="360" w:lineRule="auto"/>
        <w:jc w:val="both"/>
        <w:rPr>
          <w:rFonts w:ascii="David" w:hAnsi="David" w:cs="David"/>
          <w:rtl/>
        </w:rPr>
      </w:pPr>
      <w:r w:rsidRPr="00053B9F">
        <w:rPr>
          <w:rFonts w:ascii="David" w:hAnsi="David" w:cs="David"/>
          <w:b/>
          <w:bCs/>
          <w:rtl/>
        </w:rPr>
        <w:t>המסננות העיקריות בשלב א'</w:t>
      </w:r>
      <w:r w:rsidRPr="00053B9F">
        <w:rPr>
          <w:rFonts w:ascii="David" w:hAnsi="David" w:cs="David"/>
          <w:rtl/>
        </w:rPr>
        <w:t xml:space="preserve">: </w:t>
      </w:r>
      <w:r w:rsidRPr="00053B9F">
        <w:rPr>
          <w:rFonts w:ascii="David" w:hAnsi="David" w:cs="David"/>
          <w:b/>
          <w:bCs/>
          <w:color w:val="FF0000"/>
          <w:u w:val="single"/>
          <w:rtl/>
        </w:rPr>
        <w:t>נמצאות בס' 4 ובס' 8 לחוק תובענות הייצוגיות-</w:t>
      </w:r>
      <w:r w:rsidRPr="00053B9F">
        <w:rPr>
          <w:rFonts w:ascii="David" w:hAnsi="David" w:cs="David"/>
          <w:color w:val="FF0000"/>
          <w:rtl/>
        </w:rPr>
        <w:t xml:space="preserve"> </w:t>
      </w:r>
    </w:p>
    <w:p w14:paraId="2277181A" w14:textId="77777777" w:rsidR="00053B9F" w:rsidRDefault="00A86E80" w:rsidP="00053B9F">
      <w:pPr>
        <w:spacing w:line="360" w:lineRule="auto"/>
        <w:jc w:val="both"/>
        <w:rPr>
          <w:rFonts w:ascii="David" w:hAnsi="David" w:cs="David"/>
          <w:b/>
          <w:bCs/>
          <w:rtl/>
        </w:rPr>
      </w:pPr>
      <w:r w:rsidRPr="008A4CF9">
        <w:rPr>
          <w:rFonts w:ascii="David" w:hAnsi="David" w:cs="David"/>
          <w:b/>
          <w:bCs/>
          <w:sz w:val="24"/>
          <w:szCs w:val="24"/>
          <w:u w:val="single"/>
          <w:rtl/>
        </w:rPr>
        <w:t>ס' 4</w:t>
      </w:r>
      <w:r w:rsidRPr="008A4CF9">
        <w:rPr>
          <w:rFonts w:ascii="David" w:hAnsi="David" w:cs="David"/>
          <w:sz w:val="24"/>
          <w:szCs w:val="24"/>
          <w:u w:val="single"/>
          <w:rtl/>
        </w:rPr>
        <w:t xml:space="preserve"> </w:t>
      </w:r>
      <w:r w:rsidR="00053B9F" w:rsidRPr="008A4CF9">
        <w:rPr>
          <w:rFonts w:ascii="David" w:hAnsi="David" w:cs="David" w:hint="cs"/>
          <w:sz w:val="24"/>
          <w:szCs w:val="24"/>
          <w:u w:val="single"/>
          <w:rtl/>
        </w:rPr>
        <w:t xml:space="preserve"> -</w:t>
      </w:r>
      <w:r w:rsidR="00053B9F" w:rsidRPr="008A4CF9">
        <w:rPr>
          <w:rFonts w:ascii="David" w:hAnsi="David" w:cs="David" w:hint="cs"/>
          <w:sz w:val="24"/>
          <w:szCs w:val="24"/>
          <w:rtl/>
        </w:rPr>
        <w:t xml:space="preserve"> </w:t>
      </w:r>
      <w:r w:rsidRPr="00053B9F">
        <w:rPr>
          <w:rFonts w:ascii="David" w:hAnsi="David" w:cs="David"/>
          <w:rtl/>
        </w:rPr>
        <w:t xml:space="preserve">מי יכול להיות המבקש? על מנת להיות מבקש או נציג חייב האדם להיות אחד מחברי הקבוצה. ניתן להיות מצטרף מאוחר יותר לבקשה. </w:t>
      </w:r>
    </w:p>
    <w:p w14:paraId="2277181B" w14:textId="77777777" w:rsidR="00053B9F" w:rsidRPr="00053B9F" w:rsidRDefault="00A86E80" w:rsidP="00053B9F">
      <w:pPr>
        <w:spacing w:line="360" w:lineRule="auto"/>
        <w:jc w:val="both"/>
        <w:rPr>
          <w:rFonts w:ascii="David" w:hAnsi="David" w:cs="David"/>
          <w:rtl/>
        </w:rPr>
      </w:pPr>
      <w:r w:rsidRPr="00053B9F">
        <w:rPr>
          <w:rFonts w:ascii="David" w:hAnsi="David" w:cs="David"/>
          <w:b/>
          <w:bCs/>
          <w:u w:val="single"/>
          <w:rtl/>
        </w:rPr>
        <w:t>החריגים: מתי כן מאפשרים להיות לגופים מסוימים להיות המבקשים-</w:t>
      </w:r>
      <w:r w:rsidRPr="00053B9F">
        <w:rPr>
          <w:rFonts w:ascii="David" w:hAnsi="David" w:cs="David"/>
          <w:rtl/>
        </w:rPr>
        <w:t xml:space="preserve"> אם מדובר בגוף או ארגון שמתעסק בזה ביום יום, לדוג' חוק הגנת הצרכן: הרשות להגנת הצרכן וכו' יש להם הגנה משפטית שהם מייצגים את הלקוח. המחוקק אומר </w:t>
      </w:r>
      <w:r w:rsidRPr="008A4CF9">
        <w:rPr>
          <w:rFonts w:ascii="David" w:hAnsi="David" w:cs="David"/>
          <w:b/>
          <w:bCs/>
          <w:rtl/>
        </w:rPr>
        <w:t>כי אם מדובר בגוף שזה הייעוד שלו, הוא כן מאפשר לו להגיש בקשה כי יש לו יתרונות לנהל את כל העניין הזה</w:t>
      </w:r>
      <w:r w:rsidRPr="00053B9F">
        <w:rPr>
          <w:rFonts w:ascii="David" w:hAnsi="David" w:cs="David"/>
          <w:rtl/>
        </w:rPr>
        <w:t xml:space="preserve">. לכן, גופים או ארגונים כאלה כן יכולים להיות מייצגים גם אם מן הסתם הם לא הנפגעים במקרה. </w:t>
      </w:r>
    </w:p>
    <w:p w14:paraId="2277181C" w14:textId="77777777" w:rsidR="00A86E80" w:rsidRPr="008A4CF9" w:rsidRDefault="00A86E80" w:rsidP="00053B9F">
      <w:pPr>
        <w:spacing w:line="360" w:lineRule="auto"/>
        <w:jc w:val="both"/>
        <w:rPr>
          <w:rFonts w:ascii="David" w:hAnsi="David" w:cs="David"/>
          <w:b/>
          <w:bCs/>
          <w:u w:val="single"/>
          <w:rtl/>
        </w:rPr>
      </w:pPr>
      <w:r w:rsidRPr="008A4CF9">
        <w:rPr>
          <w:rFonts w:ascii="David" w:hAnsi="David" w:cs="David"/>
          <w:b/>
          <w:bCs/>
          <w:u w:val="single"/>
          <w:rtl/>
        </w:rPr>
        <w:t xml:space="preserve">ס' 8 מצרף 4 תנאים נוספים: </w:t>
      </w:r>
    </w:p>
    <w:p w14:paraId="2277181D" w14:textId="77777777" w:rsidR="00A86E80" w:rsidRPr="00053B9F" w:rsidRDefault="00A86E80" w:rsidP="00053B9F">
      <w:pPr>
        <w:spacing w:line="360" w:lineRule="auto"/>
        <w:jc w:val="both"/>
        <w:rPr>
          <w:rFonts w:ascii="David" w:hAnsi="David" w:cs="David"/>
          <w:rtl/>
        </w:rPr>
      </w:pPr>
      <w:r w:rsidRPr="008A4CF9">
        <w:rPr>
          <w:rFonts w:ascii="David" w:hAnsi="David" w:cs="David"/>
          <w:b/>
          <w:bCs/>
          <w:u w:val="single"/>
          <w:rtl/>
        </w:rPr>
        <w:t>תנאי ראשון:</w:t>
      </w:r>
      <w:r w:rsidRPr="00053B9F">
        <w:rPr>
          <w:rFonts w:ascii="David" w:hAnsi="David" w:cs="David"/>
          <w:rtl/>
        </w:rPr>
        <w:t xml:space="preserve"> ביהמ"ש בודק האם עולה או מתעוררת שאלה משפטית או עובדתית </w:t>
      </w:r>
      <w:r w:rsidRPr="00053B9F">
        <w:rPr>
          <w:rFonts w:ascii="David" w:hAnsi="David" w:cs="David"/>
          <w:b/>
          <w:bCs/>
          <w:rtl/>
        </w:rPr>
        <w:t>משותפת</w:t>
      </w:r>
      <w:r w:rsidRPr="00053B9F">
        <w:rPr>
          <w:rFonts w:ascii="David" w:hAnsi="David" w:cs="David"/>
          <w:rtl/>
        </w:rPr>
        <w:t xml:space="preserve"> לכל חברי הקבוצה? זה לא יהיה יעיל לנהל תביעה ייצוגית אם השאלות המשפטיות הן שונות. לדוג' מכולם נגבתה עמלה מסוימת באותם תאריכים. לעיתים קורה כי במהלך השלב הראשון ביהמ"ש </w:t>
      </w:r>
      <w:r w:rsidRPr="0022777E">
        <w:rPr>
          <w:rFonts w:ascii="David" w:hAnsi="David" w:cs="David"/>
          <w:b/>
          <w:bCs/>
          <w:rtl/>
        </w:rPr>
        <w:t>מזהה שתי ע</w:t>
      </w:r>
      <w:r w:rsidR="0022777E">
        <w:rPr>
          <w:rFonts w:ascii="David" w:hAnsi="David" w:cs="David"/>
          <w:b/>
          <w:bCs/>
          <w:rtl/>
        </w:rPr>
        <w:t>ילות, אך הוא לא בהכרח מגרש אות</w:t>
      </w:r>
      <w:r w:rsidR="0022777E">
        <w:rPr>
          <w:rFonts w:ascii="David" w:hAnsi="David" w:cs="David" w:hint="cs"/>
          <w:b/>
          <w:bCs/>
          <w:rtl/>
        </w:rPr>
        <w:t>ם</w:t>
      </w:r>
      <w:r w:rsidRPr="0022777E">
        <w:rPr>
          <w:rFonts w:ascii="David" w:hAnsi="David" w:cs="David"/>
          <w:b/>
          <w:bCs/>
          <w:rtl/>
        </w:rPr>
        <w:t xml:space="preserve">, אלא אומר כי יצטרכו להגיש 2 תביעות ייצוגיות משום שמדובר בשתי שאלות משפטיות. </w:t>
      </w:r>
    </w:p>
    <w:p w14:paraId="2277181E" w14:textId="77777777" w:rsidR="00A86E80" w:rsidRPr="00053B9F" w:rsidRDefault="00A86E80" w:rsidP="0022777E">
      <w:pPr>
        <w:spacing w:after="0" w:line="360" w:lineRule="auto"/>
        <w:jc w:val="both"/>
        <w:rPr>
          <w:rFonts w:ascii="David" w:hAnsi="David" w:cs="David"/>
          <w:rtl/>
        </w:rPr>
      </w:pPr>
      <w:r w:rsidRPr="008A4CF9">
        <w:rPr>
          <w:rFonts w:ascii="David" w:hAnsi="David" w:cs="David"/>
          <w:b/>
          <w:bCs/>
          <w:u w:val="single"/>
          <w:rtl/>
        </w:rPr>
        <w:t>תנאי שני:</w:t>
      </w:r>
      <w:r w:rsidRPr="00053B9F">
        <w:rPr>
          <w:rFonts w:ascii="David" w:hAnsi="David" w:cs="David"/>
          <w:rtl/>
        </w:rPr>
        <w:t xml:space="preserve"> האם ראוי בכלל או הולם לנהל במקרה שכזה את התביעה כתביעה ייצוגית? ביהמ"ש ממונה על כך והוא זה שיבדוק האם אכן מדובר בתביעה ייצוגית. איזה כלי עזר יכולים לסייע לביהמ"ש האם אכן ראוי לנהל תביעה ייצוגית?</w:t>
      </w:r>
    </w:p>
    <w:p w14:paraId="2277181F" w14:textId="77777777" w:rsidR="00A86E80" w:rsidRPr="00053B9F" w:rsidRDefault="00A86E80" w:rsidP="0022777E">
      <w:pPr>
        <w:pStyle w:val="a7"/>
        <w:numPr>
          <w:ilvl w:val="0"/>
          <w:numId w:val="59"/>
        </w:numPr>
        <w:spacing w:after="0" w:line="360" w:lineRule="auto"/>
        <w:jc w:val="both"/>
        <w:rPr>
          <w:rFonts w:ascii="David" w:hAnsi="David" w:cs="David"/>
        </w:rPr>
      </w:pPr>
      <w:r w:rsidRPr="0022777E">
        <w:rPr>
          <w:rFonts w:ascii="David" w:hAnsi="David" w:cs="David"/>
          <w:b/>
          <w:bCs/>
          <w:rtl/>
        </w:rPr>
        <w:t>גודל הנזק האישי-</w:t>
      </w:r>
      <w:r w:rsidRPr="00053B9F">
        <w:rPr>
          <w:rFonts w:ascii="David" w:hAnsi="David" w:cs="David"/>
          <w:rtl/>
        </w:rPr>
        <w:t xml:space="preserve"> נזק קטן.</w:t>
      </w:r>
    </w:p>
    <w:p w14:paraId="22771820" w14:textId="77777777" w:rsidR="00A86E80" w:rsidRPr="00053B9F" w:rsidRDefault="00A86E80" w:rsidP="008300DA">
      <w:pPr>
        <w:pStyle w:val="a7"/>
        <w:numPr>
          <w:ilvl w:val="0"/>
          <w:numId w:val="59"/>
        </w:numPr>
        <w:spacing w:after="0" w:line="360" w:lineRule="auto"/>
        <w:jc w:val="both"/>
        <w:rPr>
          <w:rFonts w:ascii="David" w:hAnsi="David" w:cs="David"/>
        </w:rPr>
      </w:pPr>
      <w:r w:rsidRPr="0022777E">
        <w:rPr>
          <w:rFonts w:ascii="David" w:hAnsi="David" w:cs="David"/>
          <w:b/>
          <w:bCs/>
          <w:rtl/>
        </w:rPr>
        <w:t>גודל הקבוצה-</w:t>
      </w:r>
      <w:r w:rsidRPr="00053B9F">
        <w:rPr>
          <w:rFonts w:ascii="David" w:hAnsi="David" w:cs="David"/>
          <w:rtl/>
        </w:rPr>
        <w:t xml:space="preserve"> המחוקק אינו נותן מספרים. לדוג' אם אני רוצה להגיש תביעה ייצוגית נגד בנק או נגד חברה בורסאית אשר הטעתה במידע לגבי רכישת המניות, הקבוצה הסבירה תהיה לפחות של כמה אלפים- ביהמ"ש יגיד כי אכן מדובר בקבוצה בעלת גודל ראוי. לעיתים תביעות ייצוגיות מוגשות נגד חברות פרטיות, ייתכן ש- 50 איש זה מס' ראוי.</w:t>
      </w:r>
    </w:p>
    <w:p w14:paraId="22771821" w14:textId="77777777" w:rsidR="00A86E80" w:rsidRPr="0022777E" w:rsidRDefault="00A86E80" w:rsidP="00053B9F">
      <w:pPr>
        <w:spacing w:line="360" w:lineRule="auto"/>
        <w:jc w:val="both"/>
        <w:rPr>
          <w:rFonts w:ascii="David" w:hAnsi="David" w:cs="David"/>
          <w:b/>
          <w:bCs/>
          <w:rtl/>
        </w:rPr>
      </w:pPr>
      <w:r w:rsidRPr="0022777E">
        <w:rPr>
          <w:rFonts w:ascii="David" w:hAnsi="David" w:cs="David"/>
          <w:b/>
          <w:bCs/>
          <w:rtl/>
        </w:rPr>
        <w:t xml:space="preserve">אין צורך שכל הקריטריונים התקיימו, לביהמ"ש יש </w:t>
      </w:r>
      <w:proofErr w:type="spellStart"/>
      <w:r w:rsidRPr="0022777E">
        <w:rPr>
          <w:rFonts w:ascii="David" w:hAnsi="David" w:cs="David"/>
          <w:b/>
          <w:bCs/>
          <w:rtl/>
        </w:rPr>
        <w:t>שק"ד</w:t>
      </w:r>
      <w:proofErr w:type="spellEnd"/>
      <w:r w:rsidRPr="0022777E">
        <w:rPr>
          <w:rFonts w:ascii="David" w:hAnsi="David" w:cs="David"/>
          <w:b/>
          <w:bCs/>
          <w:rtl/>
        </w:rPr>
        <w:t xml:space="preserve">. בעוולות נזיקיות כמעט 100% מהמקרים אין תביעות ייצוגיות, כי זה נזק פרטי. </w:t>
      </w:r>
    </w:p>
    <w:p w14:paraId="22771822" w14:textId="77777777" w:rsidR="00A86E80" w:rsidRPr="0022777E" w:rsidRDefault="00A86E80" w:rsidP="00053B9F">
      <w:pPr>
        <w:spacing w:line="360" w:lineRule="auto"/>
        <w:jc w:val="both"/>
        <w:rPr>
          <w:rFonts w:ascii="David" w:hAnsi="David" w:cs="David"/>
          <w:b/>
          <w:bCs/>
          <w:rtl/>
        </w:rPr>
      </w:pPr>
      <w:r w:rsidRPr="008A4CF9">
        <w:rPr>
          <w:rFonts w:ascii="David" w:hAnsi="David" w:cs="David"/>
          <w:b/>
          <w:bCs/>
          <w:u w:val="single"/>
          <w:rtl/>
        </w:rPr>
        <w:lastRenderedPageBreak/>
        <w:t>תנאי שלישי:</w:t>
      </w:r>
      <w:r w:rsidRPr="00053B9F">
        <w:rPr>
          <w:rFonts w:ascii="David" w:hAnsi="David" w:cs="David"/>
          <w:rtl/>
        </w:rPr>
        <w:t xml:space="preserve"> בעניין המבקש. המחוקק מבקש מביהמ"ש לבדוק </w:t>
      </w:r>
      <w:r w:rsidRPr="0022777E">
        <w:rPr>
          <w:rFonts w:ascii="David" w:hAnsi="David" w:cs="David"/>
          <w:b/>
          <w:bCs/>
          <w:rtl/>
        </w:rPr>
        <w:t>האם המבקש ינהל את התביעה כמו שצריך.</w:t>
      </w:r>
      <w:r w:rsidRPr="00053B9F">
        <w:rPr>
          <w:rFonts w:ascii="David" w:hAnsi="David" w:cs="David"/>
          <w:rtl/>
        </w:rPr>
        <w:t xml:space="preserve"> אם המבקש ינהל את התיק בעצמו, ומעולם לא ראה ביהמ"ש ואין לו מושג איך לעשות זאת, ביהמ"ש ישר יפסול אותו</w:t>
      </w:r>
      <w:r w:rsidRPr="0022777E">
        <w:rPr>
          <w:rFonts w:ascii="David" w:hAnsi="David" w:cs="David"/>
          <w:b/>
          <w:bCs/>
          <w:rtl/>
        </w:rPr>
        <w:t>- התביעה לא תימחק, כי המבקש אינו מתאים בעצמו</w:t>
      </w:r>
      <w:r w:rsidRPr="00053B9F">
        <w:rPr>
          <w:rFonts w:ascii="David" w:hAnsi="David" w:cs="David"/>
          <w:rtl/>
        </w:rPr>
        <w:t xml:space="preserve">. או לחילופין, המבקש אומר כי הביא ב"כ, אבל </w:t>
      </w:r>
      <w:r w:rsidRPr="0022777E">
        <w:rPr>
          <w:rFonts w:ascii="David" w:hAnsi="David" w:cs="David"/>
          <w:b/>
          <w:bCs/>
          <w:rtl/>
        </w:rPr>
        <w:t>ביהמ"ש בודק גם את עורך הדין-</w:t>
      </w:r>
      <w:r w:rsidRPr="00053B9F">
        <w:rPr>
          <w:rFonts w:ascii="David" w:hAnsi="David" w:cs="David"/>
          <w:rtl/>
        </w:rPr>
        <w:t xml:space="preserve"> והיו מקרים שביהמ"ש פסל גם את עורכי הדין כי אין להם שום מושג משום שלא היו בביהמ"ש. </w:t>
      </w:r>
      <w:r w:rsidRPr="0022777E">
        <w:rPr>
          <w:rFonts w:ascii="David" w:hAnsi="David" w:cs="David"/>
          <w:b/>
          <w:bCs/>
          <w:rtl/>
        </w:rPr>
        <w:t xml:space="preserve">ביהמ"ש צריך להתרשם שב"כ המבקש יש לו יכולת מקצועית לנהל את התיק, משום </w:t>
      </w:r>
      <w:proofErr w:type="spellStart"/>
      <w:r w:rsidRPr="0022777E">
        <w:rPr>
          <w:rFonts w:ascii="David" w:hAnsi="David" w:cs="David"/>
          <w:b/>
          <w:bCs/>
          <w:rtl/>
        </w:rPr>
        <w:t>שאיך</w:t>
      </w:r>
      <w:proofErr w:type="spellEnd"/>
      <w:r w:rsidRPr="0022777E">
        <w:rPr>
          <w:rFonts w:ascii="David" w:hAnsi="David" w:cs="David"/>
          <w:b/>
          <w:bCs/>
          <w:rtl/>
        </w:rPr>
        <w:t xml:space="preserve"> שהוא ינהל אותו כך זה ישפיע על שאר חברי הקבוצה.</w:t>
      </w:r>
      <w:r w:rsidR="0022777E">
        <w:rPr>
          <w:rFonts w:ascii="David" w:hAnsi="David" w:cs="David" w:hint="cs"/>
          <w:b/>
          <w:bCs/>
          <w:rtl/>
        </w:rPr>
        <w:t xml:space="preserve"> </w:t>
      </w:r>
      <w:r w:rsidR="0022777E">
        <w:rPr>
          <w:rFonts w:ascii="David" w:hAnsi="David" w:cs="David"/>
          <w:b/>
          <w:bCs/>
          <w:rtl/>
        </w:rPr>
        <w:t>–</w:t>
      </w:r>
      <w:r w:rsidR="0022777E">
        <w:rPr>
          <w:rFonts w:ascii="David" w:hAnsi="David" w:cs="David" w:hint="cs"/>
          <w:b/>
          <w:bCs/>
          <w:rtl/>
        </w:rPr>
        <w:t xml:space="preserve"> </w:t>
      </w:r>
      <w:r w:rsidR="0022777E" w:rsidRPr="0022777E">
        <w:rPr>
          <w:rFonts w:ascii="David" w:hAnsi="David" w:cs="David" w:hint="cs"/>
          <w:b/>
          <w:bCs/>
          <w:u w:val="single"/>
          <w:rtl/>
        </w:rPr>
        <w:t>לא ניתן לערער על כך.</w:t>
      </w:r>
      <w:r w:rsidR="0022777E">
        <w:rPr>
          <w:rFonts w:ascii="David" w:hAnsi="David" w:cs="David" w:hint="cs"/>
          <w:b/>
          <w:bCs/>
          <w:rtl/>
        </w:rPr>
        <w:t xml:space="preserve"> </w:t>
      </w:r>
    </w:p>
    <w:p w14:paraId="22771823" w14:textId="77777777" w:rsidR="00A86E80" w:rsidRPr="0022777E" w:rsidRDefault="00A86E80" w:rsidP="00053B9F">
      <w:pPr>
        <w:spacing w:line="360" w:lineRule="auto"/>
        <w:jc w:val="both"/>
        <w:rPr>
          <w:rFonts w:ascii="David" w:hAnsi="David" w:cs="David"/>
          <w:b/>
          <w:bCs/>
          <w:rtl/>
        </w:rPr>
      </w:pPr>
      <w:r w:rsidRPr="008A4CF9">
        <w:rPr>
          <w:rFonts w:ascii="David" w:hAnsi="David" w:cs="David"/>
          <w:b/>
          <w:bCs/>
          <w:u w:val="single"/>
          <w:rtl/>
        </w:rPr>
        <w:t>תנאי רביעי:</w:t>
      </w:r>
      <w:r w:rsidRPr="00053B9F">
        <w:rPr>
          <w:rFonts w:ascii="David" w:hAnsi="David" w:cs="David"/>
          <w:rtl/>
        </w:rPr>
        <w:t xml:space="preserve"> המחוקק אומר כי </w:t>
      </w:r>
      <w:r w:rsidRPr="0022777E">
        <w:rPr>
          <w:rFonts w:ascii="David" w:hAnsi="David" w:cs="David"/>
          <w:b/>
          <w:bCs/>
          <w:rtl/>
        </w:rPr>
        <w:t>על המבקש לנהוג בתו"ל</w:t>
      </w:r>
      <w:r w:rsidRPr="00053B9F">
        <w:rPr>
          <w:rFonts w:ascii="David" w:hAnsi="David" w:cs="David"/>
          <w:rtl/>
        </w:rPr>
        <w:t xml:space="preserve">. עולה השאלה מה זה תו"ל לעניין תביעה ייצוגית. </w:t>
      </w:r>
      <w:r w:rsidRPr="0022777E">
        <w:rPr>
          <w:rFonts w:ascii="David" w:hAnsi="David" w:cs="David"/>
          <w:b/>
          <w:bCs/>
          <w:rtl/>
        </w:rPr>
        <w:t>אפשרות ראשונה:</w:t>
      </w:r>
      <w:r w:rsidRPr="00053B9F">
        <w:rPr>
          <w:rFonts w:ascii="David" w:hAnsi="David" w:cs="David"/>
          <w:rtl/>
        </w:rPr>
        <w:t xml:space="preserve"> המניע העיקרי זה להתנקם בחברה ( פיטורין וכו') וכל מה שמעניין אותי זה לפגוע בשם הטוב של החברה. ביהמ"ש יכול לומר כי השגת את שלך ברגע שהגשת את התביעה, הכסף עצמו כבר לא מעניין. </w:t>
      </w:r>
      <w:r w:rsidRPr="0022777E">
        <w:rPr>
          <w:rFonts w:ascii="David" w:hAnsi="David" w:cs="David"/>
          <w:b/>
          <w:bCs/>
          <w:rtl/>
        </w:rPr>
        <w:t>אפשרות שנייה:</w:t>
      </w:r>
      <w:r w:rsidRPr="00053B9F">
        <w:rPr>
          <w:rFonts w:ascii="David" w:hAnsi="David" w:cs="David"/>
          <w:rtl/>
        </w:rPr>
        <w:t xml:space="preserve"> אני מתחרה של החברה, העניין הוא לרסק את החברה. וזו הסיבה שהמחוקק אומר כי </w:t>
      </w:r>
      <w:r w:rsidRPr="0022777E">
        <w:rPr>
          <w:rFonts w:ascii="David" w:hAnsi="David" w:cs="David"/>
          <w:b/>
          <w:bCs/>
          <w:rtl/>
        </w:rPr>
        <w:t>כאשר אתה בא בחוסר תו"ל, אין לך תמריץ לנהל את התיק כראוי</w:t>
      </w:r>
      <w:r w:rsidRPr="00053B9F">
        <w:rPr>
          <w:rFonts w:ascii="David" w:hAnsi="David" w:cs="David"/>
          <w:rtl/>
        </w:rPr>
        <w:t xml:space="preserve">. כאשר אדם מתנהג בחוסר תו"ל, </w:t>
      </w:r>
      <w:r w:rsidRPr="0022777E">
        <w:rPr>
          <w:rFonts w:ascii="David" w:hAnsi="David" w:cs="David"/>
          <w:b/>
          <w:bCs/>
          <w:rtl/>
        </w:rPr>
        <w:t xml:space="preserve">לא יפסלו את התביעה כתביעה ייצוגית אלא את המבקש. </w:t>
      </w:r>
      <w:r w:rsidRPr="00053B9F">
        <w:rPr>
          <w:rFonts w:ascii="David" w:hAnsi="David" w:cs="David"/>
          <w:rtl/>
        </w:rPr>
        <w:t xml:space="preserve">בד"כ יפנו לכל חבריי הקבוצה, </w:t>
      </w:r>
      <w:r w:rsidRPr="0022777E">
        <w:rPr>
          <w:rFonts w:ascii="David" w:hAnsi="David" w:cs="David"/>
          <w:b/>
          <w:bCs/>
          <w:rtl/>
        </w:rPr>
        <w:t>בדרישה להחליף את המבקש ולגביו יבדקו את תנאים 3 ו- 4.</w:t>
      </w:r>
    </w:p>
    <w:p w14:paraId="22771824" w14:textId="77777777" w:rsidR="00053B9F" w:rsidRDefault="00A86E80" w:rsidP="00053B9F">
      <w:pPr>
        <w:spacing w:line="360" w:lineRule="auto"/>
        <w:jc w:val="both"/>
        <w:rPr>
          <w:rFonts w:ascii="David" w:hAnsi="David" w:cs="David"/>
          <w:rtl/>
        </w:rPr>
      </w:pPr>
      <w:r w:rsidRPr="008A4CF9">
        <w:rPr>
          <w:rFonts w:ascii="David" w:hAnsi="David" w:cs="David"/>
          <w:b/>
          <w:bCs/>
          <w:sz w:val="24"/>
          <w:szCs w:val="24"/>
          <w:u w:val="single"/>
          <w:rtl/>
        </w:rPr>
        <w:t>מכוח ס' 4 ו- 8 –</w:t>
      </w:r>
      <w:r w:rsidRPr="008A4CF9">
        <w:rPr>
          <w:rFonts w:ascii="David" w:hAnsi="David" w:cs="David"/>
          <w:sz w:val="24"/>
          <w:szCs w:val="24"/>
          <w:rtl/>
        </w:rPr>
        <w:t xml:space="preserve"> </w:t>
      </w:r>
      <w:r w:rsidRPr="00053B9F">
        <w:rPr>
          <w:rFonts w:ascii="David" w:hAnsi="David" w:cs="David"/>
          <w:rtl/>
        </w:rPr>
        <w:t>היו 5 תנאים, אם עברנו בשלום את התנאים האלה, למעשה ביהמ"ש קובע שהוא מאשר לנהל תביעה ייצוגית וקובע מי הנציג/ ב"כ המייצג, הוא תוחם את העילה, מי הם בדיוק חברי הקבוצה.</w:t>
      </w:r>
    </w:p>
    <w:p w14:paraId="22771825" w14:textId="77777777" w:rsidR="0022777E" w:rsidRDefault="0022777E" w:rsidP="00053B9F">
      <w:pPr>
        <w:spacing w:line="360" w:lineRule="auto"/>
        <w:ind w:right="-142"/>
        <w:jc w:val="both"/>
        <w:rPr>
          <w:rFonts w:cs="David"/>
          <w:b/>
          <w:bCs/>
          <w:sz w:val="24"/>
          <w:szCs w:val="24"/>
          <w:u w:val="single"/>
          <w:rtl/>
        </w:rPr>
      </w:pPr>
    </w:p>
    <w:p w14:paraId="22771826" w14:textId="77777777" w:rsidR="0022777E" w:rsidRPr="0022777E" w:rsidRDefault="0022777E" w:rsidP="00053B9F">
      <w:pPr>
        <w:spacing w:line="360" w:lineRule="auto"/>
        <w:ind w:right="-142"/>
        <w:jc w:val="both"/>
        <w:rPr>
          <w:rFonts w:cs="David"/>
          <w:b/>
          <w:bCs/>
          <w:sz w:val="24"/>
          <w:szCs w:val="24"/>
          <w:u w:val="single"/>
          <w:rtl/>
        </w:rPr>
      </w:pPr>
      <w:r w:rsidRPr="0022777E">
        <w:rPr>
          <w:rFonts w:cs="David" w:hint="cs"/>
          <w:b/>
          <w:bCs/>
          <w:sz w:val="24"/>
          <w:szCs w:val="24"/>
          <w:u w:val="single"/>
          <w:rtl/>
        </w:rPr>
        <w:t xml:space="preserve">שלב היידוע - </w:t>
      </w:r>
    </w:p>
    <w:p w14:paraId="22771827" w14:textId="77777777" w:rsidR="00053B9F" w:rsidRPr="0022777E" w:rsidRDefault="00053B9F" w:rsidP="00053B9F">
      <w:pPr>
        <w:spacing w:line="360" w:lineRule="auto"/>
        <w:ind w:right="-142"/>
        <w:jc w:val="both"/>
        <w:rPr>
          <w:rFonts w:cs="David"/>
          <w:b/>
          <w:bCs/>
          <w:rtl/>
        </w:rPr>
      </w:pPr>
      <w:r w:rsidRPr="00A94234">
        <w:rPr>
          <w:rFonts w:cs="David" w:hint="cs"/>
          <w:rtl/>
        </w:rPr>
        <w:t xml:space="preserve">לצורך ההמשך </w:t>
      </w:r>
      <w:r w:rsidRPr="0022777E">
        <w:rPr>
          <w:rFonts w:cs="David" w:hint="cs"/>
          <w:b/>
          <w:bCs/>
          <w:u w:val="single"/>
          <w:rtl/>
        </w:rPr>
        <w:t>לאחר השלב ה-1 ולפני תחילת השלב ה-2,</w:t>
      </w:r>
      <w:r w:rsidRPr="00A94234">
        <w:rPr>
          <w:rFonts w:cs="David" w:hint="cs"/>
          <w:rtl/>
        </w:rPr>
        <w:t xml:space="preserve"> ישנה אתנחתא קלה ובה יש ליידע את חברי הקבוצה. לאחר שאושרה הבקשה המחוקק מחייב את המייצג </w:t>
      </w:r>
      <w:r w:rsidRPr="0022777E">
        <w:rPr>
          <w:rFonts w:cs="David" w:hint="cs"/>
          <w:b/>
          <w:bCs/>
          <w:rtl/>
        </w:rPr>
        <w:t>לפרסם מודעה (2 עיתונים נפוצים)</w:t>
      </w:r>
      <w:r w:rsidRPr="00A94234">
        <w:rPr>
          <w:rFonts w:cs="David" w:hint="cs"/>
          <w:rtl/>
        </w:rPr>
        <w:t xml:space="preserve"> בה תהיה תמצית ההחלטה של בית המשפט, כלומר מי שיקרא יוכל לבדוק האם הוא חבר או לא ותהיה הפנייה להחלטה המלאה. אולם</w:t>
      </w:r>
      <w:r w:rsidR="0022777E">
        <w:rPr>
          <w:rFonts w:cs="David" w:hint="cs"/>
          <w:rtl/>
        </w:rPr>
        <w:t>,</w:t>
      </w:r>
      <w:r w:rsidRPr="00A94234">
        <w:rPr>
          <w:rFonts w:cs="David" w:hint="cs"/>
          <w:rtl/>
        </w:rPr>
        <w:t xml:space="preserve"> החשיבות העיקרית של פרסום זה, הוא בכך </w:t>
      </w:r>
      <w:r w:rsidRPr="0022777E">
        <w:rPr>
          <w:rFonts w:cs="David" w:hint="cs"/>
          <w:b/>
          <w:bCs/>
          <w:rtl/>
        </w:rPr>
        <w:t>שהמחוקק מאפשר לכל אחד מחברי הקבוצה להחליט האם הוא רוצה להיות חלק מהתביעה הייצוגית או לא</w:t>
      </w:r>
      <w:r w:rsidRPr="00A94234">
        <w:rPr>
          <w:rFonts w:cs="David" w:hint="cs"/>
          <w:rtl/>
        </w:rPr>
        <w:t xml:space="preserve">- לא ניתן לכפות על אדם האם להיות חלק מתביעה או לא. המחוקק קובע כי לאחר שאושרה הבקשה ולפני שמנהלים את התיק לגופו, יש לאפשר לכל אחד מחברי הקבוצה המוגדרת </w:t>
      </w:r>
      <w:r w:rsidRPr="0022777E">
        <w:rPr>
          <w:rFonts w:cs="David" w:hint="cs"/>
          <w:b/>
          <w:bCs/>
          <w:rtl/>
        </w:rPr>
        <w:t xml:space="preserve">שאינו רוצה להיות חלק מהתביעה הייצוגית לשלוח הודעה קצרה לבית המשפט בה כתוב שאינו רוצה להיות חלק מהקבוצה. </w:t>
      </w:r>
    </w:p>
    <w:p w14:paraId="22771828" w14:textId="77777777" w:rsidR="0022777E" w:rsidRDefault="0022777E" w:rsidP="00053B9F">
      <w:pPr>
        <w:spacing w:line="360" w:lineRule="auto"/>
        <w:ind w:right="-142"/>
        <w:jc w:val="both"/>
        <w:rPr>
          <w:rFonts w:cs="David"/>
          <w:b/>
          <w:bCs/>
          <w:u w:val="single"/>
          <w:rtl/>
        </w:rPr>
      </w:pPr>
    </w:p>
    <w:p w14:paraId="22771829" w14:textId="77777777" w:rsidR="00053B9F" w:rsidRPr="00E135C5" w:rsidRDefault="00053B9F" w:rsidP="00053B9F">
      <w:pPr>
        <w:spacing w:line="360" w:lineRule="auto"/>
        <w:ind w:right="-142"/>
        <w:jc w:val="both"/>
        <w:rPr>
          <w:rFonts w:cs="David"/>
          <w:b/>
          <w:bCs/>
          <w:rtl/>
        </w:rPr>
      </w:pPr>
      <w:r w:rsidRPr="00E135C5">
        <w:rPr>
          <w:rFonts w:cs="David" w:hint="cs"/>
          <w:b/>
          <w:bCs/>
          <w:u w:val="single"/>
          <w:rtl/>
        </w:rPr>
        <w:t>מדוע זוהי נקודת הזמן המתאימה בה מיידעים את חברי הקבוצה?</w:t>
      </w:r>
    </w:p>
    <w:p w14:paraId="2277182A" w14:textId="77777777" w:rsidR="00053B9F" w:rsidRDefault="00053B9F" w:rsidP="00053B9F">
      <w:pPr>
        <w:spacing w:line="360" w:lineRule="auto"/>
        <w:ind w:right="-142"/>
        <w:jc w:val="both"/>
        <w:rPr>
          <w:rFonts w:cs="David"/>
          <w:rtl/>
        </w:rPr>
      </w:pPr>
      <w:r w:rsidRPr="00A94234">
        <w:rPr>
          <w:rFonts w:cs="David" w:hint="cs"/>
          <w:rtl/>
        </w:rPr>
        <w:t xml:space="preserve">המחוקק אומר כי אין להטריח את הציבור מאחר וייתכן כי בית המשפט ידחה את העילה, יפצל את הבקשה. לכן </w:t>
      </w:r>
      <w:r w:rsidRPr="0022777E">
        <w:rPr>
          <w:rFonts w:cs="David" w:hint="cs"/>
          <w:b/>
          <w:bCs/>
          <w:rtl/>
        </w:rPr>
        <w:t>פונים רק לאחר שבית המשפט אישר את הבקשה והגדיר את הקבוצה.</w:t>
      </w:r>
      <w:r w:rsidRPr="00A94234">
        <w:rPr>
          <w:rFonts w:cs="David" w:hint="cs"/>
          <w:rtl/>
        </w:rPr>
        <w:t xml:space="preserve"> </w:t>
      </w:r>
    </w:p>
    <w:p w14:paraId="2277182B" w14:textId="77777777" w:rsidR="00053B9F" w:rsidRDefault="00053B9F" w:rsidP="00053B9F">
      <w:pPr>
        <w:spacing w:line="360" w:lineRule="auto"/>
        <w:ind w:right="-142"/>
        <w:jc w:val="both"/>
        <w:rPr>
          <w:rFonts w:cs="David"/>
          <w:rtl/>
        </w:rPr>
      </w:pPr>
      <w:r w:rsidRPr="00A94234">
        <w:rPr>
          <w:rFonts w:cs="David" w:hint="cs"/>
          <w:rtl/>
        </w:rPr>
        <w:t xml:space="preserve">המשמעות של ההודעה </w:t>
      </w:r>
      <w:r>
        <w:rPr>
          <w:rFonts w:cs="David" w:hint="cs"/>
          <w:b/>
          <w:bCs/>
          <w:u w:val="single"/>
          <w:rtl/>
        </w:rPr>
        <w:t xml:space="preserve">יכולה להיות אחת מ-2- </w:t>
      </w:r>
    </w:p>
    <w:p w14:paraId="2277182C" w14:textId="77777777" w:rsidR="00053B9F" w:rsidRDefault="00053B9F" w:rsidP="008300DA">
      <w:pPr>
        <w:pStyle w:val="a7"/>
        <w:numPr>
          <w:ilvl w:val="0"/>
          <w:numId w:val="61"/>
        </w:numPr>
        <w:spacing w:after="200" w:line="360" w:lineRule="auto"/>
        <w:ind w:left="360" w:right="-142"/>
        <w:jc w:val="both"/>
        <w:rPr>
          <w:rFonts w:cs="David"/>
        </w:rPr>
      </w:pPr>
      <w:r w:rsidRPr="00A94234">
        <w:rPr>
          <w:rFonts w:cs="David" w:hint="cs"/>
          <w:b/>
          <w:bCs/>
          <w:rtl/>
        </w:rPr>
        <w:t xml:space="preserve">האדם אינו מעוניין להיות כלל חלק מהתיק הזה- </w:t>
      </w:r>
      <w:r w:rsidRPr="00A94234">
        <w:rPr>
          <w:rFonts w:cs="David" w:hint="cs"/>
          <w:rtl/>
        </w:rPr>
        <w:t xml:space="preserve">הטענות מופנות גם כלפי האדם שהינו חלק מהקבוצה. </w:t>
      </w:r>
      <w:r w:rsidRPr="00A94234">
        <w:rPr>
          <w:rFonts w:cs="David"/>
          <w:rtl/>
        </w:rPr>
        <w:br/>
      </w:r>
      <w:r w:rsidRPr="00A94234">
        <w:rPr>
          <w:rFonts w:cs="David" w:hint="cs"/>
          <w:rtl/>
        </w:rPr>
        <w:t xml:space="preserve">דוגמא: תביעה של בעלי מניות נגד חברה בורסאית. אדם הוא בעל מניות וגם נושא משרה. בתביעה מופנות טענות גם כלפי נושא משרה בחברה לכן לא ירצה להיות חלק מהתביעה ויבקש שיוציאו אותו מהתביעה. </w:t>
      </w:r>
    </w:p>
    <w:p w14:paraId="2277182D" w14:textId="77777777" w:rsidR="00053B9F" w:rsidRDefault="00053B9F" w:rsidP="008300DA">
      <w:pPr>
        <w:pStyle w:val="a7"/>
        <w:numPr>
          <w:ilvl w:val="0"/>
          <w:numId w:val="61"/>
        </w:numPr>
        <w:spacing w:after="200" w:line="360" w:lineRule="auto"/>
        <w:ind w:left="360" w:right="-142"/>
        <w:jc w:val="both"/>
        <w:rPr>
          <w:rFonts w:cs="David"/>
        </w:rPr>
      </w:pPr>
      <w:r w:rsidRPr="00A94234">
        <w:rPr>
          <w:rFonts w:cs="David" w:hint="cs"/>
          <w:b/>
          <w:bCs/>
          <w:rtl/>
        </w:rPr>
        <w:t xml:space="preserve">האדם רוצה לנהל דווקא תביעה אישית- </w:t>
      </w:r>
      <w:r w:rsidRPr="00A94234">
        <w:rPr>
          <w:rFonts w:cs="David" w:hint="cs"/>
          <w:rtl/>
        </w:rPr>
        <w:t xml:space="preserve">לא בהכרח כל חברי הקבוצה בעלי נזק קטן. </w:t>
      </w:r>
      <w:r w:rsidRPr="00A94234">
        <w:rPr>
          <w:rFonts w:cs="David"/>
          <w:rtl/>
        </w:rPr>
        <w:br/>
      </w:r>
      <w:r w:rsidRPr="00A94234">
        <w:rPr>
          <w:rFonts w:cs="David" w:hint="cs"/>
          <w:rtl/>
        </w:rPr>
        <w:t xml:space="preserve">בית המשפט מאפשר לאדם לצאת מהתביעה הייצוגית ואז יוכל לתבוע בתביעה אישית ומה שייקבע בתביעה הייצוגית לא יהיה רלוונטי כלפי אותו אדם. אולם האדם יכול לחכות לקביעה של התביעה הייצוגית (לא מעבר לתקופת ההתיישנות) ולאחר מכן להגיש תביעה אישית אולם יהא צורך להוכיח את </w:t>
      </w:r>
      <w:r w:rsidRPr="00A94234">
        <w:rPr>
          <w:rFonts w:cs="David" w:hint="cs"/>
          <w:rtl/>
        </w:rPr>
        <w:lastRenderedPageBreak/>
        <w:t>כל העילות והנזק מחדש</w:t>
      </w:r>
      <w:r w:rsidRPr="0045458C">
        <w:sym w:font="Wingdings" w:char="F0DF"/>
      </w:r>
      <w:r w:rsidRPr="00A94234">
        <w:rPr>
          <w:rFonts w:cs="David" w:hint="cs"/>
          <w:rtl/>
        </w:rPr>
        <w:t xml:space="preserve"> תיק חדש ולא יוכל להסתמך על פס"ד שניתן בתביעה הייצוגית. </w:t>
      </w:r>
      <w:r w:rsidRPr="00A94234">
        <w:rPr>
          <w:rFonts w:cs="David"/>
          <w:rtl/>
        </w:rPr>
        <w:br/>
      </w:r>
      <w:r w:rsidRPr="00A94234">
        <w:rPr>
          <w:rFonts w:cs="David" w:hint="cs"/>
          <w:rtl/>
        </w:rPr>
        <w:t xml:space="preserve">דוגמא: בעלי מניות שהתביעה שלהם נגד החברה. אך אם לבעל מניות אחד יש נזק גדול ולכן יעדיף את הנזק הגדול שלו לנהל בעצמו ולא לסמוך על עו"ד של התביעה הייצוגית. </w:t>
      </w:r>
    </w:p>
    <w:p w14:paraId="2277182E" w14:textId="77777777" w:rsidR="00053B9F" w:rsidRPr="00B70917" w:rsidRDefault="00053B9F" w:rsidP="00B70917">
      <w:pPr>
        <w:spacing w:line="360" w:lineRule="auto"/>
        <w:ind w:right="-142"/>
        <w:jc w:val="both"/>
        <w:rPr>
          <w:rFonts w:ascii="David" w:hAnsi="David" w:cs="David"/>
          <w:u w:val="single"/>
          <w:rtl/>
        </w:rPr>
      </w:pPr>
      <w:r w:rsidRPr="0022777E">
        <w:rPr>
          <w:rFonts w:ascii="David" w:hAnsi="David" w:cs="David"/>
          <w:b/>
          <w:bCs/>
          <w:u w:val="single"/>
          <w:rtl/>
        </w:rPr>
        <w:t>המחוקק קובע את דרך השלילה</w:t>
      </w:r>
      <w:r w:rsidRPr="00B70917">
        <w:rPr>
          <w:rFonts w:ascii="David" w:hAnsi="David" w:cs="David"/>
          <w:u w:val="single"/>
          <w:rtl/>
        </w:rPr>
        <w:t xml:space="preserve"> (</w:t>
      </w:r>
      <w:r w:rsidRPr="00B70917">
        <w:rPr>
          <w:rFonts w:ascii="David" w:hAnsi="David" w:cs="David"/>
          <w:rtl/>
        </w:rPr>
        <w:t xml:space="preserve">מי שלא רוצה להיות חלק מהתביעה הייצוגית צריך לשלול מכתב לבית המשפט, ומי שלא רוצה להיות חלק מהתביעה מכיוון שרוצה לנהל תביעה אישית במקום) </w:t>
      </w:r>
      <w:r w:rsidRPr="00B70917">
        <w:rPr>
          <w:rFonts w:ascii="David" w:hAnsi="David" w:cs="David"/>
          <w:u w:val="single"/>
          <w:rtl/>
        </w:rPr>
        <w:t xml:space="preserve"> מהטעמים הבאים: </w:t>
      </w:r>
    </w:p>
    <w:p w14:paraId="2277182F" w14:textId="77777777" w:rsidR="00053B9F" w:rsidRPr="00B70917" w:rsidRDefault="00053B9F" w:rsidP="008300DA">
      <w:pPr>
        <w:pStyle w:val="a7"/>
        <w:numPr>
          <w:ilvl w:val="0"/>
          <w:numId w:val="62"/>
        </w:numPr>
        <w:spacing w:after="200" w:line="360" w:lineRule="auto"/>
        <w:ind w:left="360" w:right="-142"/>
        <w:jc w:val="both"/>
        <w:rPr>
          <w:rFonts w:ascii="David" w:hAnsi="David" w:cs="David"/>
          <w:u w:val="single"/>
        </w:rPr>
      </w:pPr>
      <w:r w:rsidRPr="00B70917">
        <w:rPr>
          <w:rFonts w:ascii="David" w:hAnsi="David" w:cs="David"/>
          <w:rtl/>
        </w:rPr>
        <w:t>רוב האנשים שהינם חברי הקבוצה כלל לא היו מגישים תביעה אישית עקב העלות הכלכלית והפרוצדורה הכרוכה בכך.</w:t>
      </w:r>
    </w:p>
    <w:p w14:paraId="22771830" w14:textId="77777777" w:rsidR="00A86E80" w:rsidRPr="00B70917" w:rsidRDefault="00053B9F" w:rsidP="008300DA">
      <w:pPr>
        <w:pStyle w:val="a7"/>
        <w:numPr>
          <w:ilvl w:val="0"/>
          <w:numId w:val="62"/>
        </w:numPr>
        <w:spacing w:line="360" w:lineRule="auto"/>
        <w:ind w:left="360"/>
        <w:jc w:val="both"/>
        <w:rPr>
          <w:rFonts w:ascii="David" w:hAnsi="David" w:cs="David"/>
          <w:b/>
          <w:bCs/>
          <w:rtl/>
        </w:rPr>
      </w:pPr>
      <w:r w:rsidRPr="00B70917">
        <w:rPr>
          <w:rFonts w:ascii="David" w:hAnsi="David" w:cs="David"/>
          <w:rtl/>
        </w:rPr>
        <w:t>אם המחוקק היה מחייב את האנשים שרוצים להיות חלק מהקבוצה להודיע על כך, הם לא היו עושים זאת לכן הוא בוחר בדרך השלילה. המחוקק אומר כי מי שבאמת רוצה לצאת מהתביעה ידע על הבקשה לתביעה ייצוגית לא עקב הפרסום אלא מאחר והוא מעורב בחברה.</w:t>
      </w:r>
    </w:p>
    <w:p w14:paraId="22771831" w14:textId="77777777" w:rsidR="00053B9F" w:rsidRPr="00B70917" w:rsidRDefault="00053B9F" w:rsidP="00B70917">
      <w:pPr>
        <w:spacing w:line="360" w:lineRule="auto"/>
        <w:jc w:val="both"/>
        <w:rPr>
          <w:rFonts w:ascii="David" w:hAnsi="David" w:cs="David"/>
          <w:b/>
          <w:bCs/>
          <w:sz w:val="28"/>
          <w:szCs w:val="28"/>
          <w:u w:val="single"/>
          <w:rtl/>
        </w:rPr>
      </w:pPr>
    </w:p>
    <w:p w14:paraId="22771832" w14:textId="77777777" w:rsidR="00053B9F" w:rsidRPr="002F0649" w:rsidRDefault="00A86E80" w:rsidP="00B70917">
      <w:pPr>
        <w:spacing w:line="360" w:lineRule="auto"/>
        <w:jc w:val="both"/>
        <w:rPr>
          <w:rFonts w:ascii="David" w:hAnsi="David" w:cs="David"/>
          <w:b/>
          <w:bCs/>
          <w:i/>
          <w:iCs/>
          <w:sz w:val="32"/>
          <w:szCs w:val="32"/>
          <w:u w:val="single"/>
          <w:rtl/>
        </w:rPr>
      </w:pPr>
      <w:r w:rsidRPr="002F0649">
        <w:rPr>
          <w:rFonts w:ascii="David" w:hAnsi="David" w:cs="David"/>
          <w:b/>
          <w:bCs/>
          <w:i/>
          <w:iCs/>
          <w:sz w:val="32"/>
          <w:szCs w:val="32"/>
          <w:u w:val="single"/>
          <w:rtl/>
        </w:rPr>
        <w:t xml:space="preserve">שלב </w:t>
      </w:r>
      <w:r w:rsidR="00053B9F" w:rsidRPr="002F0649">
        <w:rPr>
          <w:rFonts w:ascii="David" w:hAnsi="David" w:cs="David"/>
          <w:b/>
          <w:bCs/>
          <w:i/>
          <w:iCs/>
          <w:sz w:val="32"/>
          <w:szCs w:val="32"/>
          <w:u w:val="single"/>
          <w:rtl/>
        </w:rPr>
        <w:t>ב'</w:t>
      </w:r>
    </w:p>
    <w:p w14:paraId="22771833" w14:textId="77777777" w:rsidR="00A86E80" w:rsidRPr="00B70917" w:rsidRDefault="00A86E80" w:rsidP="00B70917">
      <w:pPr>
        <w:spacing w:line="360" w:lineRule="auto"/>
        <w:jc w:val="both"/>
        <w:rPr>
          <w:rFonts w:ascii="David" w:hAnsi="David" w:cs="David"/>
          <w:rtl/>
        </w:rPr>
      </w:pPr>
      <w:r w:rsidRPr="00B70917">
        <w:rPr>
          <w:rFonts w:ascii="David" w:hAnsi="David" w:cs="David"/>
          <w:rtl/>
        </w:rPr>
        <w:t xml:space="preserve">השלב שבו אנו מנהלים את התביעה ( תצהירים, חקירות, סיכומים וכו'). הדבר </w:t>
      </w:r>
      <w:r w:rsidRPr="0022777E">
        <w:rPr>
          <w:rFonts w:ascii="David" w:hAnsi="David" w:cs="David"/>
          <w:b/>
          <w:bCs/>
          <w:rtl/>
        </w:rPr>
        <w:t>אינו שונה מתביעות רגילות</w:t>
      </w:r>
      <w:r w:rsidRPr="00B70917">
        <w:rPr>
          <w:rFonts w:ascii="David" w:hAnsi="David" w:cs="David"/>
          <w:rtl/>
        </w:rPr>
        <w:t xml:space="preserve"> </w:t>
      </w:r>
      <w:r w:rsidRPr="0022777E">
        <w:rPr>
          <w:rFonts w:ascii="David" w:hAnsi="David" w:cs="David"/>
          <w:b/>
          <w:bCs/>
          <w:sz w:val="24"/>
          <w:szCs w:val="24"/>
          <w:u w:val="single"/>
          <w:rtl/>
        </w:rPr>
        <w:t>למעט עניין אחד</w:t>
      </w:r>
      <w:r w:rsidRPr="00B70917">
        <w:rPr>
          <w:rFonts w:ascii="David" w:hAnsi="David" w:cs="David"/>
          <w:rtl/>
        </w:rPr>
        <w:t>, הנזק ואיך אנחנו מגיעים לאנשים בקבוצה. עולה השאלה מה קורה כאשר זכתה הקבוצה בתביעה, איך מתגמלים כל אחד ואחד?</w:t>
      </w:r>
      <w:r w:rsidR="00053B9F" w:rsidRPr="00B70917">
        <w:rPr>
          <w:rFonts w:ascii="David" w:hAnsi="David" w:cs="David"/>
          <w:rtl/>
        </w:rPr>
        <w:t xml:space="preserve"> </w:t>
      </w:r>
      <w:r w:rsidRPr="00B70917">
        <w:rPr>
          <w:rFonts w:ascii="David" w:hAnsi="David" w:cs="David"/>
          <w:rtl/>
        </w:rPr>
        <w:t xml:space="preserve">עושים </w:t>
      </w:r>
      <w:r w:rsidRPr="0022777E">
        <w:rPr>
          <w:rFonts w:ascii="David" w:hAnsi="David" w:cs="David"/>
          <w:b/>
          <w:bCs/>
          <w:rtl/>
        </w:rPr>
        <w:t>הבחנה בין מקרים קלים למקרים קשים:</w:t>
      </w:r>
    </w:p>
    <w:p w14:paraId="22771834" w14:textId="77777777" w:rsidR="00A86E80" w:rsidRPr="00B70917" w:rsidRDefault="00A86E80" w:rsidP="0022777E">
      <w:pPr>
        <w:spacing w:line="360" w:lineRule="auto"/>
        <w:jc w:val="both"/>
        <w:rPr>
          <w:rFonts w:ascii="David" w:hAnsi="David" w:cs="David"/>
          <w:rtl/>
        </w:rPr>
      </w:pPr>
      <w:r w:rsidRPr="0022777E">
        <w:rPr>
          <w:rFonts w:ascii="David" w:hAnsi="David" w:cs="David"/>
          <w:b/>
          <w:bCs/>
          <w:u w:val="single"/>
          <w:rtl/>
        </w:rPr>
        <w:t>מקרים קלים-</w:t>
      </w:r>
      <w:r w:rsidRPr="00B70917">
        <w:rPr>
          <w:rFonts w:ascii="David" w:hAnsi="David" w:cs="David"/>
          <w:rtl/>
        </w:rPr>
        <w:t xml:space="preserve"> ש</w:t>
      </w:r>
      <w:r w:rsidR="0022777E">
        <w:rPr>
          <w:rFonts w:ascii="David" w:hAnsi="David" w:cs="David" w:hint="cs"/>
          <w:rtl/>
        </w:rPr>
        <w:t>ב</w:t>
      </w:r>
      <w:r w:rsidRPr="00B70917">
        <w:rPr>
          <w:rFonts w:ascii="David" w:hAnsi="David" w:cs="David"/>
          <w:rtl/>
        </w:rPr>
        <w:t>הם קל לחשב את הנזק של כל אחד בקבוצה וקל מאוד להגיע לחברי הקבוצה. לדוג' תביעה ייצוגית נ' בנק בעניין עמלה לא חוקית שהוא גובה מהלקוחות שלו, עמלה של 10 ₪ לחודש במשך שנתיים. במצב כזה קל מאוד לחשב 10*24=240 ₪</w:t>
      </w:r>
      <w:r w:rsidR="0022777E">
        <w:rPr>
          <w:rFonts w:ascii="David" w:hAnsi="David" w:cs="David" w:hint="cs"/>
          <w:rtl/>
        </w:rPr>
        <w:t xml:space="preserve"> כפול</w:t>
      </w:r>
      <w:r w:rsidRPr="00B70917">
        <w:rPr>
          <w:rFonts w:ascii="David" w:hAnsi="David" w:cs="David"/>
          <w:rtl/>
        </w:rPr>
        <w:t xml:space="preserve"> מס' הלקוחות זה הפיצוי הכולל. איך מגיעים לכל לקוח בבנק? מהבנק, ביהמ"ש יכפה על הבנק דרך המאגר מידע לבדוק מיהם אותם מאות אלפי אנשים שבאותם שנתיים הוא גבה מהם את ה-10 ₪ לחודש, הוא יצטרך לזכות את החשבון.</w:t>
      </w:r>
    </w:p>
    <w:p w14:paraId="22771835" w14:textId="77777777" w:rsidR="00A86E80" w:rsidRPr="00B70917" w:rsidRDefault="00A86E80" w:rsidP="00B70917">
      <w:pPr>
        <w:spacing w:line="360" w:lineRule="auto"/>
        <w:jc w:val="both"/>
        <w:rPr>
          <w:rFonts w:ascii="David" w:hAnsi="David" w:cs="David"/>
          <w:rtl/>
        </w:rPr>
      </w:pPr>
      <w:r w:rsidRPr="0022777E">
        <w:rPr>
          <w:rFonts w:ascii="David" w:hAnsi="David" w:cs="David"/>
          <w:b/>
          <w:bCs/>
          <w:u w:val="single"/>
          <w:rtl/>
        </w:rPr>
        <w:t>מקרים מסובכים יותר</w:t>
      </w:r>
      <w:r w:rsidRPr="0022777E">
        <w:rPr>
          <w:rFonts w:ascii="David" w:hAnsi="David" w:cs="David"/>
          <w:u w:val="single"/>
          <w:rtl/>
        </w:rPr>
        <w:t>-</w:t>
      </w:r>
      <w:r w:rsidRPr="00B70917">
        <w:rPr>
          <w:rFonts w:ascii="David" w:hAnsi="David" w:cs="David"/>
          <w:rtl/>
        </w:rPr>
        <w:t xml:space="preserve"> אותם מקרים שקשה לנו להוכיח מה בדיוק הנזק האישי וגם קשה להגיע לחברי הקבוצ</w:t>
      </w:r>
      <w:r w:rsidR="005E0DDA">
        <w:rPr>
          <w:rFonts w:ascii="David" w:hAnsi="David" w:cs="David"/>
          <w:rtl/>
        </w:rPr>
        <w:t>ה ( לעיתים בכלל לא ניתן להגיע)</w:t>
      </w:r>
      <w:r w:rsidR="005E0DDA">
        <w:rPr>
          <w:rFonts w:ascii="David" w:hAnsi="David" w:cs="David" w:hint="cs"/>
          <w:rtl/>
        </w:rPr>
        <w:t xml:space="preserve">, במקרים כאלו יש לנו </w:t>
      </w:r>
      <w:r w:rsidR="005E0DDA" w:rsidRPr="005E0DDA">
        <w:rPr>
          <w:rFonts w:ascii="David" w:hAnsi="David" w:cs="David" w:hint="cs"/>
          <w:b/>
          <w:bCs/>
          <w:rtl/>
        </w:rPr>
        <w:t>מס' קשיים :</w:t>
      </w:r>
      <w:r w:rsidR="005E0DDA">
        <w:rPr>
          <w:rFonts w:ascii="David" w:hAnsi="David" w:cs="David" w:hint="cs"/>
          <w:rtl/>
        </w:rPr>
        <w:t xml:space="preserve"> </w:t>
      </w:r>
    </w:p>
    <w:p w14:paraId="22771836" w14:textId="77777777" w:rsidR="005E0DDA" w:rsidRDefault="00A86E80" w:rsidP="00EF1BCC">
      <w:pPr>
        <w:spacing w:line="360" w:lineRule="auto"/>
        <w:jc w:val="both"/>
        <w:rPr>
          <w:rFonts w:ascii="David" w:hAnsi="David" w:cs="David"/>
          <w:b/>
          <w:bCs/>
          <w:rtl/>
        </w:rPr>
      </w:pPr>
      <w:r w:rsidRPr="00B70917">
        <w:rPr>
          <w:rFonts w:ascii="David" w:hAnsi="David" w:cs="David"/>
          <w:b/>
          <w:bCs/>
          <w:rtl/>
        </w:rPr>
        <w:t>קושי ראשון-</w:t>
      </w:r>
      <w:r w:rsidRPr="00B70917">
        <w:rPr>
          <w:rFonts w:ascii="David" w:hAnsi="David" w:cs="David"/>
          <w:rtl/>
        </w:rPr>
        <w:t xml:space="preserve"> המחוקק </w:t>
      </w:r>
      <w:r w:rsidR="00053B9F" w:rsidRPr="00B70917">
        <w:rPr>
          <w:rFonts w:ascii="David" w:hAnsi="David" w:cs="David"/>
          <w:rtl/>
        </w:rPr>
        <w:t>אפשר</w:t>
      </w:r>
      <w:r w:rsidRPr="00B70917">
        <w:rPr>
          <w:rFonts w:ascii="David" w:hAnsi="David" w:cs="David"/>
          <w:rtl/>
        </w:rPr>
        <w:t xml:space="preserve"> לביהמ"ש באמצעות ס' 20 לחוק לקבוע פיצוי על דרך האומדנה (כמו בתביעות נזיקיות). </w:t>
      </w:r>
      <w:r w:rsidRPr="00EF1BCC">
        <w:rPr>
          <w:rFonts w:ascii="David" w:hAnsi="David" w:cs="David"/>
          <w:b/>
          <w:bCs/>
          <w:highlight w:val="yellow"/>
          <w:u w:val="single"/>
          <w:rtl/>
        </w:rPr>
        <w:t xml:space="preserve">לדוג' פרשת </w:t>
      </w:r>
      <w:r w:rsidR="00EF1BCC" w:rsidRPr="00EF1BCC">
        <w:rPr>
          <w:rFonts w:ascii="David" w:hAnsi="David" w:cs="David"/>
          <w:b/>
          <w:bCs/>
          <w:highlight w:val="yellow"/>
          <w:u w:val="single"/>
          <w:rtl/>
        </w:rPr>
        <w:t xml:space="preserve">יורשי המנוח </w:t>
      </w:r>
      <w:proofErr w:type="spellStart"/>
      <w:r w:rsidR="00EF1BCC" w:rsidRPr="00EF1BCC">
        <w:rPr>
          <w:rFonts w:ascii="David" w:hAnsi="David" w:cs="David"/>
          <w:b/>
          <w:bCs/>
          <w:highlight w:val="yellow"/>
          <w:u w:val="single"/>
          <w:rtl/>
        </w:rPr>
        <w:t>תופיק</w:t>
      </w:r>
      <w:proofErr w:type="spellEnd"/>
      <w:r w:rsidR="00EF1BCC" w:rsidRPr="00EF1BCC">
        <w:rPr>
          <w:rFonts w:ascii="David" w:hAnsi="David" w:cs="David"/>
          <w:b/>
          <w:bCs/>
          <w:highlight w:val="yellow"/>
          <w:u w:val="single"/>
          <w:rtl/>
        </w:rPr>
        <w:t xml:space="preserve"> </w:t>
      </w:r>
      <w:proofErr w:type="spellStart"/>
      <w:r w:rsidR="00EF1BCC" w:rsidRPr="00EF1BCC">
        <w:rPr>
          <w:rFonts w:ascii="David" w:hAnsi="David" w:cs="David"/>
          <w:b/>
          <w:bCs/>
          <w:highlight w:val="yellow"/>
          <w:u w:val="single"/>
          <w:rtl/>
        </w:rPr>
        <w:t>ראבי</w:t>
      </w:r>
      <w:proofErr w:type="spellEnd"/>
      <w:r w:rsidR="00EF1BCC" w:rsidRPr="00EF1BCC">
        <w:rPr>
          <w:rFonts w:ascii="David" w:hAnsi="David" w:cs="David"/>
          <w:b/>
          <w:bCs/>
          <w:highlight w:val="yellow"/>
          <w:u w:val="single"/>
          <w:rtl/>
        </w:rPr>
        <w:t xml:space="preserve"> ז"ל נ' תנובה מרכז שיתופי לשיווק תוצרת חקלאית </w:t>
      </w:r>
      <w:r w:rsidR="00EF1BCC" w:rsidRPr="00EF1BCC">
        <w:rPr>
          <w:rFonts w:ascii="David" w:hAnsi="David" w:cs="David" w:hint="cs"/>
          <w:b/>
          <w:bCs/>
          <w:highlight w:val="yellow"/>
          <w:u w:val="single"/>
          <w:rtl/>
        </w:rPr>
        <w:t>-</w:t>
      </w:r>
      <w:r w:rsidR="00EF1BCC" w:rsidRPr="00EF1BCC">
        <w:rPr>
          <w:rFonts w:ascii="David" w:hAnsi="David" w:cs="David"/>
          <w:rtl/>
        </w:rPr>
        <w:t xml:space="preserve">תובענה ייצוגית שהגישו התובעים, </w:t>
      </w:r>
      <w:proofErr w:type="spellStart"/>
      <w:r w:rsidR="00EF1BCC" w:rsidRPr="00EF1BCC">
        <w:rPr>
          <w:rFonts w:ascii="David" w:hAnsi="David" w:cs="David"/>
          <w:rtl/>
        </w:rPr>
        <w:t>תופיק</w:t>
      </w:r>
      <w:proofErr w:type="spellEnd"/>
      <w:r w:rsidR="00EF1BCC" w:rsidRPr="00EF1BCC">
        <w:rPr>
          <w:rFonts w:ascii="David" w:hAnsi="David" w:cs="David"/>
          <w:rtl/>
        </w:rPr>
        <w:t xml:space="preserve"> </w:t>
      </w:r>
      <w:proofErr w:type="spellStart"/>
      <w:r w:rsidR="00EF1BCC" w:rsidRPr="00EF1BCC">
        <w:rPr>
          <w:rFonts w:ascii="David" w:hAnsi="David" w:cs="David"/>
          <w:rtl/>
        </w:rPr>
        <w:t>ראבי</w:t>
      </w:r>
      <w:proofErr w:type="spellEnd"/>
      <w:r w:rsidR="00EF1BCC" w:rsidRPr="00EF1BCC">
        <w:rPr>
          <w:rFonts w:ascii="David" w:hAnsi="David" w:cs="David"/>
          <w:rtl/>
        </w:rPr>
        <w:t xml:space="preserve"> ז"ל </w:t>
      </w:r>
      <w:r w:rsidR="00EF1BCC" w:rsidRPr="00EF1BCC">
        <w:rPr>
          <w:rFonts w:ascii="David" w:hAnsi="David" w:cs="David"/>
          <w:b/>
          <w:bCs/>
          <w:rtl/>
        </w:rPr>
        <w:t>(להלן: "התובע")</w:t>
      </w:r>
      <w:r w:rsidR="00EF1BCC" w:rsidRPr="00EF1BCC">
        <w:rPr>
          <w:rFonts w:ascii="David" w:hAnsi="David" w:cs="David"/>
          <w:rtl/>
        </w:rPr>
        <w:t xml:space="preserve"> והמועצה הישראלית לצרכנות, נגד הנתבעת </w:t>
      </w:r>
      <w:r w:rsidR="00EF1BCC" w:rsidRPr="00EF1BCC">
        <w:rPr>
          <w:rFonts w:ascii="David" w:hAnsi="David" w:cs="David"/>
          <w:b/>
          <w:bCs/>
          <w:rtl/>
        </w:rPr>
        <w:t>(להלן: "תנובה")</w:t>
      </w:r>
      <w:r w:rsidR="00EF1BCC" w:rsidRPr="00EF1BCC">
        <w:rPr>
          <w:rFonts w:ascii="David" w:hAnsi="David" w:cs="David"/>
          <w:rtl/>
        </w:rPr>
        <w:t xml:space="preserve"> בגין הטעיית הצרכנים בנוגע לתכונותיו ותכולתו של חלב עמיד דל שומן 1% </w:t>
      </w:r>
      <w:r w:rsidR="00EF1BCC" w:rsidRPr="005E0DDA">
        <w:rPr>
          <w:rFonts w:ascii="David" w:hAnsi="David" w:cs="David"/>
          <w:b/>
          <w:bCs/>
          <w:rtl/>
        </w:rPr>
        <w:t>(להלן: "החלב").</w:t>
      </w:r>
      <w:r w:rsidR="00EF1BCC" w:rsidRPr="00EF1BCC">
        <w:rPr>
          <w:rFonts w:ascii="David" w:hAnsi="David" w:cs="David"/>
          <w:rtl/>
        </w:rPr>
        <w:t xml:space="preserve"> מסוף שנת 1993 ועד ספטמבר 1995 ייצרה תנובה במחלבה ברחובות ושיווקה כ-13 מיליון ליטר חלב מן הסוג האמור המכיל חומר הנקרא '</w:t>
      </w:r>
      <w:proofErr w:type="spellStart"/>
      <w:r w:rsidR="00EF1BCC" w:rsidRPr="00EF1BCC">
        <w:rPr>
          <w:rFonts w:ascii="David" w:hAnsi="David" w:cs="David"/>
          <w:rtl/>
        </w:rPr>
        <w:t>דימתיל</w:t>
      </w:r>
      <w:proofErr w:type="spellEnd"/>
      <w:r w:rsidR="00EF1BCC" w:rsidRPr="00EF1BCC">
        <w:rPr>
          <w:rFonts w:ascii="David" w:hAnsi="David" w:cs="David"/>
          <w:rtl/>
        </w:rPr>
        <w:t xml:space="preserve"> </w:t>
      </w:r>
      <w:proofErr w:type="spellStart"/>
      <w:r w:rsidR="00EF1BCC" w:rsidRPr="00EF1BCC">
        <w:rPr>
          <w:rFonts w:ascii="David" w:hAnsi="David" w:cs="David"/>
          <w:rtl/>
        </w:rPr>
        <w:t>פוליסילוקסאן</w:t>
      </w:r>
      <w:proofErr w:type="spellEnd"/>
      <w:r w:rsidR="00EF1BCC" w:rsidRPr="00EF1BCC">
        <w:rPr>
          <w:rFonts w:ascii="David" w:hAnsi="David" w:cs="David"/>
          <w:rtl/>
        </w:rPr>
        <w:t>' (</w:t>
      </w:r>
      <w:r w:rsidR="00EF1BCC" w:rsidRPr="00EF1BCC">
        <w:rPr>
          <w:rFonts w:ascii="David" w:hAnsi="David" w:cs="David"/>
        </w:rPr>
        <w:t>DMPS</w:t>
      </w:r>
      <w:r w:rsidR="00EF1BCC" w:rsidRPr="00EF1BCC">
        <w:rPr>
          <w:rFonts w:ascii="David" w:hAnsi="David" w:cs="David"/>
          <w:rtl/>
        </w:rPr>
        <w:t xml:space="preserve">), המוכר בשמו המסחרי "סיליקון" (להלן: "סיליקון"). בכתב התביעה נטען כי הוספתו של חומר זה לחלב אסורה על פי החוק, וכי תנובה לא גילתה </w:t>
      </w:r>
      <w:proofErr w:type="spellStart"/>
      <w:r w:rsidR="00EF1BCC" w:rsidRPr="00EF1BCC">
        <w:rPr>
          <w:rFonts w:ascii="David" w:hAnsi="David" w:cs="David"/>
          <w:rtl/>
        </w:rPr>
        <w:t>לצרכניה</w:t>
      </w:r>
      <w:proofErr w:type="spellEnd"/>
      <w:r w:rsidR="00EF1BCC" w:rsidRPr="00EF1BCC">
        <w:rPr>
          <w:rFonts w:ascii="David" w:hAnsi="David" w:cs="David"/>
          <w:rtl/>
        </w:rPr>
        <w:t xml:space="preserve"> כי החומר מצוי בחלב, ואף הכחישה עובדה זו בתחילת הדרך, כאשר הפרשה נחשפה. בעקבות כך הורדו מהמדפים והושמדו קרטוני החלב מן הסוג האמור שטרם נמכרו.</w:t>
      </w:r>
      <w:r w:rsidR="00EF1BCC">
        <w:rPr>
          <w:rFonts w:ascii="David" w:hAnsi="David" w:cs="David" w:hint="cs"/>
          <w:rtl/>
        </w:rPr>
        <w:t xml:space="preserve"> כלומר, </w:t>
      </w:r>
      <w:r w:rsidRPr="00B70917">
        <w:rPr>
          <w:rFonts w:ascii="David" w:hAnsi="David" w:cs="David"/>
          <w:rtl/>
        </w:rPr>
        <w:t xml:space="preserve">בשלב מסוים </w:t>
      </w:r>
      <w:r w:rsidR="00EF1BCC">
        <w:rPr>
          <w:rFonts w:ascii="David" w:hAnsi="David" w:cs="David" w:hint="cs"/>
          <w:rtl/>
        </w:rPr>
        <w:t>תנובה</w:t>
      </w:r>
      <w:r w:rsidRPr="00B70917">
        <w:rPr>
          <w:rFonts w:ascii="David" w:hAnsi="David" w:cs="David"/>
          <w:rtl/>
        </w:rPr>
        <w:t xml:space="preserve"> נתקלה </w:t>
      </w:r>
      <w:r w:rsidR="00053B9F" w:rsidRPr="00B70917">
        <w:rPr>
          <w:rFonts w:ascii="David" w:hAnsi="David" w:cs="David"/>
          <w:rtl/>
        </w:rPr>
        <w:t>באיז</w:t>
      </w:r>
      <w:r w:rsidR="00EF1BCC">
        <w:rPr>
          <w:rFonts w:ascii="David" w:hAnsi="David" w:cs="David" w:hint="cs"/>
          <w:rtl/>
        </w:rPr>
        <w:t>ושהי</w:t>
      </w:r>
      <w:r w:rsidRPr="00B70917">
        <w:rPr>
          <w:rFonts w:ascii="David" w:hAnsi="David" w:cs="David"/>
          <w:rtl/>
        </w:rPr>
        <w:t xml:space="preserve"> בעיה בייצור של החלב שניתן היה לפתור אותה בשתי דרכים: א. לרכוש טכנולוגיה חדשה. ב. להגדיל את הייצור של הסיליקון (הרבה מעבר לתקן הישראלי המותר). </w:t>
      </w:r>
      <w:r w:rsidR="00EF1BCC">
        <w:rPr>
          <w:rFonts w:ascii="David" w:hAnsi="David" w:cs="David" w:hint="cs"/>
          <w:rtl/>
        </w:rPr>
        <w:t>ו</w:t>
      </w:r>
      <w:r w:rsidRPr="00B70917">
        <w:rPr>
          <w:rFonts w:ascii="David" w:hAnsi="David" w:cs="David"/>
          <w:rtl/>
        </w:rPr>
        <w:t xml:space="preserve">היא שכחה לרשום שזה מעבר לתקן. הפרשה התפוצצה </w:t>
      </w:r>
      <w:r w:rsidR="00EF1BCC">
        <w:rPr>
          <w:rFonts w:ascii="David" w:hAnsi="David" w:cs="David" w:hint="cs"/>
          <w:rtl/>
        </w:rPr>
        <w:t>והוגשה</w:t>
      </w:r>
      <w:r w:rsidR="00EF1BCC">
        <w:rPr>
          <w:rFonts w:ascii="David" w:hAnsi="David" w:cs="David"/>
          <w:rtl/>
        </w:rPr>
        <w:t xml:space="preserve"> תביעה ייצוגית (בש</w:t>
      </w:r>
      <w:r w:rsidR="00EF1BCC">
        <w:rPr>
          <w:rFonts w:ascii="David" w:hAnsi="David" w:cs="David" w:hint="cs"/>
          <w:rtl/>
        </w:rPr>
        <w:t>ם התובע</w:t>
      </w:r>
      <w:r w:rsidRPr="00B70917">
        <w:rPr>
          <w:rFonts w:ascii="David" w:hAnsi="David" w:cs="David"/>
          <w:rtl/>
        </w:rPr>
        <w:t xml:space="preserve"> ובשם מאה אלף איש). </w:t>
      </w:r>
      <w:r w:rsidRPr="005E0DDA">
        <w:rPr>
          <w:rFonts w:ascii="David" w:hAnsi="David" w:cs="David"/>
          <w:b/>
          <w:bCs/>
          <w:sz w:val="24"/>
          <w:szCs w:val="24"/>
          <w:u w:val="single"/>
          <w:rtl/>
        </w:rPr>
        <w:t xml:space="preserve">השאלה שעולה היא מה ראשי הנזק? </w:t>
      </w:r>
      <w:r w:rsidRPr="00B70917">
        <w:rPr>
          <w:rFonts w:ascii="David" w:hAnsi="David" w:cs="David"/>
          <w:rtl/>
        </w:rPr>
        <w:t xml:space="preserve">פגיעה באוטונומיה האישית, הזכות האישית שלי לדעת מה המרכיבים שלו גרם לי לגועל ולעוגמת נפש. </w:t>
      </w:r>
      <w:r w:rsidRPr="005E0DDA">
        <w:rPr>
          <w:rFonts w:ascii="David" w:hAnsi="David" w:cs="David"/>
          <w:b/>
          <w:bCs/>
          <w:u w:val="single"/>
          <w:rtl/>
        </w:rPr>
        <w:t>נדרש לכמת זאת</w:t>
      </w:r>
      <w:r w:rsidRPr="00B70917">
        <w:rPr>
          <w:rFonts w:ascii="David" w:hAnsi="David" w:cs="David"/>
          <w:rtl/>
        </w:rPr>
        <w:t xml:space="preserve">. ביהמ"ש עושה זאת </w:t>
      </w:r>
      <w:r w:rsidRPr="005E0DDA">
        <w:rPr>
          <w:rFonts w:ascii="David" w:hAnsi="David" w:cs="David"/>
          <w:b/>
          <w:bCs/>
          <w:u w:val="single"/>
          <w:rtl/>
        </w:rPr>
        <w:t>עפ"י הערכה, לפי ס' 20 על דרך האומדנה להעריך על סמך הדברים שיש בתיק.</w:t>
      </w:r>
      <w:r w:rsidRPr="00B70917">
        <w:rPr>
          <w:rFonts w:ascii="David" w:hAnsi="David" w:cs="David"/>
          <w:rtl/>
        </w:rPr>
        <w:t xml:space="preserve"> במקרים שבהם אין אפשרות להראות איזה נזק</w:t>
      </w:r>
      <w:r w:rsidR="005E0DDA">
        <w:rPr>
          <w:rFonts w:ascii="David" w:hAnsi="David" w:cs="David" w:hint="cs"/>
          <w:rtl/>
        </w:rPr>
        <w:t>,</w:t>
      </w:r>
      <w:r w:rsidRPr="00B70917">
        <w:rPr>
          <w:rFonts w:ascii="David" w:hAnsi="David" w:cs="David"/>
          <w:rtl/>
        </w:rPr>
        <w:t xml:space="preserve"> </w:t>
      </w:r>
      <w:r w:rsidRPr="005E0DDA">
        <w:rPr>
          <w:rFonts w:ascii="David" w:hAnsi="David" w:cs="David"/>
          <w:b/>
          <w:bCs/>
          <w:highlight w:val="yellow"/>
          <w:bdr w:val="single" w:sz="4" w:space="0" w:color="auto"/>
          <w:rtl/>
        </w:rPr>
        <w:t xml:space="preserve">קבעו על דרך האומדנה כ- 55 מיליון ₪ </w:t>
      </w:r>
      <w:r w:rsidR="00EF1BCC" w:rsidRPr="005E0DDA">
        <w:rPr>
          <w:rFonts w:ascii="David" w:hAnsi="David" w:cs="David"/>
          <w:b/>
          <w:bCs/>
          <w:highlight w:val="yellow"/>
          <w:bdr w:val="single" w:sz="4" w:space="0" w:color="auto"/>
          <w:rtl/>
        </w:rPr>
        <w:t>בגין הפגיעה באוטונומיה והגועל.</w:t>
      </w:r>
      <w:r w:rsidR="00EF1BCC">
        <w:rPr>
          <w:rFonts w:ascii="David" w:hAnsi="David" w:cs="David"/>
          <w:rtl/>
        </w:rPr>
        <w:t xml:space="preserve"> </w:t>
      </w:r>
      <w:r w:rsidR="00EF1BCC">
        <w:rPr>
          <w:rFonts w:ascii="David" w:hAnsi="David" w:cs="David" w:hint="cs"/>
          <w:rtl/>
        </w:rPr>
        <w:t xml:space="preserve"> </w:t>
      </w:r>
    </w:p>
    <w:p w14:paraId="22771837" w14:textId="77777777" w:rsidR="00A86E80" w:rsidRPr="00B70917" w:rsidRDefault="00A86E80" w:rsidP="005E0DDA">
      <w:pPr>
        <w:spacing w:line="360" w:lineRule="auto"/>
        <w:jc w:val="both"/>
        <w:rPr>
          <w:rFonts w:ascii="David" w:hAnsi="David" w:cs="David"/>
          <w:rtl/>
        </w:rPr>
      </w:pPr>
      <w:r w:rsidRPr="005E0DDA">
        <w:rPr>
          <w:rFonts w:ascii="David" w:hAnsi="David" w:cs="David"/>
          <w:b/>
          <w:bCs/>
          <w:u w:val="single"/>
          <w:rtl/>
        </w:rPr>
        <w:lastRenderedPageBreak/>
        <w:t>הקושי השני-</w:t>
      </w:r>
      <w:r w:rsidRPr="00B70917">
        <w:rPr>
          <w:rFonts w:ascii="David" w:hAnsi="David" w:cs="David"/>
          <w:rtl/>
        </w:rPr>
        <w:t xml:space="preserve"> איך מגיעים לאנשים ומחלקים להם את הכסף? ביהמ"ש אומר כי הוא </w:t>
      </w:r>
      <w:r w:rsidR="005E0DDA">
        <w:rPr>
          <w:rFonts w:ascii="David" w:hAnsi="David" w:cs="David" w:hint="cs"/>
          <w:rtl/>
        </w:rPr>
        <w:t>י</w:t>
      </w:r>
      <w:r w:rsidRPr="00B70917">
        <w:rPr>
          <w:rFonts w:ascii="David" w:hAnsi="David" w:cs="David"/>
          <w:rtl/>
        </w:rPr>
        <w:t xml:space="preserve">קבע לאן ילך הכסף. </w:t>
      </w:r>
      <w:r w:rsidRPr="005E0DDA">
        <w:rPr>
          <w:rFonts w:ascii="David" w:hAnsi="David" w:cs="David"/>
          <w:b/>
          <w:bCs/>
          <w:highlight w:val="yellow"/>
          <w:bdr w:val="single" w:sz="4" w:space="0" w:color="auto"/>
          <w:rtl/>
        </w:rPr>
        <w:t>הוא לא ילך בהכרח לאנשים שנפגעו/לא נפגעו.</w:t>
      </w:r>
      <w:r w:rsidRPr="00B70917">
        <w:rPr>
          <w:rFonts w:ascii="David" w:hAnsi="David" w:cs="David"/>
          <w:rtl/>
        </w:rPr>
        <w:t xml:space="preserve"> </w:t>
      </w:r>
      <w:r w:rsidRPr="00EF1BCC">
        <w:rPr>
          <w:rFonts w:ascii="David" w:hAnsi="David" w:cs="David"/>
          <w:b/>
          <w:bCs/>
          <w:rtl/>
        </w:rPr>
        <w:t xml:space="preserve">ביהמ"ש קבע בתנובה שיחלק את הסכום שנפסק ל-3 מקומות: חלק מהכסף כפו על תנובה להוריד את מחיר מוצרי החלב שלה, חלק שני מהכסף ביהמ"ש אמר שתנובה תתרום מוצרי חלב לעמותות שהן קשות יום. חלק שלישי של הכסף את מוצרי החלב שיתרמו לקרנות מחקר ( תזונה, אכילה נכונה וכו'). </w:t>
      </w:r>
      <w:r w:rsidRPr="00B70917">
        <w:rPr>
          <w:rFonts w:ascii="David" w:hAnsi="David" w:cs="David"/>
          <w:rtl/>
        </w:rPr>
        <w:t xml:space="preserve">במקרים אלה מי שנהנה זה לאו דווקא הנפגעים הספציפיים, אלא כלל הציבור. </w:t>
      </w:r>
      <w:r w:rsidRPr="005E0DDA">
        <w:rPr>
          <w:rFonts w:ascii="David" w:hAnsi="David" w:cs="David"/>
          <w:b/>
          <w:bCs/>
          <w:u w:val="single"/>
          <w:rtl/>
        </w:rPr>
        <w:t>זהו פתרון עוקף שמה שחשוב שהכסף לא יישאר אצל תנובה</w:t>
      </w:r>
      <w:r w:rsidRPr="00B70917">
        <w:rPr>
          <w:rFonts w:ascii="David" w:hAnsi="David" w:cs="David"/>
          <w:rtl/>
        </w:rPr>
        <w:t xml:space="preserve"> ( ביהמ"ש קובע מטרות ראויות).</w:t>
      </w:r>
    </w:p>
    <w:p w14:paraId="22771838" w14:textId="77777777" w:rsidR="00053B9F" w:rsidRPr="005E0DDA" w:rsidRDefault="00053B9F" w:rsidP="005E0DDA">
      <w:pPr>
        <w:spacing w:line="360" w:lineRule="auto"/>
        <w:jc w:val="both"/>
        <w:rPr>
          <w:rFonts w:cs="David"/>
          <w:sz w:val="24"/>
          <w:szCs w:val="24"/>
          <w:rtl/>
        </w:rPr>
      </w:pPr>
      <w:r w:rsidRPr="005E0DDA">
        <w:rPr>
          <w:rFonts w:cs="David" w:hint="cs"/>
          <w:b/>
          <w:bCs/>
          <w:sz w:val="24"/>
          <w:szCs w:val="24"/>
          <w:u w:val="single"/>
          <w:rtl/>
        </w:rPr>
        <w:t>מה האינטרס של הנציג להגיש תביעה ייצוגית?</w:t>
      </w:r>
      <w:r w:rsidRPr="005E0DDA">
        <w:rPr>
          <w:rFonts w:cs="David" w:hint="cs"/>
          <w:sz w:val="24"/>
          <w:szCs w:val="24"/>
          <w:rtl/>
        </w:rPr>
        <w:t xml:space="preserve"> </w:t>
      </w:r>
    </w:p>
    <w:p w14:paraId="22771839" w14:textId="77777777" w:rsidR="00053B9F" w:rsidRPr="00973D17" w:rsidRDefault="00053B9F" w:rsidP="005E0DDA">
      <w:pPr>
        <w:spacing w:line="360" w:lineRule="auto"/>
        <w:jc w:val="both"/>
        <w:rPr>
          <w:rFonts w:cs="David"/>
          <w:rtl/>
        </w:rPr>
      </w:pPr>
      <w:r w:rsidRPr="00973D17">
        <w:rPr>
          <w:rFonts w:cs="David" w:hint="cs"/>
          <w:rtl/>
        </w:rPr>
        <w:t>המחוקק יוצר עבור המייצג תמריצים אישיים שרק הוא יקבל אותם מעבר למה שהוא יקבל יחד עם כל הקבוצה. ישנם שני סוגי תמריצים:</w:t>
      </w:r>
    </w:p>
    <w:p w14:paraId="2277183A" w14:textId="77777777" w:rsidR="00053B9F" w:rsidRPr="00973D17" w:rsidRDefault="00053B9F" w:rsidP="005E0DDA">
      <w:pPr>
        <w:pStyle w:val="a7"/>
        <w:numPr>
          <w:ilvl w:val="0"/>
          <w:numId w:val="63"/>
        </w:numPr>
        <w:spacing w:after="200" w:line="360" w:lineRule="auto"/>
        <w:ind w:left="360"/>
        <w:jc w:val="both"/>
        <w:rPr>
          <w:rFonts w:cs="David"/>
        </w:rPr>
      </w:pPr>
      <w:r w:rsidRPr="005E0DDA">
        <w:rPr>
          <w:rFonts w:cs="David" w:hint="cs"/>
          <w:b/>
          <w:bCs/>
          <w:u w:val="single"/>
          <w:rtl/>
        </w:rPr>
        <w:t>התמריץ הפחות חשוב הוא ההוצאות-</w:t>
      </w:r>
      <w:r w:rsidRPr="00973D17">
        <w:rPr>
          <w:rFonts w:cs="David" w:hint="cs"/>
          <w:rtl/>
        </w:rPr>
        <w:t xml:space="preserve"> אין צורך לשלם שכ"ט לעו"ד, המחוקק פוטר אותו מאגרות, פטור מהוצאות של </w:t>
      </w:r>
      <w:proofErr w:type="spellStart"/>
      <w:r w:rsidRPr="00973D17">
        <w:rPr>
          <w:rFonts w:cs="David" w:hint="cs"/>
          <w:rtl/>
        </w:rPr>
        <w:t>חוו"ד</w:t>
      </w:r>
      <w:proofErr w:type="spellEnd"/>
      <w:r w:rsidRPr="00973D17">
        <w:rPr>
          <w:rFonts w:cs="David" w:hint="cs"/>
          <w:rtl/>
        </w:rPr>
        <w:t xml:space="preserve"> </w:t>
      </w:r>
      <w:r w:rsidR="005E0DDA">
        <w:rPr>
          <w:rFonts w:cs="David" w:hint="cs"/>
          <w:rtl/>
        </w:rPr>
        <w:t>ו</w:t>
      </w:r>
      <w:r w:rsidRPr="00973D17">
        <w:rPr>
          <w:rFonts w:cs="David" w:hint="cs"/>
          <w:rtl/>
        </w:rPr>
        <w:t xml:space="preserve">נסיעות במידה והתביעה תסתיים בניצחון או בפשרה. </w:t>
      </w:r>
      <w:r w:rsidRPr="005E0DDA">
        <w:rPr>
          <w:rFonts w:cs="David" w:hint="cs"/>
          <w:b/>
          <w:bCs/>
          <w:rtl/>
        </w:rPr>
        <w:t>אם הבקשה נדחית בשלב הראשון אין פטור אלא פיצוי כי נפגע המוניטין של הנתבע ואז זה יוצר הרתעה.</w:t>
      </w:r>
      <w:r w:rsidRPr="00973D17">
        <w:rPr>
          <w:rFonts w:cs="David" w:hint="cs"/>
          <w:rtl/>
        </w:rPr>
        <w:t xml:space="preserve"> </w:t>
      </w:r>
    </w:p>
    <w:p w14:paraId="2277183B" w14:textId="77777777" w:rsidR="00053B9F" w:rsidRPr="00CF306A" w:rsidRDefault="005E0DDA" w:rsidP="005E0DDA">
      <w:pPr>
        <w:pStyle w:val="a7"/>
        <w:numPr>
          <w:ilvl w:val="0"/>
          <w:numId w:val="63"/>
        </w:numPr>
        <w:spacing w:after="200" w:line="360" w:lineRule="auto"/>
        <w:ind w:left="360"/>
        <w:jc w:val="both"/>
        <w:rPr>
          <w:rFonts w:cs="David"/>
          <w:rtl/>
        </w:rPr>
      </w:pPr>
      <w:r>
        <w:rPr>
          <w:rFonts w:cs="David" w:hint="cs"/>
          <w:b/>
          <w:bCs/>
          <w:u w:val="single"/>
          <w:rtl/>
        </w:rPr>
        <w:t xml:space="preserve">התמריץ המהותי יהיה גמול - </w:t>
      </w:r>
      <w:r w:rsidR="00053B9F" w:rsidRPr="00973D17">
        <w:rPr>
          <w:rFonts w:cs="David" w:hint="cs"/>
          <w:rtl/>
        </w:rPr>
        <w:t xml:space="preserve"> המחוקק מורה לביהמ"ש שהוא חייב לפסוק גמול אם התביעה הסתיימה לטובת הקבוצה. </w:t>
      </w:r>
      <w:proofErr w:type="spellStart"/>
      <w:r w:rsidR="00053B9F" w:rsidRPr="00973D17">
        <w:rPr>
          <w:rFonts w:cs="David" w:hint="cs"/>
          <w:rtl/>
        </w:rPr>
        <w:t>שק"ד</w:t>
      </w:r>
      <w:proofErr w:type="spellEnd"/>
      <w:r w:rsidR="00053B9F" w:rsidRPr="00973D17">
        <w:rPr>
          <w:rFonts w:cs="David" w:hint="cs"/>
          <w:rtl/>
        </w:rPr>
        <w:t xml:space="preserve"> של ביהמ"ש יהיה בזה שהוא יצטרך לנמק למה הוא קבע סכום מסוים וביהמ"ש מונחה בעניין הזה</w:t>
      </w:r>
      <w:r w:rsidR="00053B9F" w:rsidRPr="00973D17">
        <w:rPr>
          <w:rFonts w:cs="David" w:hint="cs"/>
          <w:b/>
          <w:bCs/>
          <w:color w:val="FF0000"/>
          <w:rtl/>
        </w:rPr>
        <w:t xml:space="preserve"> </w:t>
      </w:r>
      <w:r w:rsidR="00053B9F" w:rsidRPr="005E0DDA">
        <w:rPr>
          <w:rFonts w:cs="David" w:hint="cs"/>
          <w:b/>
          <w:bCs/>
          <w:sz w:val="24"/>
          <w:szCs w:val="24"/>
          <w:u w:val="single"/>
          <w:rtl/>
        </w:rPr>
        <w:t>בס' 22 לחוק התובענות</w:t>
      </w:r>
      <w:r w:rsidR="00053B9F" w:rsidRPr="005E0DDA">
        <w:rPr>
          <w:rFonts w:cs="David" w:hint="cs"/>
          <w:b/>
          <w:bCs/>
          <w:u w:val="single"/>
          <w:rtl/>
        </w:rPr>
        <w:t>.</w:t>
      </w:r>
      <w:r w:rsidR="00053B9F" w:rsidRPr="005E0DDA">
        <w:rPr>
          <w:rFonts w:cs="David" w:hint="cs"/>
          <w:b/>
          <w:bCs/>
          <w:rtl/>
        </w:rPr>
        <w:t xml:space="preserve"> </w:t>
      </w:r>
      <w:r w:rsidR="00053B9F" w:rsidRPr="00973D17">
        <w:rPr>
          <w:rFonts w:cs="David" w:hint="cs"/>
          <w:rtl/>
        </w:rPr>
        <w:t xml:space="preserve">כלומר, המחוקק מנחה את ביהמ"ש במס' קריטריונים כאשר הוא פוסק את הגמול לנציג: </w:t>
      </w:r>
      <w:r w:rsidR="00053B9F" w:rsidRPr="005E0DDA">
        <w:rPr>
          <w:rFonts w:cs="David" w:hint="cs"/>
          <w:b/>
          <w:bCs/>
          <w:rtl/>
        </w:rPr>
        <w:t>משך ההליך, הסיכון שנלקח, התועלת לחברי הקבוצה, העניין הציבורי.</w:t>
      </w:r>
      <w:r w:rsidR="00053B9F" w:rsidRPr="00973D17">
        <w:rPr>
          <w:rFonts w:cs="David" w:hint="cs"/>
          <w:rtl/>
        </w:rPr>
        <w:t xml:space="preserve"> </w:t>
      </w:r>
      <w:r w:rsidR="00053B9F" w:rsidRPr="005E0DDA">
        <w:rPr>
          <w:rFonts w:cs="David" w:hint="cs"/>
          <w:b/>
          <w:bCs/>
          <w:rtl/>
        </w:rPr>
        <w:t xml:space="preserve">גם אם התביעה הסתיימה בפשרה </w:t>
      </w:r>
      <w:r>
        <w:rPr>
          <w:rFonts w:cs="David" w:hint="cs"/>
          <w:b/>
          <w:bCs/>
          <w:rtl/>
        </w:rPr>
        <w:t>יש</w:t>
      </w:r>
      <w:r w:rsidR="00053B9F" w:rsidRPr="005E0DDA">
        <w:rPr>
          <w:rFonts w:cs="David" w:hint="cs"/>
          <w:b/>
          <w:bCs/>
          <w:rtl/>
        </w:rPr>
        <w:t xml:space="preserve"> גמול אבל יש מקרים מיוחדים שביהמ"ש יכול גם בהפסד לפסוק גמול לנציג.</w:t>
      </w:r>
      <w:r w:rsidR="00053B9F" w:rsidRPr="00973D17">
        <w:rPr>
          <w:rFonts w:cs="David" w:hint="cs"/>
          <w:rtl/>
        </w:rPr>
        <w:t xml:space="preserve"> </w:t>
      </w:r>
    </w:p>
    <w:p w14:paraId="2277183C" w14:textId="77777777" w:rsidR="00053B9F" w:rsidRPr="005E0DDA" w:rsidRDefault="00053B9F" w:rsidP="00053B9F">
      <w:pPr>
        <w:spacing w:line="360" w:lineRule="auto"/>
        <w:jc w:val="both"/>
        <w:rPr>
          <w:rFonts w:cs="David"/>
          <w:sz w:val="24"/>
          <w:szCs w:val="24"/>
          <w:rtl/>
        </w:rPr>
      </w:pPr>
      <w:r w:rsidRPr="005E0DDA">
        <w:rPr>
          <w:rFonts w:cs="David" w:hint="cs"/>
          <w:b/>
          <w:bCs/>
          <w:sz w:val="24"/>
          <w:szCs w:val="24"/>
          <w:u w:val="single"/>
          <w:rtl/>
        </w:rPr>
        <w:t>מה לגבי עורך הדין ?</w:t>
      </w:r>
      <w:r w:rsidRPr="005E0DDA">
        <w:rPr>
          <w:rFonts w:cs="David" w:hint="cs"/>
          <w:sz w:val="24"/>
          <w:szCs w:val="24"/>
          <w:rtl/>
        </w:rPr>
        <w:t xml:space="preserve"> </w:t>
      </w:r>
    </w:p>
    <w:p w14:paraId="2277183D" w14:textId="77777777" w:rsidR="00053B9F" w:rsidRDefault="00053B9F" w:rsidP="005E0DDA">
      <w:pPr>
        <w:spacing w:line="360" w:lineRule="auto"/>
        <w:jc w:val="both"/>
        <w:rPr>
          <w:rFonts w:cs="David"/>
          <w:rtl/>
        </w:rPr>
      </w:pPr>
      <w:r w:rsidRPr="005E0DDA">
        <w:rPr>
          <w:rFonts w:cs="David" w:hint="cs"/>
          <w:b/>
          <w:bCs/>
          <w:rtl/>
        </w:rPr>
        <w:t>עו"ד לא מקבל שכ"ט מהנציג ויש סיכון שהוא לוקח על עצמו-</w:t>
      </w:r>
      <w:r w:rsidRPr="00CF306A">
        <w:rPr>
          <w:rFonts w:cs="David" w:hint="cs"/>
          <w:rtl/>
        </w:rPr>
        <w:t xml:space="preserve"> אם התביעה תסתיים באי ניצחון יכול להיות שהוא יצא וידיו על ראשו ולא יהיה שכ"ט והוא לא יקבל כלום. </w:t>
      </w:r>
      <w:r w:rsidRPr="005E0DDA">
        <w:rPr>
          <w:rFonts w:cs="David" w:hint="cs"/>
          <w:b/>
          <w:bCs/>
          <w:sz w:val="24"/>
          <w:szCs w:val="24"/>
          <w:u w:val="single"/>
          <w:rtl/>
        </w:rPr>
        <w:t xml:space="preserve">סע' 23 מפרט קריטריונים לקביעה של שכ"ט-  </w:t>
      </w:r>
      <w:r w:rsidRPr="00CF306A">
        <w:rPr>
          <w:rFonts w:cs="David" w:hint="cs"/>
          <w:rtl/>
        </w:rPr>
        <w:t xml:space="preserve">אם התביעה תסתיים בניצחון בימ"ש יפסוק לו שכ"ט והנתבע ישלם לו אותה. </w:t>
      </w:r>
      <w:r w:rsidRPr="005E0DDA">
        <w:rPr>
          <w:rFonts w:cs="David" w:hint="cs"/>
          <w:b/>
          <w:bCs/>
          <w:rtl/>
        </w:rPr>
        <w:t>והקריטריונים הם</w:t>
      </w:r>
      <w:r w:rsidRPr="00CF306A">
        <w:rPr>
          <w:rFonts w:cs="David" w:hint="cs"/>
          <w:rtl/>
        </w:rPr>
        <w:t xml:space="preserve">, משך התביעה, המאמץ המושקע בתיק, עד כמה השאלה הציבורית הייתה מעניינת. </w:t>
      </w:r>
      <w:r w:rsidRPr="005E0DDA">
        <w:rPr>
          <w:rFonts w:cs="David" w:hint="cs"/>
          <w:b/>
          <w:bCs/>
          <w:rtl/>
        </w:rPr>
        <w:t xml:space="preserve">יש פה גם עניין מיוחד שיש רק לעורך הדין והיא מה סכום הנתבע שנכתב בהשוואה לסכום שנקבע בסוף התביעה. </w:t>
      </w:r>
      <w:r w:rsidRPr="00CF306A">
        <w:rPr>
          <w:rFonts w:cs="David" w:hint="cs"/>
          <w:rtl/>
        </w:rPr>
        <w:t>ההשוואה הזאת רלבנטית רק לסוגיית השכר טרחה של העורך דין. אז למה בימ"ש בודק את זה? כי המחוקק מבין כי מ</w:t>
      </w:r>
      <w:r w:rsidR="005E0DDA">
        <w:rPr>
          <w:rFonts w:cs="David" w:hint="cs"/>
          <w:rtl/>
        </w:rPr>
        <w:t xml:space="preserve">י </w:t>
      </w:r>
      <w:r w:rsidRPr="00CF306A">
        <w:rPr>
          <w:rFonts w:cs="David" w:hint="cs"/>
          <w:rtl/>
        </w:rPr>
        <w:t>שנ</w:t>
      </w:r>
      <w:r w:rsidR="005E0DDA">
        <w:rPr>
          <w:rFonts w:cs="David" w:hint="cs"/>
          <w:rtl/>
        </w:rPr>
        <w:t>י</w:t>
      </w:r>
      <w:r w:rsidRPr="00CF306A">
        <w:rPr>
          <w:rFonts w:cs="David" w:hint="cs"/>
          <w:rtl/>
        </w:rPr>
        <w:t xml:space="preserve">סח וכותב את כל הסכומים זה עורך דין וכמו שאמרנו קודם מי שמשתולל בתביעות האלו זה עורכי הדין </w:t>
      </w:r>
      <w:r w:rsidRPr="005E0DDA">
        <w:rPr>
          <w:rFonts w:cs="David" w:hint="cs"/>
          <w:b/>
          <w:bCs/>
          <w:rtl/>
        </w:rPr>
        <w:t>ותובעים בסכומים אסטרונומיי</w:t>
      </w:r>
      <w:r w:rsidRPr="005E0DDA">
        <w:rPr>
          <w:rFonts w:cs="David" w:hint="eastAsia"/>
          <w:b/>
          <w:bCs/>
          <w:rtl/>
        </w:rPr>
        <w:t>ם</w:t>
      </w:r>
      <w:r w:rsidRPr="005E0DDA">
        <w:rPr>
          <w:rFonts w:cs="David" w:hint="cs"/>
          <w:b/>
          <w:bCs/>
          <w:rtl/>
        </w:rPr>
        <w:t xml:space="preserve"> בגלל שאין אגרות אז המחוקק בא ואומר שעל מנת להר</w:t>
      </w:r>
      <w:r w:rsidR="005E0DDA" w:rsidRPr="005E0DDA">
        <w:rPr>
          <w:rFonts w:cs="David" w:hint="cs"/>
          <w:b/>
          <w:bCs/>
          <w:rtl/>
        </w:rPr>
        <w:t>ת</w:t>
      </w:r>
      <w:r w:rsidRPr="005E0DDA">
        <w:rPr>
          <w:rFonts w:cs="David" w:hint="cs"/>
          <w:b/>
          <w:bCs/>
          <w:rtl/>
        </w:rPr>
        <w:t xml:space="preserve">יע את עורכי הדין לא לתבוע </w:t>
      </w:r>
      <w:r w:rsidR="005E0DDA">
        <w:rPr>
          <w:rFonts w:cs="David" w:hint="cs"/>
          <w:b/>
          <w:bCs/>
          <w:rtl/>
        </w:rPr>
        <w:t>ת</w:t>
      </w:r>
      <w:r w:rsidRPr="005E0DDA">
        <w:rPr>
          <w:rFonts w:cs="David" w:hint="cs"/>
          <w:b/>
          <w:bCs/>
          <w:rtl/>
        </w:rPr>
        <w:t xml:space="preserve">ביעות סתם על סכומים מנופחים זה יבוא לידי ביטוי בשכ"ט </w:t>
      </w:r>
      <w:r w:rsidRPr="005E0DDA">
        <w:rPr>
          <w:rFonts w:cs="David"/>
          <w:b/>
          <w:bCs/>
          <w:rtl/>
        </w:rPr>
        <w:t>–</w:t>
      </w:r>
      <w:r w:rsidRPr="005E0DDA">
        <w:rPr>
          <w:rFonts w:cs="David" w:hint="cs"/>
          <w:b/>
          <w:bCs/>
          <w:rtl/>
        </w:rPr>
        <w:t xml:space="preserve"> אם יהיה פער גדול זה יתבטא בשכ"ט כי או שהגשת סכום מגוחך או שניהלת את התביעה בצורה לא טובה</w:t>
      </w:r>
      <w:r>
        <w:rPr>
          <w:rFonts w:cs="David" w:hint="cs"/>
          <w:rtl/>
        </w:rPr>
        <w:t xml:space="preserve">.  </w:t>
      </w:r>
    </w:p>
    <w:p w14:paraId="2277183E" w14:textId="77777777" w:rsidR="00053B9F" w:rsidRPr="00CF306A" w:rsidRDefault="00053B9F" w:rsidP="00053B9F">
      <w:pPr>
        <w:spacing w:line="360" w:lineRule="auto"/>
        <w:jc w:val="both"/>
        <w:rPr>
          <w:rFonts w:cs="David"/>
          <w:b/>
          <w:bCs/>
          <w:u w:val="single"/>
          <w:rtl/>
        </w:rPr>
      </w:pPr>
      <w:r w:rsidRPr="00CF306A">
        <w:rPr>
          <w:rFonts w:cs="David" w:hint="cs"/>
          <w:b/>
          <w:bCs/>
          <w:u w:val="single"/>
          <w:rtl/>
        </w:rPr>
        <w:t xml:space="preserve">הסכמי פשרה: </w:t>
      </w:r>
    </w:p>
    <w:p w14:paraId="2277183F" w14:textId="77777777" w:rsidR="002F0649" w:rsidRPr="00976492" w:rsidRDefault="00053B9F" w:rsidP="00976492">
      <w:pPr>
        <w:spacing w:line="360" w:lineRule="auto"/>
        <w:jc w:val="both"/>
        <w:rPr>
          <w:rFonts w:cs="David"/>
          <w:rtl/>
        </w:rPr>
      </w:pPr>
      <w:r w:rsidRPr="009604EF">
        <w:rPr>
          <w:rFonts w:cs="David" w:hint="cs"/>
          <w:b/>
          <w:bCs/>
          <w:rtl/>
        </w:rPr>
        <w:t>רוב התביעות הייצוגיות</w:t>
      </w:r>
      <w:r w:rsidRPr="00CF306A">
        <w:rPr>
          <w:rFonts w:cs="David" w:hint="cs"/>
          <w:rtl/>
        </w:rPr>
        <w:t xml:space="preserve"> לאחר אישור הגשת הבקשה לביהמ"ש, </w:t>
      </w:r>
      <w:r w:rsidRPr="009604EF">
        <w:rPr>
          <w:rFonts w:cs="David" w:hint="cs"/>
          <w:b/>
          <w:bCs/>
          <w:rtl/>
        </w:rPr>
        <w:t>מסתיימות בפשרה.</w:t>
      </w:r>
      <w:r w:rsidRPr="00CF306A">
        <w:rPr>
          <w:rFonts w:cs="David" w:hint="cs"/>
          <w:rtl/>
        </w:rPr>
        <w:t xml:space="preserve"> היתרון לנתבע הוא שפסה"ד של פשרה לא מטיל שום אחריות ולא פוגע במוניטין של החברה.  בימ"ש חושש שהפשרה תהיה בעיקר לטובת העו"ד או הנציג. </w:t>
      </w:r>
      <w:r w:rsidRPr="009604EF">
        <w:rPr>
          <w:rFonts w:cs="David" w:hint="cs"/>
          <w:b/>
          <w:bCs/>
          <w:sz w:val="24"/>
          <w:szCs w:val="24"/>
          <w:highlight w:val="yellow"/>
          <w:u w:val="single"/>
          <w:rtl/>
        </w:rPr>
        <w:t>זאת גם נקראת בעיית הנציג.</w:t>
      </w:r>
      <w:r w:rsidRPr="00CF306A">
        <w:rPr>
          <w:rFonts w:cs="David" w:hint="cs"/>
          <w:rtl/>
        </w:rPr>
        <w:t xml:space="preserve">  ולכן ביהמ"</w:t>
      </w:r>
      <w:r w:rsidRPr="009604EF">
        <w:rPr>
          <w:rFonts w:cs="David" w:hint="cs"/>
          <w:sz w:val="24"/>
          <w:szCs w:val="24"/>
          <w:rtl/>
        </w:rPr>
        <w:t xml:space="preserve">ש </w:t>
      </w:r>
      <w:r w:rsidRPr="009604EF">
        <w:rPr>
          <w:rFonts w:cs="David" w:hint="cs"/>
          <w:b/>
          <w:bCs/>
          <w:sz w:val="24"/>
          <w:szCs w:val="24"/>
          <w:u w:val="single"/>
          <w:rtl/>
        </w:rPr>
        <w:t>מחויב לא להיות חותמת גומי</w:t>
      </w:r>
      <w:r w:rsidRPr="009604EF">
        <w:rPr>
          <w:rFonts w:cs="David" w:hint="cs"/>
          <w:sz w:val="24"/>
          <w:szCs w:val="24"/>
          <w:rtl/>
        </w:rPr>
        <w:t xml:space="preserve"> </w:t>
      </w:r>
      <w:r w:rsidRPr="00CF306A">
        <w:rPr>
          <w:rFonts w:cs="David" w:hint="cs"/>
          <w:rtl/>
        </w:rPr>
        <w:t xml:space="preserve">אלא לבדוק את החוזה הזה, לבדוק את המשמעות שלו, מה הקבוצה קיבלה בהסדר הזה, </w:t>
      </w:r>
      <w:r w:rsidRPr="009604EF">
        <w:rPr>
          <w:rFonts w:cs="David" w:hint="cs"/>
          <w:b/>
          <w:bCs/>
          <w:rtl/>
        </w:rPr>
        <w:t>ומה סכום התביעה לעומת הסכום בהסכם הפשרה.</w:t>
      </w:r>
      <w:r w:rsidRPr="00CF306A">
        <w:rPr>
          <w:rFonts w:cs="David" w:hint="cs"/>
          <w:rtl/>
        </w:rPr>
        <w:t xml:space="preserve"> בימ"ש מחויב לבדוק שההסדר הוגן בעיקר לחברי הקבוצה. </w:t>
      </w:r>
      <w:r w:rsidRPr="009604EF">
        <w:rPr>
          <w:rFonts w:cs="David" w:hint="cs"/>
          <w:b/>
          <w:bCs/>
          <w:rtl/>
        </w:rPr>
        <w:t>אם יש פער גדול ביהמ"ש יהיה חשדן</w:t>
      </w:r>
      <w:r w:rsidRPr="00CF306A">
        <w:rPr>
          <w:rFonts w:cs="David" w:hint="cs"/>
          <w:rtl/>
        </w:rPr>
        <w:t xml:space="preserve"> ויכול שלא לאשר ולפסול את אותם הסדרים. כשמגיעים להסכם פשרה יש </w:t>
      </w:r>
      <w:r w:rsidRPr="009604EF">
        <w:rPr>
          <w:rFonts w:cs="David" w:hint="cs"/>
          <w:b/>
          <w:bCs/>
          <w:u w:val="single"/>
          <w:rtl/>
        </w:rPr>
        <w:t>חובה לפרסם את עיקריו לחברי הקבוצה בשני עיתונים יומיים</w:t>
      </w:r>
      <w:r w:rsidRPr="009604EF">
        <w:rPr>
          <w:rFonts w:cs="David" w:hint="cs"/>
          <w:u w:val="single"/>
          <w:rtl/>
        </w:rPr>
        <w:t xml:space="preserve"> </w:t>
      </w:r>
      <w:r w:rsidRPr="009604EF">
        <w:rPr>
          <w:rFonts w:cs="David" w:hint="cs"/>
          <w:b/>
          <w:bCs/>
          <w:u w:val="single"/>
          <w:rtl/>
        </w:rPr>
        <w:t>לפני אישורו בביהמ"ש</w:t>
      </w:r>
      <w:r w:rsidRPr="00CF306A">
        <w:rPr>
          <w:rFonts w:cs="David" w:hint="cs"/>
          <w:rtl/>
        </w:rPr>
        <w:t xml:space="preserve">, ולתת </w:t>
      </w:r>
      <w:r w:rsidRPr="009604EF">
        <w:rPr>
          <w:rFonts w:cs="David" w:hint="cs"/>
          <w:b/>
          <w:bCs/>
          <w:u w:val="single"/>
          <w:rtl/>
        </w:rPr>
        <w:t>45 יום</w:t>
      </w:r>
      <w:r w:rsidRPr="00CF306A">
        <w:rPr>
          <w:rFonts w:cs="David" w:hint="cs"/>
          <w:rtl/>
        </w:rPr>
        <w:t xml:space="preserve"> </w:t>
      </w:r>
      <w:r w:rsidRPr="00CF306A">
        <w:rPr>
          <w:rFonts w:cs="David" w:hint="cs"/>
          <w:rtl/>
        </w:rPr>
        <w:lastRenderedPageBreak/>
        <w:t>לחברי הקבוצה</w:t>
      </w:r>
      <w:r w:rsidR="009604EF">
        <w:rPr>
          <w:rFonts w:cs="David" w:hint="cs"/>
          <w:rtl/>
        </w:rPr>
        <w:t xml:space="preserve"> דעתם</w:t>
      </w:r>
      <w:r w:rsidRPr="00CF306A">
        <w:rPr>
          <w:rFonts w:cs="David" w:hint="cs"/>
          <w:rtl/>
        </w:rPr>
        <w:t xml:space="preserve"> בשני עניינים: </w:t>
      </w:r>
      <w:r w:rsidRPr="009604EF">
        <w:rPr>
          <w:rFonts w:cs="David" w:hint="cs"/>
          <w:b/>
          <w:bCs/>
          <w:rtl/>
        </w:rPr>
        <w:t>התנגדויות מנומקות</w:t>
      </w:r>
      <w:r w:rsidRPr="00CF306A">
        <w:rPr>
          <w:rFonts w:cs="David" w:hint="cs"/>
          <w:rtl/>
        </w:rPr>
        <w:t xml:space="preserve"> ובנוסף יש פה עוד </w:t>
      </w:r>
      <w:r w:rsidRPr="009604EF">
        <w:rPr>
          <w:rFonts w:cs="David" w:hint="cs"/>
          <w:b/>
          <w:bCs/>
          <w:rtl/>
        </w:rPr>
        <w:t>נק' מילוט נוספת</w:t>
      </w:r>
      <w:r w:rsidRPr="00CF306A">
        <w:rPr>
          <w:rFonts w:cs="David" w:hint="cs"/>
          <w:rtl/>
        </w:rPr>
        <w:t xml:space="preserve"> לחברי הקבוצה ויש להם </w:t>
      </w:r>
      <w:r w:rsidRPr="009604EF">
        <w:rPr>
          <w:rFonts w:cs="David" w:hint="cs"/>
          <w:b/>
          <w:bCs/>
          <w:rtl/>
        </w:rPr>
        <w:t>הזדמנות להודיע שהם לא מעוניינים להיות חלק מהקבוצה הזו</w:t>
      </w:r>
      <w:r w:rsidRPr="00CF306A">
        <w:rPr>
          <w:rFonts w:cs="David" w:hint="cs"/>
          <w:rtl/>
        </w:rPr>
        <w:t>. למשל בגלל, שהם לא מעוניינים להגיע לפשרה והם נחושים בדעתם לקבל הכרעה</w:t>
      </w:r>
      <w:r>
        <w:rPr>
          <w:rFonts w:cs="David" w:hint="cs"/>
          <w:rtl/>
        </w:rPr>
        <w:t xml:space="preserve"> כי הם רוצים שיהיו כאן ממצאים חד משמעיים שהחברה הזאתי מפרה את החוק. </w:t>
      </w:r>
    </w:p>
    <w:p w14:paraId="22771840" w14:textId="77777777" w:rsidR="00053B9F" w:rsidRPr="009604EF" w:rsidRDefault="00053B9F" w:rsidP="00053B9F">
      <w:pPr>
        <w:spacing w:line="360" w:lineRule="auto"/>
        <w:jc w:val="both"/>
        <w:rPr>
          <w:rFonts w:cs="David"/>
          <w:b/>
          <w:bCs/>
          <w:sz w:val="24"/>
          <w:szCs w:val="24"/>
          <w:u w:val="single"/>
          <w:rtl/>
        </w:rPr>
      </w:pPr>
      <w:r w:rsidRPr="009604EF">
        <w:rPr>
          <w:rFonts w:cs="David" w:hint="cs"/>
          <w:b/>
          <w:bCs/>
          <w:sz w:val="24"/>
          <w:szCs w:val="24"/>
          <w:u w:val="single"/>
          <w:rtl/>
        </w:rPr>
        <w:t>הסתלקות מתביעה ייצוגית:</w:t>
      </w:r>
    </w:p>
    <w:p w14:paraId="22771841" w14:textId="77777777" w:rsidR="00053B9F" w:rsidRDefault="00053B9F" w:rsidP="00053B9F">
      <w:pPr>
        <w:spacing w:line="360" w:lineRule="auto"/>
        <w:jc w:val="both"/>
        <w:rPr>
          <w:rFonts w:cs="David"/>
          <w:rtl/>
        </w:rPr>
      </w:pPr>
      <w:r w:rsidRPr="00CF306A">
        <w:rPr>
          <w:rFonts w:cs="David" w:hint="cs"/>
          <w:rtl/>
        </w:rPr>
        <w:t xml:space="preserve">הנציג לאחר שלב הגשת הבקשה מחליט לחזור בו ולמחוק את התביעה. בתביעה אישית ברוב המקרים הדבר הוא אפשרי. </w:t>
      </w:r>
      <w:r w:rsidRPr="009604EF">
        <w:rPr>
          <w:rFonts w:cs="David" w:hint="cs"/>
          <w:b/>
          <w:bCs/>
          <w:rtl/>
        </w:rPr>
        <w:t>בתביעה ייצוגית זה שונה לחלוטין-</w:t>
      </w:r>
      <w:r w:rsidRPr="00CF306A">
        <w:rPr>
          <w:rFonts w:cs="David" w:hint="cs"/>
          <w:rtl/>
        </w:rPr>
        <w:t xml:space="preserve"> ביהמ"ש חייב לברר ולוודא מה השיקול העיקרי, המניע שגרם לבקשת ההסתלקות. (האם נסגר בין הצדדים שתמורת מחיקת התביעה הנציג יקבל איזה שהיא טובת הנאה ואז הוא יראה רק את האינטרס שלו ויקריב את טובת הקבוצה ולכן ביהמ"ש מתערב כדי להגן על אותה קבוצה). אם ההסתלקות עניינית, ביהמ"ש יקבל אותה (למשל הנציג רוצה להסתלק רק </w:t>
      </w:r>
      <w:r w:rsidR="009604EF">
        <w:rPr>
          <w:rFonts w:cs="David" w:hint="cs"/>
          <w:rtl/>
        </w:rPr>
        <w:t xml:space="preserve">וכשהוא ישוחרר </w:t>
      </w:r>
      <w:r w:rsidRPr="00CF306A">
        <w:rPr>
          <w:rFonts w:cs="David" w:hint="cs"/>
          <w:rtl/>
        </w:rPr>
        <w:t>יובא מישהו במקומו).</w:t>
      </w:r>
    </w:p>
    <w:p w14:paraId="22771842" w14:textId="77777777" w:rsidR="00053B9F" w:rsidRPr="00CF306A" w:rsidRDefault="00053B9F" w:rsidP="00053B9F">
      <w:pPr>
        <w:spacing w:line="360" w:lineRule="auto"/>
        <w:jc w:val="both"/>
        <w:rPr>
          <w:rFonts w:cs="David"/>
          <w:rtl/>
        </w:rPr>
      </w:pPr>
    </w:p>
    <w:p w14:paraId="22771843" w14:textId="77777777" w:rsidR="00B70917" w:rsidRPr="002F0649" w:rsidRDefault="00B70917" w:rsidP="00B70917">
      <w:pPr>
        <w:spacing w:line="360" w:lineRule="auto"/>
        <w:jc w:val="both"/>
        <w:rPr>
          <w:rFonts w:cs="David"/>
          <w:b/>
          <w:bCs/>
          <w:i/>
          <w:iCs/>
          <w:sz w:val="32"/>
          <w:szCs w:val="32"/>
          <w:u w:val="single"/>
          <w:rtl/>
        </w:rPr>
      </w:pPr>
      <w:r w:rsidRPr="002F0649">
        <w:rPr>
          <w:rFonts w:cs="David" w:hint="cs"/>
          <w:b/>
          <w:bCs/>
          <w:i/>
          <w:iCs/>
          <w:sz w:val="32"/>
          <w:szCs w:val="32"/>
          <w:highlight w:val="green"/>
          <w:u w:val="single"/>
          <w:rtl/>
        </w:rPr>
        <w:t>תביעות נגזרות</w:t>
      </w:r>
      <w:r w:rsidRPr="002F0649">
        <w:rPr>
          <w:rFonts w:cs="David" w:hint="cs"/>
          <w:b/>
          <w:bCs/>
          <w:i/>
          <w:iCs/>
          <w:sz w:val="32"/>
          <w:szCs w:val="32"/>
          <w:u w:val="single"/>
          <w:rtl/>
        </w:rPr>
        <w:t xml:space="preserve"> </w:t>
      </w:r>
    </w:p>
    <w:p w14:paraId="22771844" w14:textId="77777777" w:rsidR="00B70917" w:rsidRPr="00452F2A" w:rsidRDefault="00B70917" w:rsidP="00B70917">
      <w:pPr>
        <w:spacing w:line="360" w:lineRule="auto"/>
        <w:jc w:val="both"/>
        <w:rPr>
          <w:rFonts w:cs="David"/>
          <w:b/>
          <w:bCs/>
          <w:i/>
          <w:iCs/>
          <w:color w:val="FF0000"/>
          <w:u w:val="single"/>
          <w:rtl/>
        </w:rPr>
      </w:pPr>
      <w:r w:rsidRPr="00452F2A">
        <w:rPr>
          <w:rFonts w:cs="David" w:hint="cs"/>
          <w:b/>
          <w:bCs/>
          <w:rtl/>
        </w:rPr>
        <w:t xml:space="preserve">התביעות הנגזרות ייחודיות רק לחוק החברות וההסדר החקיקתי של התביעה מצוי </w:t>
      </w:r>
      <w:r w:rsidRPr="00452F2A">
        <w:rPr>
          <w:rFonts w:cs="David" w:hint="cs"/>
          <w:b/>
          <w:bCs/>
          <w:i/>
          <w:iCs/>
          <w:color w:val="FF0000"/>
          <w:u w:val="single"/>
          <w:rtl/>
        </w:rPr>
        <w:t xml:space="preserve">בס' 194-206 לחוק החברות. </w:t>
      </w:r>
    </w:p>
    <w:p w14:paraId="22771845" w14:textId="77777777" w:rsidR="009604EF" w:rsidRDefault="00B70917" w:rsidP="00B70917">
      <w:pPr>
        <w:spacing w:line="360" w:lineRule="auto"/>
        <w:jc w:val="both"/>
        <w:rPr>
          <w:rFonts w:cs="David"/>
          <w:rtl/>
        </w:rPr>
      </w:pPr>
      <w:r w:rsidRPr="00B70917">
        <w:rPr>
          <w:rFonts w:cs="David" w:hint="cs"/>
          <w:b/>
          <w:bCs/>
          <w:rtl/>
        </w:rPr>
        <w:t>דוגמא:</w:t>
      </w:r>
      <w:r w:rsidRPr="00452F2A">
        <w:rPr>
          <w:rFonts w:cs="David" w:hint="cs"/>
          <w:rtl/>
        </w:rPr>
        <w:t xml:space="preserve"> בעל ש</w:t>
      </w:r>
      <w:r w:rsidR="009604EF">
        <w:rPr>
          <w:rFonts w:cs="David" w:hint="cs"/>
          <w:rtl/>
        </w:rPr>
        <w:t xml:space="preserve">ליטה גונב מהחברה. </w:t>
      </w:r>
      <w:r w:rsidR="009604EF" w:rsidRPr="009604EF">
        <w:rPr>
          <w:rFonts w:cs="David" w:hint="cs"/>
          <w:b/>
          <w:bCs/>
          <w:rtl/>
        </w:rPr>
        <w:t>בדר"כ האורגן ש</w:t>
      </w:r>
      <w:r w:rsidRPr="009604EF">
        <w:rPr>
          <w:rFonts w:cs="David" w:hint="cs"/>
          <w:b/>
          <w:bCs/>
          <w:rtl/>
        </w:rPr>
        <w:t>הוא בעל הסמכות אם להגיש תביעה זה הדירקטוריון.</w:t>
      </w:r>
      <w:r w:rsidRPr="00452F2A">
        <w:rPr>
          <w:rFonts w:cs="David" w:hint="cs"/>
          <w:rtl/>
        </w:rPr>
        <w:t xml:space="preserve"> </w:t>
      </w:r>
      <w:r w:rsidRPr="009604EF">
        <w:rPr>
          <w:rFonts w:cs="David" w:hint="cs"/>
          <w:b/>
          <w:bCs/>
          <w:bdr w:val="single" w:sz="4" w:space="0" w:color="auto"/>
          <w:rtl/>
        </w:rPr>
        <w:t>מה הבעיה?</w:t>
      </w:r>
      <w:r w:rsidRPr="00452F2A">
        <w:rPr>
          <w:rFonts w:cs="David" w:hint="cs"/>
          <w:rtl/>
        </w:rPr>
        <w:t xml:space="preserve"> שרוב הדירקטורים זה </w:t>
      </w:r>
      <w:r w:rsidRPr="009604EF">
        <w:rPr>
          <w:rFonts w:cs="David" w:hint="cs"/>
          <w:b/>
          <w:bCs/>
          <w:u w:val="single"/>
          <w:rtl/>
        </w:rPr>
        <w:t>אנשים שבעל השליטה מינה ויש להם ניגוד אינטרסים</w:t>
      </w:r>
      <w:r w:rsidRPr="00452F2A">
        <w:rPr>
          <w:rFonts w:cs="David" w:hint="cs"/>
          <w:rtl/>
        </w:rPr>
        <w:t xml:space="preserve">. לכן אומר המחוקק שבסיטואציה הזו עלול להיות מצב שלא יגישו את התביעה הזו למרות שחייבים להגיש אותה! דוגמא נוספת זה </w:t>
      </w:r>
      <w:r w:rsidRPr="009604EF">
        <w:rPr>
          <w:rFonts w:cs="David" w:hint="cs"/>
          <w:b/>
          <w:bCs/>
          <w:rtl/>
        </w:rPr>
        <w:t>דירקטור שניצל מידע</w:t>
      </w:r>
      <w:r w:rsidRPr="00452F2A">
        <w:rPr>
          <w:rFonts w:cs="David" w:hint="cs"/>
          <w:rtl/>
        </w:rPr>
        <w:t xml:space="preserve"> כלשהי שרלבנטי לחברה וניצל אותו באופן אישי ובכך הפר את חובת האמונים. צריך להגיש נגדו תביעה אבל </w:t>
      </w:r>
      <w:r w:rsidRPr="009604EF">
        <w:rPr>
          <w:rFonts w:cs="David" w:hint="cs"/>
          <w:b/>
          <w:bCs/>
          <w:bdr w:val="single" w:sz="4" w:space="0" w:color="auto"/>
          <w:rtl/>
        </w:rPr>
        <w:t>מה הבעיה?</w:t>
      </w:r>
      <w:r w:rsidRPr="009604EF">
        <w:rPr>
          <w:rFonts w:cs="David" w:hint="cs"/>
          <w:b/>
          <w:bCs/>
          <w:u w:val="single"/>
          <w:rtl/>
        </w:rPr>
        <w:t xml:space="preserve"> שהוא חלק מן הדירקטוריו</w:t>
      </w:r>
      <w:r w:rsidRPr="009604EF">
        <w:rPr>
          <w:rFonts w:cs="David" w:hint="eastAsia"/>
          <w:b/>
          <w:bCs/>
          <w:u w:val="single"/>
          <w:rtl/>
        </w:rPr>
        <w:t>ן</w:t>
      </w:r>
      <w:r w:rsidRPr="009604EF">
        <w:rPr>
          <w:rFonts w:cs="David" w:hint="cs"/>
          <w:b/>
          <w:bCs/>
          <w:u w:val="single"/>
          <w:rtl/>
        </w:rPr>
        <w:t xml:space="preserve"> ועלול להיות מצב שהם לא יגישו את התביעה.</w:t>
      </w:r>
      <w:r w:rsidRPr="00452F2A">
        <w:rPr>
          <w:rFonts w:cs="David" w:hint="cs"/>
          <w:rtl/>
        </w:rPr>
        <w:t xml:space="preserve"> למצבים האלו בדיוק נכנסת התביעה הנגזרת. </w:t>
      </w:r>
    </w:p>
    <w:p w14:paraId="22771846" w14:textId="77777777" w:rsidR="009604EF" w:rsidRDefault="00B70917" w:rsidP="00B70917">
      <w:pPr>
        <w:spacing w:line="360" w:lineRule="auto"/>
        <w:jc w:val="both"/>
        <w:rPr>
          <w:rFonts w:cs="David"/>
          <w:b/>
          <w:bCs/>
          <w:u w:val="single"/>
          <w:rtl/>
        </w:rPr>
      </w:pPr>
      <w:r w:rsidRPr="00452F2A">
        <w:rPr>
          <w:rFonts w:cs="David" w:hint="cs"/>
          <w:rtl/>
        </w:rPr>
        <w:t xml:space="preserve">התביעה הנגזרת כשמה כן היא שכן, זה </w:t>
      </w:r>
      <w:r w:rsidRPr="009604EF">
        <w:rPr>
          <w:rFonts w:cs="David" w:hint="cs"/>
          <w:b/>
          <w:bCs/>
          <w:rtl/>
        </w:rPr>
        <w:t>שמגיש אותה מגיש אותה מטעם החברה והוא למעשה גוזר את הזכות הזו להגיש את התביעה מהזכות של החברה.</w:t>
      </w:r>
      <w:r w:rsidRPr="00452F2A">
        <w:rPr>
          <w:rFonts w:cs="David" w:hint="cs"/>
          <w:rtl/>
        </w:rPr>
        <w:t xml:space="preserve"> בעצם, המחוקק אומר שבמקרים האלו הוא מאפשר למישהו אחר להגיש בשם החברה ועבורה את התביעה הזו. </w:t>
      </w:r>
      <w:r w:rsidRPr="009604EF">
        <w:rPr>
          <w:rFonts w:cs="David" w:hint="cs"/>
          <w:b/>
          <w:bCs/>
          <w:u w:val="single"/>
          <w:rtl/>
        </w:rPr>
        <w:t xml:space="preserve">אם התביעה תסתיים בניצחון אז הכסף יועבר לחברה לא למי שהגיש את התביעה הנגזרת. </w:t>
      </w:r>
    </w:p>
    <w:p w14:paraId="22771847" w14:textId="77777777" w:rsidR="009604EF" w:rsidRDefault="00B70917" w:rsidP="00B70917">
      <w:pPr>
        <w:spacing w:line="360" w:lineRule="auto"/>
        <w:jc w:val="both"/>
        <w:rPr>
          <w:rFonts w:cs="David"/>
          <w:rtl/>
        </w:rPr>
      </w:pPr>
      <w:r w:rsidRPr="009604EF">
        <w:rPr>
          <w:rFonts w:cs="David" w:hint="cs"/>
          <w:b/>
          <w:bCs/>
          <w:u w:val="single"/>
          <w:rtl/>
        </w:rPr>
        <w:t>אז מי יכול להגיש את התביעה?</w:t>
      </w:r>
      <w:r w:rsidRPr="00452F2A">
        <w:rPr>
          <w:rFonts w:cs="David" w:hint="cs"/>
          <w:rtl/>
        </w:rPr>
        <w:t xml:space="preserve"> </w:t>
      </w:r>
      <w:r w:rsidR="00EF5B59" w:rsidRPr="00EF5B59">
        <w:rPr>
          <w:rFonts w:cs="David" w:hint="cs"/>
          <w:b/>
          <w:bCs/>
          <w:u w:val="single"/>
          <w:rtl/>
        </w:rPr>
        <w:t>לפי ס' 194(א) לחוק -</w:t>
      </w:r>
      <w:r w:rsidR="00EF5B59">
        <w:rPr>
          <w:rFonts w:cs="David" w:hint="cs"/>
          <w:rtl/>
        </w:rPr>
        <w:t xml:space="preserve"> </w:t>
      </w:r>
      <w:r w:rsidRPr="00452F2A">
        <w:rPr>
          <w:rFonts w:cs="David" w:hint="cs"/>
          <w:rtl/>
        </w:rPr>
        <w:t xml:space="preserve">לרוב זה יהיה </w:t>
      </w:r>
      <w:r w:rsidRPr="009604EF">
        <w:rPr>
          <w:rFonts w:cs="David" w:hint="cs"/>
          <w:b/>
          <w:bCs/>
          <w:rtl/>
        </w:rPr>
        <w:t>או דירקטור בודד או בעל מניה</w:t>
      </w:r>
      <w:r w:rsidRPr="00452F2A">
        <w:rPr>
          <w:rFonts w:cs="David" w:hint="cs"/>
          <w:rtl/>
        </w:rPr>
        <w:t xml:space="preserve">. </w:t>
      </w:r>
      <w:r w:rsidRPr="009604EF">
        <w:rPr>
          <w:rFonts w:cs="David" w:hint="cs"/>
          <w:b/>
          <w:bCs/>
          <w:u w:val="single"/>
          <w:rtl/>
        </w:rPr>
        <w:t>מי זה הדירקטור הזה?</w:t>
      </w:r>
      <w:r w:rsidRPr="00452F2A">
        <w:rPr>
          <w:rFonts w:cs="David" w:hint="cs"/>
          <w:rtl/>
        </w:rPr>
        <w:t xml:space="preserve"> מכוונים פה </w:t>
      </w:r>
      <w:r w:rsidRPr="009604EF">
        <w:rPr>
          <w:rFonts w:cs="David" w:hint="cs"/>
          <w:b/>
          <w:bCs/>
          <w:rtl/>
        </w:rPr>
        <w:t>לדירקטורים חיצוניים שהציבור הוא זה שמינה אותם</w:t>
      </w:r>
      <w:r w:rsidRPr="00452F2A">
        <w:rPr>
          <w:rFonts w:cs="David" w:hint="cs"/>
          <w:rtl/>
        </w:rPr>
        <w:t xml:space="preserve"> ובעל השליטה גם לא יכול לפטר אותם. אז המחוקק בא ואומר אני לא מסתמך על הדירקטורים שבעל השליטה מינה שכן ברור שהם לא יגישו את התביעה אלא אני </w:t>
      </w:r>
      <w:r w:rsidRPr="009604EF">
        <w:rPr>
          <w:rFonts w:cs="David" w:hint="cs"/>
          <w:b/>
          <w:bCs/>
          <w:rtl/>
        </w:rPr>
        <w:t xml:space="preserve">מסתמך על </w:t>
      </w:r>
      <w:proofErr w:type="spellStart"/>
      <w:r w:rsidRPr="009604EF">
        <w:rPr>
          <w:rFonts w:cs="David" w:hint="cs"/>
          <w:b/>
          <w:bCs/>
          <w:rtl/>
        </w:rPr>
        <w:t>הד"חצי</w:t>
      </w:r>
      <w:r w:rsidRPr="009604EF">
        <w:rPr>
          <w:rFonts w:cs="David" w:hint="eastAsia"/>
          <w:b/>
          <w:bCs/>
          <w:rtl/>
        </w:rPr>
        <w:t>ם</w:t>
      </w:r>
      <w:proofErr w:type="spellEnd"/>
      <w:r w:rsidRPr="009604EF">
        <w:rPr>
          <w:rFonts w:cs="David" w:hint="cs"/>
          <w:b/>
          <w:bCs/>
          <w:rtl/>
        </w:rPr>
        <w:t xml:space="preserve"> כי בעל השליטה לא יכול לפטר אותם ולא יכול לשנות להם את השכר</w:t>
      </w:r>
      <w:r w:rsidRPr="00452F2A">
        <w:rPr>
          <w:rFonts w:cs="David" w:hint="cs"/>
          <w:rtl/>
        </w:rPr>
        <w:t xml:space="preserve">. </w:t>
      </w:r>
      <w:r>
        <w:rPr>
          <w:rFonts w:cs="David" w:hint="cs"/>
          <w:rtl/>
        </w:rPr>
        <w:t xml:space="preserve">מה עם </w:t>
      </w:r>
      <w:r w:rsidRPr="009604EF">
        <w:rPr>
          <w:rFonts w:cs="David" w:hint="cs"/>
          <w:b/>
          <w:bCs/>
          <w:u w:val="single"/>
          <w:rtl/>
        </w:rPr>
        <w:t>האופציה של בעל מניה?</w:t>
      </w:r>
      <w:r>
        <w:rPr>
          <w:rFonts w:cs="David" w:hint="cs"/>
          <w:rtl/>
        </w:rPr>
        <w:t xml:space="preserve"> מה בעל השליטה יגיש תביעה מטעם עצמו? ברור שלא! הכוונה היא </w:t>
      </w:r>
      <w:r w:rsidRPr="009604EF">
        <w:rPr>
          <w:rFonts w:cs="David" w:hint="cs"/>
          <w:b/>
          <w:bCs/>
          <w:rtl/>
        </w:rPr>
        <w:t>לבעל מניה שמונה על ידי הציבור.</w:t>
      </w:r>
      <w:r>
        <w:rPr>
          <w:rFonts w:cs="David" w:hint="cs"/>
          <w:rtl/>
        </w:rPr>
        <w:t xml:space="preserve"> המחוקק אומר לבעל המניה מטעם הציבור שהוא מיעוט שהוא נותן לו כוח לנהל תביעה נגזרת כנגד בעל השליטה. אז אמרנו שיש לנו שני נציגים אופציונליים</w:t>
      </w:r>
      <w:r w:rsidR="009604EF">
        <w:rPr>
          <w:rFonts w:cs="David" w:hint="cs"/>
          <w:rtl/>
        </w:rPr>
        <w:t>.</w:t>
      </w:r>
    </w:p>
    <w:p w14:paraId="22771848" w14:textId="77777777" w:rsidR="00FE3DA6" w:rsidRDefault="00C33D77" w:rsidP="00FE3DA6">
      <w:pPr>
        <w:spacing w:line="360" w:lineRule="auto"/>
        <w:jc w:val="both"/>
        <w:rPr>
          <w:rFonts w:cs="David"/>
          <w:rtl/>
        </w:rPr>
      </w:pPr>
      <w:r w:rsidRPr="00C33D77">
        <w:rPr>
          <w:rFonts w:cs="David" w:hint="cs"/>
          <w:b/>
          <w:bCs/>
          <w:sz w:val="28"/>
          <w:szCs w:val="28"/>
          <w:highlight w:val="yellow"/>
          <w:bdr w:val="single" w:sz="4" w:space="0" w:color="auto"/>
          <w:rtl/>
        </w:rPr>
        <w:t xml:space="preserve">חריג </w:t>
      </w:r>
      <w:r w:rsidRPr="00C33D77">
        <w:rPr>
          <w:rFonts w:cs="David" w:hint="cs"/>
          <w:b/>
          <w:bCs/>
          <w:highlight w:val="yellow"/>
          <w:u w:val="single"/>
          <w:rtl/>
        </w:rPr>
        <w:t xml:space="preserve">לרשאים היכולים להיות תובע נגזר מכוח ס' 204 </w:t>
      </w:r>
      <w:r w:rsidRPr="00C33D77">
        <w:rPr>
          <w:rFonts w:cs="David"/>
          <w:b/>
          <w:bCs/>
          <w:highlight w:val="yellow"/>
          <w:u w:val="single"/>
          <w:rtl/>
        </w:rPr>
        <w:t>–</w:t>
      </w:r>
      <w:r w:rsidRPr="00553423">
        <w:rPr>
          <w:rFonts w:cs="David" w:hint="cs"/>
          <w:b/>
          <w:bCs/>
          <w:u w:val="single"/>
          <w:rtl/>
        </w:rPr>
        <w:t xml:space="preserve"> </w:t>
      </w:r>
      <w:r>
        <w:rPr>
          <w:rFonts w:cs="David" w:hint="cs"/>
          <w:rtl/>
        </w:rPr>
        <w:t xml:space="preserve">נושה יוכל גם להגיש תביעה נגזרת אבל רק במקרה אחד והוא </w:t>
      </w:r>
      <w:r w:rsidRPr="00C33D77">
        <w:rPr>
          <w:rFonts w:cs="David" w:hint="cs"/>
          <w:b/>
          <w:bCs/>
          <w:u w:val="single"/>
          <w:rtl/>
        </w:rPr>
        <w:t>במקרה של חלוקה אסורה</w:t>
      </w:r>
      <w:r>
        <w:rPr>
          <w:rFonts w:cs="David" w:hint="cs"/>
          <w:rtl/>
        </w:rPr>
        <w:t xml:space="preserve">. אז במקרה כזה </w:t>
      </w:r>
      <w:r w:rsidRPr="00553423">
        <w:rPr>
          <w:rFonts w:cs="David" w:hint="cs"/>
          <w:rtl/>
        </w:rPr>
        <w:t>המחוקק מאפשר אז לנושים של החברה לנהל את התביעה הנגזרת כי בעלי המניות לא ירימו את הכפפה בעוד שהם נהנים מהחלוקה האסורה, והדירקטורים הם אלה שמאשרים את החלוקה מלכתחילה.</w:t>
      </w:r>
      <w:r w:rsidRPr="00C33D77">
        <w:rPr>
          <w:rFonts w:cs="David" w:hint="cs"/>
          <w:b/>
          <w:bCs/>
          <w:rtl/>
        </w:rPr>
        <w:t xml:space="preserve"> אז למה לא מתאפשר לנושים גם במקרים אחרים שהם נפגעים כמו למשל גניבה של בעל השליטה וריקון כרית הביטחון ?</w:t>
      </w:r>
      <w:r>
        <w:rPr>
          <w:rFonts w:cs="David" w:hint="cs"/>
          <w:rtl/>
        </w:rPr>
        <w:t xml:space="preserve"> הסיבה היא שלהבדיל מבעלי מניות שיש </w:t>
      </w:r>
      <w:r>
        <w:rPr>
          <w:rFonts w:cs="David" w:hint="cs"/>
          <w:rtl/>
        </w:rPr>
        <w:lastRenderedPageBreak/>
        <w:t xml:space="preserve">להם חלק בחברה, בעלי החוב הם מרוחקים מכל מה שקורה בחברה ולכן אומר המחוקק שמכיוון שהסיכון שאתם לקחת הוא קטן אני לא רוצה שאתם תתערבו בניהול החברה </w:t>
      </w:r>
      <w:r w:rsidRPr="00C33D77">
        <w:rPr>
          <w:rFonts w:cs="David" w:hint="cs"/>
          <w:b/>
          <w:bCs/>
          <w:u w:val="single"/>
          <w:rtl/>
        </w:rPr>
        <w:t>(עיקרון אי ההתערבות)</w:t>
      </w:r>
      <w:r>
        <w:rPr>
          <w:rFonts w:cs="David" w:hint="cs"/>
          <w:rtl/>
        </w:rPr>
        <w:t xml:space="preserve"> מי שלקח את הסיכון הרחב הם בעלי המניות ולכן הם מנהלים את החברה. </w:t>
      </w:r>
      <w:r w:rsidRPr="00C33D77">
        <w:rPr>
          <w:rFonts w:cs="David" w:hint="cs"/>
          <w:b/>
          <w:bCs/>
          <w:u w:val="single"/>
          <w:rtl/>
        </w:rPr>
        <w:t>כל זאת למעט המקרה הזה של חלוקה אסורה שכן אם אתם לא תגישו את התביעה אף אחד לא יגיש אותה והחברה עלולה לקרוס.</w:t>
      </w:r>
      <w:r>
        <w:rPr>
          <w:rFonts w:cs="David" w:hint="cs"/>
          <w:rtl/>
        </w:rPr>
        <w:t xml:space="preserve"> אז למה לא תביעה אישית ? </w:t>
      </w:r>
      <w:r w:rsidRPr="00C33D77">
        <w:rPr>
          <w:rFonts w:cs="David" w:hint="cs"/>
          <w:b/>
          <w:bCs/>
          <w:sz w:val="24"/>
          <w:szCs w:val="24"/>
          <w:u w:val="single"/>
          <w:rtl/>
        </w:rPr>
        <w:t>למה נגזרת ?</w:t>
      </w:r>
      <w:r w:rsidRPr="00C33D77">
        <w:rPr>
          <w:rFonts w:cs="David" w:hint="cs"/>
          <w:sz w:val="24"/>
          <w:szCs w:val="24"/>
          <w:rtl/>
        </w:rPr>
        <w:t xml:space="preserve"> </w:t>
      </w:r>
      <w:r>
        <w:rPr>
          <w:rFonts w:cs="David" w:hint="cs"/>
          <w:rtl/>
        </w:rPr>
        <w:t xml:space="preserve">הרי אם הנושה נפגע הוא יכול להגיש תביעה אישית. </w:t>
      </w:r>
      <w:r w:rsidRPr="00C33D77">
        <w:rPr>
          <w:rFonts w:cs="David" w:hint="cs"/>
          <w:b/>
          <w:bCs/>
          <w:sz w:val="24"/>
          <w:szCs w:val="24"/>
          <w:bdr w:val="single" w:sz="4" w:space="0" w:color="auto"/>
          <w:rtl/>
        </w:rPr>
        <w:t>אבל!</w:t>
      </w:r>
      <w:r w:rsidRPr="00C33D77">
        <w:rPr>
          <w:rFonts w:cs="David" w:hint="cs"/>
          <w:sz w:val="24"/>
          <w:szCs w:val="24"/>
          <w:rtl/>
        </w:rPr>
        <w:t xml:space="preserve"> </w:t>
      </w:r>
      <w:r>
        <w:rPr>
          <w:rFonts w:cs="David" w:hint="cs"/>
          <w:rtl/>
        </w:rPr>
        <w:t xml:space="preserve">כאשר נושה לא מקבל את החוב שלו בעל החוב שלו היא החברה והרי שלא יהיה בה כסף בשל החלוקה האסורה והתביעה האישית לא תועיל לו.  אז במקרה דנן אנחנו רוצים להיכנס לנעלי החברה כדי לתבוע. </w:t>
      </w:r>
      <w:r w:rsidRPr="00C33D77">
        <w:rPr>
          <w:rFonts w:cs="David" w:hint="cs"/>
          <w:b/>
          <w:bCs/>
          <w:sz w:val="24"/>
          <w:szCs w:val="24"/>
          <w:highlight w:val="yellow"/>
          <w:u w:val="single"/>
          <w:rtl/>
        </w:rPr>
        <w:t>בפס"ד מגן וקשת טמפו</w:t>
      </w:r>
      <w:r>
        <w:rPr>
          <w:rFonts w:cs="David" w:hint="cs"/>
          <w:rtl/>
        </w:rPr>
        <w:t xml:space="preserve"> שם בימ"ש נקבע שכאשר הפגיעה הישירה היא בחברה גם אם בעקיפין נפגעו גורמים עקיפים</w:t>
      </w:r>
      <w:r w:rsidRPr="00C33D77">
        <w:rPr>
          <w:rFonts w:cs="David" w:hint="cs"/>
          <w:b/>
          <w:bCs/>
          <w:rtl/>
        </w:rPr>
        <w:t xml:space="preserve"> מי שצריך להגיש את התביעה זה הנפגעת העיקרית שהיא החברה אז או שהיא תגיש בעצמה את התביעה או תביעה נגזרת מטעמה וזאת תהיה הדרך היחידה בעצם של הנושים</w:t>
      </w:r>
      <w:r>
        <w:rPr>
          <w:rFonts w:cs="David" w:hint="cs"/>
          <w:rtl/>
        </w:rPr>
        <w:t xml:space="preserve"> להשיג את הכסף שהחברה חייבת להם. </w:t>
      </w:r>
      <w:r w:rsidRPr="00CA29BC">
        <w:rPr>
          <w:rFonts w:cs="David" w:hint="cs"/>
          <w:b/>
          <w:bCs/>
          <w:highlight w:val="yellow"/>
          <w:rtl/>
        </w:rPr>
        <w:t>(לקרוא את</w:t>
      </w:r>
      <w:r>
        <w:rPr>
          <w:rFonts w:cs="David" w:hint="cs"/>
          <w:b/>
          <w:bCs/>
          <w:highlight w:val="yellow"/>
          <w:rtl/>
        </w:rPr>
        <w:t xml:space="preserve"> פס"ד מגן וקשת טמפו לקראת המבחן </w:t>
      </w:r>
      <w:r>
        <w:rPr>
          <w:rFonts w:cs="David"/>
          <w:b/>
          <w:bCs/>
          <w:highlight w:val="yellow"/>
          <w:rtl/>
        </w:rPr>
        <w:t>–</w:t>
      </w:r>
      <w:r>
        <w:rPr>
          <w:rFonts w:cs="David" w:hint="cs"/>
          <w:b/>
          <w:bCs/>
          <w:highlight w:val="yellow"/>
          <w:rtl/>
        </w:rPr>
        <w:t xml:space="preserve"> הרחבה של פס"ד בסוף הפרק)</w:t>
      </w:r>
      <w:r w:rsidRPr="00CA29BC">
        <w:rPr>
          <w:rFonts w:cs="David" w:hint="cs"/>
          <w:b/>
          <w:bCs/>
          <w:highlight w:val="yellow"/>
          <w:rtl/>
        </w:rPr>
        <w:t>.</w:t>
      </w:r>
      <w:r w:rsidRPr="00CA29BC">
        <w:rPr>
          <w:rFonts w:cs="David" w:hint="cs"/>
          <w:b/>
          <w:bCs/>
          <w:rtl/>
        </w:rPr>
        <w:t xml:space="preserve"> </w:t>
      </w:r>
    </w:p>
    <w:p w14:paraId="22771849" w14:textId="77777777" w:rsidR="00C33D77" w:rsidRPr="00FE3DA6" w:rsidRDefault="00FE3DA6" w:rsidP="00FE3DA6">
      <w:pPr>
        <w:spacing w:line="360" w:lineRule="auto"/>
        <w:jc w:val="both"/>
        <w:rPr>
          <w:rFonts w:cs="David"/>
          <w:b/>
          <w:bCs/>
          <w:sz w:val="24"/>
          <w:szCs w:val="24"/>
          <w:u w:val="single"/>
          <w:rtl/>
        </w:rPr>
      </w:pPr>
      <w:r>
        <w:rPr>
          <w:rFonts w:cs="David" w:hint="cs"/>
          <w:rtl/>
        </w:rPr>
        <w:t>אבל צריך להיזהר שמא כל יום יקום מישהו ויחליט שהוא מגיש תביעה נגזרת ולכן צריך לעשות פה סינון האם התביעה ראויה ומי שעושה את זה הוא בימ"ש .</w:t>
      </w:r>
    </w:p>
    <w:p w14:paraId="2277184A" w14:textId="77777777" w:rsidR="00C33D77" w:rsidRDefault="00FE3DA6" w:rsidP="00FE3DA6">
      <w:pPr>
        <w:spacing w:line="360" w:lineRule="auto"/>
        <w:jc w:val="both"/>
        <w:rPr>
          <w:rFonts w:cs="David"/>
          <w:rtl/>
        </w:rPr>
      </w:pPr>
      <w:r>
        <w:rPr>
          <w:rFonts w:cs="David" w:hint="cs"/>
          <w:b/>
          <w:bCs/>
          <w:u w:val="single"/>
          <w:rtl/>
        </w:rPr>
        <w:t xml:space="preserve">*** בעניין של </w:t>
      </w:r>
      <w:r w:rsidR="00F34A2F">
        <w:rPr>
          <w:rFonts w:cs="David" w:hint="cs"/>
          <w:b/>
          <w:bCs/>
          <w:u w:val="single"/>
          <w:rtl/>
        </w:rPr>
        <w:t xml:space="preserve">תביעה נגזרת מרובה (אשכול חברות) - </w:t>
      </w:r>
      <w:r w:rsidR="00F34A2F" w:rsidRPr="00F34A2F">
        <w:rPr>
          <w:rFonts w:ascii="David" w:hAnsi="David" w:cs="David"/>
          <w:color w:val="000000"/>
          <w:shd w:val="clear" w:color="auto" w:fill="FFFFFF"/>
          <w:rtl/>
        </w:rPr>
        <w:t>שילובם של הסדר התביעה הנגזרת והסדר הרמת המסך החלקית הקבוע בסעיף 6(ב) לחוק הח</w:t>
      </w:r>
      <w:r>
        <w:rPr>
          <w:rFonts w:ascii="David" w:hAnsi="David" w:cs="David"/>
          <w:color w:val="000000"/>
          <w:shd w:val="clear" w:color="auto" w:fill="FFFFFF"/>
          <w:rtl/>
        </w:rPr>
        <w:t>ברות</w:t>
      </w:r>
      <w:r>
        <w:rPr>
          <w:rFonts w:ascii="David" w:hAnsi="David" w:cs="David" w:hint="cs"/>
          <w:color w:val="000000"/>
          <w:shd w:val="clear" w:color="auto" w:fill="FFFFFF"/>
          <w:rtl/>
        </w:rPr>
        <w:t xml:space="preserve">, </w:t>
      </w:r>
      <w:r w:rsidR="00F34A2F" w:rsidRPr="00F34A2F">
        <w:rPr>
          <w:rFonts w:ascii="David" w:hAnsi="David" w:cs="David"/>
          <w:color w:val="000000"/>
          <w:shd w:val="clear" w:color="auto" w:fill="FFFFFF"/>
          <w:rtl/>
        </w:rPr>
        <w:t>מאפשר הגשה של תביעה נגזרת מרובה. כאשר חברה באשכול חברות מסרבת להגיש תביעה נגזרת בגין עילת תביעה השייכת לחברה המוחזקת על ידה, ניתן, באמצעות סעיף 6(ב) הנ"ל, לייחס לבעלי המניות של החברה המחזיקה, את זכות התביעה הנגזרת ולאפשר להם להפעילה בשם החברה המוחזקת. אם בעל המניות של החברה המוחזקת אף הוא חברה, אין מניעה להשתמש בסעיף 6(ב) בשנית, בשלישית, וכמה פעמים שהדבר נדרש - עד שיימצא בעל מניה המוכן להפעיל את זכות התביעה הנגזרת ולהגישה בשמה של אותה חברה אשר לה עילת התביעה. המשמעות היא שנדרשת בחינה משולבת, הן של התנאים שנקבעו לשם הגשת תביעה נגזרת, והן של התנאים שנקבעו לשם הרמת מסך חלקית</w:t>
      </w:r>
      <w:r w:rsidR="00F34A2F" w:rsidRPr="00F34A2F">
        <w:rPr>
          <w:rFonts w:ascii="David" w:hAnsi="David" w:cs="David"/>
          <w:color w:val="000000"/>
          <w:shd w:val="clear" w:color="auto" w:fill="FFFFFF"/>
        </w:rPr>
        <w:t>.</w:t>
      </w:r>
      <w:r>
        <w:rPr>
          <w:rFonts w:cs="David" w:hint="cs"/>
          <w:rtl/>
        </w:rPr>
        <w:t xml:space="preserve"> </w:t>
      </w:r>
      <w:r w:rsidRPr="00976492">
        <w:rPr>
          <w:rFonts w:cs="David" w:hint="cs"/>
          <w:b/>
          <w:bCs/>
          <w:sz w:val="24"/>
          <w:szCs w:val="24"/>
          <w:highlight w:val="yellow"/>
          <w:u w:val="single"/>
          <w:rtl/>
        </w:rPr>
        <w:t>(במקרה של תביעה נגזרת מרובה</w:t>
      </w:r>
      <w:r w:rsidR="00976492" w:rsidRPr="00976492">
        <w:rPr>
          <w:rFonts w:cs="David" w:hint="cs"/>
          <w:b/>
          <w:bCs/>
          <w:sz w:val="24"/>
          <w:szCs w:val="24"/>
          <w:highlight w:val="yellow"/>
          <w:u w:val="single"/>
          <w:rtl/>
        </w:rPr>
        <w:t xml:space="preserve"> או של דיון על בקשה לגילוי מסמכים</w:t>
      </w:r>
      <w:r w:rsidRPr="00976492">
        <w:rPr>
          <w:rFonts w:cs="David" w:hint="cs"/>
          <w:b/>
          <w:bCs/>
          <w:sz w:val="24"/>
          <w:szCs w:val="24"/>
          <w:highlight w:val="yellow"/>
          <w:u w:val="single"/>
          <w:rtl/>
        </w:rPr>
        <w:t xml:space="preserve"> יש לראות את ההחלטות של פס"ד </w:t>
      </w:r>
      <w:proofErr w:type="spellStart"/>
      <w:r w:rsidRPr="00976492">
        <w:rPr>
          <w:rFonts w:cs="David" w:hint="cs"/>
          <w:b/>
          <w:bCs/>
          <w:sz w:val="24"/>
          <w:szCs w:val="24"/>
          <w:highlight w:val="yellow"/>
          <w:u w:val="single"/>
          <w:rtl/>
        </w:rPr>
        <w:t>אינטרקולוני</w:t>
      </w:r>
      <w:proofErr w:type="spellEnd"/>
      <w:r w:rsidRPr="00976492">
        <w:rPr>
          <w:rFonts w:cs="David" w:hint="cs"/>
          <w:b/>
          <w:bCs/>
          <w:sz w:val="24"/>
          <w:szCs w:val="24"/>
          <w:highlight w:val="yellow"/>
          <w:u w:val="single"/>
          <w:rtl/>
        </w:rPr>
        <w:t xml:space="preserve"> בסוף הפרק).</w:t>
      </w:r>
      <w:r w:rsidRPr="00976492">
        <w:rPr>
          <w:rFonts w:cs="David" w:hint="cs"/>
          <w:b/>
          <w:bCs/>
          <w:sz w:val="28"/>
          <w:szCs w:val="28"/>
          <w:u w:val="single"/>
          <w:rtl/>
        </w:rPr>
        <w:t xml:space="preserve"> </w:t>
      </w:r>
    </w:p>
    <w:p w14:paraId="2277184B" w14:textId="77777777" w:rsidR="00FE3DA6" w:rsidRPr="00976492" w:rsidRDefault="00FE3DA6" w:rsidP="00B70917">
      <w:pPr>
        <w:spacing w:line="360" w:lineRule="auto"/>
        <w:jc w:val="both"/>
        <w:rPr>
          <w:rFonts w:cs="David"/>
          <w:b/>
          <w:bCs/>
          <w:u w:val="single"/>
          <w:rtl/>
        </w:rPr>
      </w:pPr>
      <w:r w:rsidRPr="00976492">
        <w:rPr>
          <w:rFonts w:cs="David" w:hint="cs"/>
          <w:b/>
          <w:bCs/>
          <w:u w:val="single"/>
          <w:rtl/>
        </w:rPr>
        <w:t xml:space="preserve">חזרנו לתביעה נגזרת רגילה- </w:t>
      </w:r>
    </w:p>
    <w:p w14:paraId="2277184C" w14:textId="77777777" w:rsidR="00B70917" w:rsidRPr="00C33D77" w:rsidRDefault="00B70917" w:rsidP="00B70917">
      <w:pPr>
        <w:spacing w:line="360" w:lineRule="auto"/>
        <w:jc w:val="both"/>
        <w:rPr>
          <w:rFonts w:cs="David"/>
          <w:sz w:val="24"/>
          <w:szCs w:val="24"/>
          <w:rtl/>
        </w:rPr>
      </w:pPr>
      <w:r w:rsidRPr="00C33D77">
        <w:rPr>
          <w:rFonts w:cs="David" w:hint="cs"/>
          <w:b/>
          <w:bCs/>
          <w:sz w:val="28"/>
          <w:szCs w:val="28"/>
          <w:u w:val="single"/>
          <w:rtl/>
        </w:rPr>
        <w:t>ה</w:t>
      </w:r>
      <w:r w:rsidR="009604EF" w:rsidRPr="00C33D77">
        <w:rPr>
          <w:rFonts w:cs="David" w:hint="cs"/>
          <w:b/>
          <w:bCs/>
          <w:sz w:val="28"/>
          <w:szCs w:val="28"/>
          <w:u w:val="single"/>
          <w:rtl/>
        </w:rPr>
        <w:t>תביעה הנגזרת מתחלקת לשני שלבים:</w:t>
      </w:r>
    </w:p>
    <w:p w14:paraId="2277184D" w14:textId="77777777" w:rsidR="00B70917" w:rsidRPr="00EF5B59" w:rsidRDefault="00B70917" w:rsidP="00EF5B59">
      <w:pPr>
        <w:spacing w:after="200" w:line="360" w:lineRule="auto"/>
        <w:jc w:val="both"/>
        <w:rPr>
          <w:rFonts w:cs="David"/>
        </w:rPr>
      </w:pPr>
      <w:r w:rsidRPr="00EF5B59">
        <w:rPr>
          <w:rFonts w:cs="David" w:hint="cs"/>
          <w:b/>
          <w:bCs/>
          <w:sz w:val="32"/>
          <w:szCs w:val="32"/>
          <w:u w:val="single"/>
          <w:rtl/>
        </w:rPr>
        <w:t xml:space="preserve">השלב הראשון </w:t>
      </w:r>
      <w:r w:rsidRPr="00EF5B59">
        <w:rPr>
          <w:rFonts w:cs="David"/>
          <w:b/>
          <w:bCs/>
          <w:sz w:val="32"/>
          <w:szCs w:val="32"/>
          <w:u w:val="single"/>
          <w:rtl/>
        </w:rPr>
        <w:t>–</w:t>
      </w:r>
      <w:r w:rsidRPr="00EF5B59">
        <w:rPr>
          <w:rFonts w:cs="David" w:hint="cs"/>
          <w:sz w:val="32"/>
          <w:szCs w:val="32"/>
          <w:rtl/>
        </w:rPr>
        <w:t xml:space="preserve"> </w:t>
      </w:r>
      <w:r w:rsidRPr="00EF5B59">
        <w:rPr>
          <w:rFonts w:cs="David" w:hint="cs"/>
          <w:rtl/>
        </w:rPr>
        <w:t xml:space="preserve">אישור התביעה הנגזרת והנציג שמגיש אותה ע"י בימ"ש. בשלב הזה הנציג מגיש </w:t>
      </w:r>
      <w:r w:rsidRPr="00EF5B59">
        <w:rPr>
          <w:rFonts w:cs="David" w:hint="cs"/>
          <w:b/>
          <w:bCs/>
          <w:rtl/>
        </w:rPr>
        <w:t>בקשה לאשר את התביעה כתביעה נגזרת ואותו כתובע נגזר.</w:t>
      </w:r>
      <w:r w:rsidRPr="00EF5B59">
        <w:rPr>
          <w:rFonts w:cs="David" w:hint="cs"/>
          <w:rtl/>
        </w:rPr>
        <w:t xml:space="preserve"> מה בימ"ש בודק ? </w:t>
      </w:r>
    </w:p>
    <w:p w14:paraId="2277184E" w14:textId="77777777" w:rsidR="00200524" w:rsidRPr="00200524" w:rsidRDefault="009B0189" w:rsidP="00200524">
      <w:pPr>
        <w:pStyle w:val="a7"/>
        <w:numPr>
          <w:ilvl w:val="0"/>
          <w:numId w:val="65"/>
        </w:numPr>
        <w:spacing w:after="200" w:line="360" w:lineRule="auto"/>
        <w:ind w:left="360"/>
        <w:jc w:val="both"/>
        <w:rPr>
          <w:rFonts w:cs="David"/>
          <w:b/>
          <w:bCs/>
        </w:rPr>
      </w:pPr>
      <w:r w:rsidRPr="009B0189">
        <w:rPr>
          <w:rFonts w:cs="David" w:hint="cs"/>
          <w:b/>
          <w:bCs/>
          <w:sz w:val="24"/>
          <w:szCs w:val="24"/>
          <w:highlight w:val="yellow"/>
          <w:u w:val="single"/>
          <w:rtl/>
        </w:rPr>
        <w:t>תנאים מקדימים -</w:t>
      </w:r>
      <w:r w:rsidRPr="009B0189">
        <w:rPr>
          <w:rFonts w:cs="David" w:hint="cs"/>
          <w:b/>
          <w:bCs/>
          <w:sz w:val="24"/>
          <w:szCs w:val="24"/>
          <w:rtl/>
        </w:rPr>
        <w:t xml:space="preserve"> </w:t>
      </w:r>
      <w:r w:rsidR="00200524" w:rsidRPr="009B0189">
        <w:rPr>
          <w:rFonts w:cs="David" w:hint="cs"/>
          <w:b/>
          <w:bCs/>
          <w:u w:val="single"/>
          <w:rtl/>
        </w:rPr>
        <w:t>ס' 194(ב)</w:t>
      </w:r>
      <w:r w:rsidR="00200524" w:rsidRPr="009B0189">
        <w:rPr>
          <w:rFonts w:cs="David" w:hint="cs"/>
          <w:rtl/>
        </w:rPr>
        <w:t xml:space="preserve"> </w:t>
      </w:r>
      <w:r w:rsidR="00200524" w:rsidRPr="005A039E">
        <w:rPr>
          <w:rFonts w:cs="David" w:hint="cs"/>
          <w:rtl/>
        </w:rPr>
        <w:t>קובע תנאים מקדימים -</w:t>
      </w:r>
      <w:r w:rsidR="00200524" w:rsidRPr="005A039E">
        <w:rPr>
          <w:rFonts w:cs="David" w:hint="cs"/>
          <w:b/>
          <w:bCs/>
          <w:rtl/>
        </w:rPr>
        <w:t xml:space="preserve"> </w:t>
      </w:r>
      <w:r w:rsidR="00200524" w:rsidRPr="005A039E">
        <w:rPr>
          <w:rFonts w:cs="David" w:hint="cs"/>
          <w:rtl/>
        </w:rPr>
        <w:t xml:space="preserve"> </w:t>
      </w:r>
      <w:r w:rsidR="00B70917" w:rsidRPr="005A039E">
        <w:rPr>
          <w:rFonts w:cs="David" w:hint="cs"/>
          <w:rtl/>
        </w:rPr>
        <w:t>קודם</w:t>
      </w:r>
      <w:r w:rsidR="00B70917">
        <w:rPr>
          <w:rFonts w:cs="David" w:hint="cs"/>
          <w:rtl/>
        </w:rPr>
        <w:t xml:space="preserve"> כל הוא בודק </w:t>
      </w:r>
      <w:r w:rsidR="00B70917" w:rsidRPr="00EF5B59">
        <w:rPr>
          <w:rFonts w:cs="David" w:hint="cs"/>
          <w:b/>
          <w:bCs/>
          <w:u w:val="single"/>
          <w:rtl/>
        </w:rPr>
        <w:t>האם הנציג מיצה את העניין עם החברה</w:t>
      </w:r>
      <w:r w:rsidR="00B70917">
        <w:rPr>
          <w:rFonts w:cs="David" w:hint="cs"/>
          <w:rtl/>
        </w:rPr>
        <w:t xml:space="preserve"> </w:t>
      </w:r>
      <w:r w:rsidR="00200524">
        <w:rPr>
          <w:rFonts w:cs="David" w:hint="cs"/>
          <w:rtl/>
        </w:rPr>
        <w:t>ועליו להגיש דרישה בכתב לפי ס' 194(ב), הדרישה תופנה ליוש</w:t>
      </w:r>
      <w:r w:rsidR="005A039E">
        <w:rPr>
          <w:rFonts w:cs="David" w:hint="cs"/>
          <w:rtl/>
        </w:rPr>
        <w:t>ב</w:t>
      </w:r>
      <w:r w:rsidR="00200524">
        <w:rPr>
          <w:rFonts w:cs="David" w:hint="cs"/>
          <w:rtl/>
        </w:rPr>
        <w:t xml:space="preserve"> ראש הדירקטוריון </w:t>
      </w:r>
      <w:r w:rsidR="00200524" w:rsidRPr="009B0189">
        <w:rPr>
          <w:rFonts w:cs="David" w:hint="cs"/>
          <w:b/>
          <w:bCs/>
          <w:u w:val="single"/>
          <w:rtl/>
        </w:rPr>
        <w:t>לפי ס' 194(ג)</w:t>
      </w:r>
      <w:r w:rsidR="00200524" w:rsidRPr="009B0189">
        <w:rPr>
          <w:rFonts w:cs="David" w:hint="cs"/>
          <w:rtl/>
        </w:rPr>
        <w:t xml:space="preserve"> </w:t>
      </w:r>
      <w:r w:rsidR="00200524">
        <w:rPr>
          <w:rFonts w:cs="David" w:hint="cs"/>
          <w:rtl/>
        </w:rPr>
        <w:t xml:space="preserve">ותגובת החברה בהתאם לדרישה תהיה ע"פ </w:t>
      </w:r>
      <w:r w:rsidR="00200524" w:rsidRPr="009B0189">
        <w:rPr>
          <w:rFonts w:cs="David" w:hint="cs"/>
          <w:b/>
          <w:bCs/>
          <w:u w:val="single"/>
          <w:rtl/>
        </w:rPr>
        <w:t>ס' 195</w:t>
      </w:r>
      <w:r w:rsidR="00200524" w:rsidRPr="009B0189">
        <w:rPr>
          <w:rFonts w:cs="David" w:hint="cs"/>
          <w:rtl/>
        </w:rPr>
        <w:t xml:space="preserve"> </w:t>
      </w:r>
      <w:r w:rsidR="00200524">
        <w:rPr>
          <w:rFonts w:cs="David" w:hint="cs"/>
          <w:rtl/>
        </w:rPr>
        <w:t xml:space="preserve">לחוק שם יש שלוש אופציות : </w:t>
      </w:r>
    </w:p>
    <w:p w14:paraId="2277184F" w14:textId="77777777" w:rsidR="00200524" w:rsidRPr="00200524" w:rsidRDefault="00200524" w:rsidP="00200524">
      <w:pPr>
        <w:pStyle w:val="a7"/>
        <w:numPr>
          <w:ilvl w:val="0"/>
          <w:numId w:val="99"/>
        </w:numPr>
        <w:spacing w:after="200" w:line="360" w:lineRule="auto"/>
        <w:jc w:val="both"/>
        <w:rPr>
          <w:rFonts w:cs="David"/>
          <w:b/>
          <w:bCs/>
        </w:rPr>
      </w:pPr>
      <w:r>
        <w:rPr>
          <w:rFonts w:cs="David" w:hint="cs"/>
          <w:rtl/>
        </w:rPr>
        <w:t xml:space="preserve">לבצע פעולה או לקבל החלטה שתשמוט את עילת התביעה. </w:t>
      </w:r>
    </w:p>
    <w:p w14:paraId="22771850" w14:textId="77777777" w:rsidR="00200524" w:rsidRPr="00200524" w:rsidRDefault="00200524" w:rsidP="00200524">
      <w:pPr>
        <w:pStyle w:val="a7"/>
        <w:numPr>
          <w:ilvl w:val="0"/>
          <w:numId w:val="99"/>
        </w:numPr>
        <w:spacing w:after="200" w:line="360" w:lineRule="auto"/>
        <w:jc w:val="both"/>
        <w:rPr>
          <w:rFonts w:cs="David"/>
          <w:b/>
          <w:bCs/>
        </w:rPr>
      </w:pPr>
      <w:r>
        <w:rPr>
          <w:rFonts w:cs="David" w:hint="cs"/>
          <w:rtl/>
        </w:rPr>
        <w:t>לדחות את הדרישה</w:t>
      </w:r>
    </w:p>
    <w:p w14:paraId="22771851" w14:textId="77777777" w:rsidR="00200524" w:rsidRPr="00200524" w:rsidRDefault="00200524" w:rsidP="00200524">
      <w:pPr>
        <w:pStyle w:val="a7"/>
        <w:numPr>
          <w:ilvl w:val="0"/>
          <w:numId w:val="99"/>
        </w:numPr>
        <w:spacing w:after="200" w:line="360" w:lineRule="auto"/>
        <w:jc w:val="both"/>
        <w:rPr>
          <w:rFonts w:cs="David"/>
          <w:b/>
          <w:bCs/>
        </w:rPr>
      </w:pPr>
      <w:r>
        <w:rPr>
          <w:rFonts w:cs="David" w:hint="cs"/>
          <w:rtl/>
        </w:rPr>
        <w:t>להגיש תביעה</w:t>
      </w:r>
    </w:p>
    <w:p w14:paraId="22771852" w14:textId="77777777" w:rsidR="005A039E" w:rsidRDefault="00200524" w:rsidP="005A039E">
      <w:pPr>
        <w:spacing w:after="200" w:line="360" w:lineRule="auto"/>
        <w:ind w:left="360"/>
        <w:jc w:val="both"/>
        <w:rPr>
          <w:rFonts w:cs="David"/>
          <w:b/>
          <w:bCs/>
          <w:highlight w:val="yellow"/>
          <w:u w:val="single"/>
          <w:rtl/>
        </w:rPr>
      </w:pPr>
      <w:r>
        <w:rPr>
          <w:rFonts w:cs="David" w:hint="cs"/>
          <w:rtl/>
        </w:rPr>
        <w:t>הסיבה לדרישת המיצוי ש</w:t>
      </w:r>
      <w:r w:rsidR="00B70917" w:rsidRPr="00200524">
        <w:rPr>
          <w:rFonts w:cs="David" w:hint="cs"/>
          <w:rtl/>
        </w:rPr>
        <w:t xml:space="preserve">אנחנו לא רוצים שאנשים ירוצו לבימ"ש ויגישו תביעות ולכן אומר המחוקק שקודם כל על הנציג לגשת לחברה וליידע אותה כי יכול להיות שהחברה לא ידעה על זה או שמא היא בדקה ואין מספיק ראיות, לכן אומר המחוקק שעל בימ"ש לבדוק אם הנציג קודם בדק עם החברה לפני שהוא רץ לבד להגיש תביעה נגזרת בשם התביעה. </w:t>
      </w:r>
    </w:p>
    <w:p w14:paraId="22771853" w14:textId="77777777" w:rsidR="00200524" w:rsidRPr="00200524" w:rsidRDefault="00200524" w:rsidP="00200524">
      <w:pPr>
        <w:pStyle w:val="a7"/>
        <w:spacing w:after="0" w:line="360" w:lineRule="auto"/>
        <w:ind w:left="360"/>
        <w:jc w:val="both"/>
        <w:rPr>
          <w:rStyle w:val="default"/>
          <w:rFonts w:ascii="David" w:hAnsi="David" w:cs="David"/>
          <w:b/>
          <w:bCs/>
          <w:rtl/>
        </w:rPr>
      </w:pPr>
      <w:r>
        <w:rPr>
          <w:rFonts w:cs="David" w:hint="cs"/>
          <w:b/>
          <w:bCs/>
          <w:u w:val="single"/>
          <w:rtl/>
        </w:rPr>
        <w:lastRenderedPageBreak/>
        <w:t>לדרישת המיצוי ב</w:t>
      </w:r>
      <w:r w:rsidRPr="00200524">
        <w:rPr>
          <w:rFonts w:cs="David" w:hint="cs"/>
          <w:b/>
          <w:bCs/>
          <w:u w:val="single"/>
          <w:rtl/>
        </w:rPr>
        <w:t xml:space="preserve">ס' 194(ב) </w:t>
      </w:r>
      <w:r>
        <w:rPr>
          <w:rFonts w:cs="David" w:hint="cs"/>
          <w:b/>
          <w:bCs/>
          <w:u w:val="single"/>
          <w:rtl/>
        </w:rPr>
        <w:t xml:space="preserve">ישנם </w:t>
      </w:r>
      <w:r w:rsidRPr="00200524">
        <w:rPr>
          <w:rFonts w:cs="David" w:hint="cs"/>
          <w:b/>
          <w:bCs/>
          <w:u w:val="single"/>
          <w:rtl/>
        </w:rPr>
        <w:t xml:space="preserve">סייגים </w:t>
      </w:r>
      <w:r>
        <w:rPr>
          <w:rFonts w:cs="David" w:hint="cs"/>
          <w:b/>
          <w:bCs/>
          <w:u w:val="single"/>
          <w:rtl/>
        </w:rPr>
        <w:t>ה</w:t>
      </w:r>
      <w:r w:rsidRPr="00200524">
        <w:rPr>
          <w:rFonts w:cs="David" w:hint="cs"/>
          <w:b/>
          <w:bCs/>
          <w:u w:val="single"/>
          <w:rtl/>
        </w:rPr>
        <w:t xml:space="preserve">נמצאים </w:t>
      </w:r>
      <w:r>
        <w:rPr>
          <w:rFonts w:cs="David" w:hint="cs"/>
          <w:b/>
          <w:bCs/>
          <w:u w:val="single"/>
          <w:rtl/>
        </w:rPr>
        <w:t>בסעיף 194</w:t>
      </w:r>
      <w:r w:rsidRPr="00200524">
        <w:rPr>
          <w:rFonts w:cs="David" w:hint="cs"/>
          <w:b/>
          <w:bCs/>
          <w:u w:val="single"/>
          <w:rtl/>
        </w:rPr>
        <w:t xml:space="preserve">(ד) - </w:t>
      </w:r>
      <w:r w:rsidRPr="00200524">
        <w:rPr>
          <w:rStyle w:val="default"/>
          <w:rFonts w:cs="FrankRuehl" w:hint="cs"/>
          <w:rtl/>
        </w:rPr>
        <w:t xml:space="preserve"> </w:t>
      </w:r>
      <w:r w:rsidRPr="00200524">
        <w:rPr>
          <w:rStyle w:val="default"/>
          <w:rFonts w:ascii="David" w:hAnsi="David" w:cs="David"/>
          <w:rtl/>
        </w:rPr>
        <w:t xml:space="preserve">הקובע כי על אף הוראות סעיף קטן (ב), </w:t>
      </w:r>
      <w:r w:rsidRPr="00200524">
        <w:rPr>
          <w:rStyle w:val="default"/>
          <w:rFonts w:ascii="David" w:hAnsi="David" w:cs="David"/>
          <w:b/>
          <w:bCs/>
          <w:rtl/>
        </w:rPr>
        <w:t>המעוניין להגיש תביעה נגזרת אינו חייב לפנות בדרישה לחברה</w:t>
      </w:r>
      <w:r w:rsidRPr="00200524">
        <w:rPr>
          <w:rStyle w:val="default"/>
          <w:rFonts w:ascii="David" w:hAnsi="David" w:cs="David"/>
          <w:rtl/>
        </w:rPr>
        <w:t xml:space="preserve"> לפי הוראות אותו סעיף קטן, בהתקיים אחד מאלה:</w:t>
      </w:r>
    </w:p>
    <w:p w14:paraId="22771854" w14:textId="77777777" w:rsidR="00200524" w:rsidRPr="00200524" w:rsidRDefault="00200524" w:rsidP="00200524">
      <w:pPr>
        <w:pStyle w:val="P00"/>
        <w:spacing w:before="72" w:line="360" w:lineRule="auto"/>
        <w:ind w:left="1021" w:right="1134"/>
        <w:rPr>
          <w:rStyle w:val="default"/>
          <w:rFonts w:ascii="David" w:hAnsi="David" w:cs="David"/>
          <w:sz w:val="22"/>
          <w:szCs w:val="22"/>
          <w:rtl/>
        </w:rPr>
      </w:pPr>
      <w:r w:rsidRPr="00200524">
        <w:rPr>
          <w:rStyle w:val="default"/>
          <w:rFonts w:ascii="David" w:hAnsi="David" w:cs="David"/>
          <w:sz w:val="22"/>
          <w:szCs w:val="22"/>
          <w:rtl/>
        </w:rPr>
        <w:t>(1)</w:t>
      </w:r>
      <w:r w:rsidRPr="00200524">
        <w:rPr>
          <w:rStyle w:val="default"/>
          <w:rFonts w:ascii="David" w:hAnsi="David" w:cs="David"/>
          <w:sz w:val="22"/>
          <w:szCs w:val="22"/>
          <w:rtl/>
        </w:rPr>
        <w:tab/>
        <w:t>לאורגן החברה המוסמך להחליט על הגשת התביעה, עניין אישי בהחלטה, ואם האורגן כאמור מורכב מכמה יחידים – למחצית או יותר מיחידה האורגן עניין אישי בהחלטה;</w:t>
      </w:r>
    </w:p>
    <w:p w14:paraId="22771855" w14:textId="77777777" w:rsidR="00200524" w:rsidRDefault="00200524" w:rsidP="00200524">
      <w:pPr>
        <w:pStyle w:val="P00"/>
        <w:spacing w:before="72" w:line="360" w:lineRule="auto"/>
        <w:ind w:left="1021" w:right="1134"/>
        <w:rPr>
          <w:rFonts w:ascii="David" w:hAnsi="David" w:cs="David"/>
          <w:sz w:val="22"/>
          <w:szCs w:val="22"/>
          <w:rtl/>
        </w:rPr>
      </w:pPr>
      <w:r w:rsidRPr="00200524">
        <w:rPr>
          <w:rStyle w:val="default"/>
          <w:rFonts w:ascii="David" w:hAnsi="David" w:cs="David"/>
          <w:sz w:val="22"/>
          <w:szCs w:val="22"/>
          <w:rtl/>
        </w:rPr>
        <w:t>(2)</w:t>
      </w:r>
      <w:r w:rsidRPr="00200524">
        <w:rPr>
          <w:rStyle w:val="default"/>
          <w:rFonts w:ascii="David" w:hAnsi="David" w:cs="David"/>
          <w:sz w:val="22"/>
          <w:szCs w:val="22"/>
          <w:rtl/>
        </w:rPr>
        <w:tab/>
        <w:t>קיים חשש סביר כי פנייה בדרישה לחברה תפ</w:t>
      </w:r>
      <w:r>
        <w:rPr>
          <w:rStyle w:val="default"/>
          <w:rFonts w:ascii="David" w:hAnsi="David" w:cs="David"/>
          <w:sz w:val="22"/>
          <w:szCs w:val="22"/>
          <w:rtl/>
        </w:rPr>
        <w:t>גע באפשרות לקבל את הסעד המבוקש.</w:t>
      </w:r>
    </w:p>
    <w:p w14:paraId="22771856" w14:textId="77777777" w:rsidR="005A039E" w:rsidRDefault="005A039E" w:rsidP="009B0189">
      <w:pPr>
        <w:pStyle w:val="P00"/>
        <w:numPr>
          <w:ilvl w:val="0"/>
          <w:numId w:val="101"/>
        </w:numPr>
        <w:spacing w:before="72" w:line="360" w:lineRule="auto"/>
        <w:ind w:left="360" w:right="1134"/>
        <w:rPr>
          <w:rFonts w:ascii="David" w:hAnsi="David" w:cs="David"/>
          <w:sz w:val="22"/>
          <w:szCs w:val="22"/>
          <w:rtl/>
        </w:rPr>
      </w:pPr>
      <w:r w:rsidRPr="009B0189">
        <w:rPr>
          <w:rFonts w:ascii="David" w:hAnsi="David" w:cs="David" w:hint="cs"/>
          <w:b/>
          <w:bCs/>
          <w:sz w:val="24"/>
          <w:szCs w:val="24"/>
          <w:highlight w:val="yellow"/>
          <w:u w:val="single"/>
          <w:rtl/>
        </w:rPr>
        <w:t xml:space="preserve">תשובת החברה לתובע </w:t>
      </w:r>
      <w:r w:rsidRPr="009B0189">
        <w:rPr>
          <w:rFonts w:ascii="David" w:hAnsi="David" w:cs="David"/>
          <w:b/>
          <w:bCs/>
          <w:sz w:val="24"/>
          <w:szCs w:val="24"/>
          <w:highlight w:val="yellow"/>
          <w:u w:val="single"/>
          <w:rtl/>
        </w:rPr>
        <w:t>–</w:t>
      </w:r>
      <w:r w:rsidRPr="009B0189">
        <w:rPr>
          <w:rFonts w:ascii="David" w:hAnsi="David" w:cs="David" w:hint="cs"/>
          <w:b/>
          <w:bCs/>
          <w:sz w:val="24"/>
          <w:szCs w:val="24"/>
          <w:u w:val="single"/>
          <w:rtl/>
        </w:rPr>
        <w:t xml:space="preserve"> </w:t>
      </w:r>
      <w:r>
        <w:rPr>
          <w:rFonts w:ascii="David" w:hAnsi="David" w:cs="David" w:hint="cs"/>
          <w:sz w:val="22"/>
          <w:szCs w:val="22"/>
          <w:rtl/>
        </w:rPr>
        <w:t xml:space="preserve">לפי </w:t>
      </w:r>
      <w:r w:rsidRPr="009B0189">
        <w:rPr>
          <w:rFonts w:ascii="David" w:hAnsi="David" w:cs="David" w:hint="cs"/>
          <w:b/>
          <w:bCs/>
          <w:sz w:val="22"/>
          <w:szCs w:val="22"/>
          <w:u w:val="single"/>
          <w:rtl/>
        </w:rPr>
        <w:t>ס' 196</w:t>
      </w:r>
      <w:r>
        <w:rPr>
          <w:rFonts w:ascii="David" w:hAnsi="David" w:cs="David" w:hint="cs"/>
          <w:sz w:val="22"/>
          <w:szCs w:val="22"/>
          <w:rtl/>
        </w:rPr>
        <w:t xml:space="preserve"> לחוק החברה תיתן את תשובתה (האופציות של ס' 195) בתוך 45 ימים החל מיום קבלת הדרישה. </w:t>
      </w:r>
    </w:p>
    <w:p w14:paraId="22771857" w14:textId="77777777" w:rsidR="005A039E" w:rsidRDefault="005A039E" w:rsidP="009B0189">
      <w:pPr>
        <w:pStyle w:val="P00"/>
        <w:numPr>
          <w:ilvl w:val="0"/>
          <w:numId w:val="101"/>
        </w:numPr>
        <w:spacing w:before="72" w:line="360" w:lineRule="auto"/>
        <w:ind w:left="360" w:right="1134"/>
        <w:rPr>
          <w:rFonts w:ascii="David" w:hAnsi="David" w:cs="David"/>
          <w:sz w:val="22"/>
          <w:szCs w:val="22"/>
          <w:rtl/>
        </w:rPr>
      </w:pPr>
      <w:r w:rsidRPr="009B0189">
        <w:rPr>
          <w:rFonts w:ascii="David" w:hAnsi="David" w:cs="David" w:hint="cs"/>
          <w:b/>
          <w:bCs/>
          <w:sz w:val="24"/>
          <w:szCs w:val="24"/>
          <w:highlight w:val="yellow"/>
          <w:u w:val="single"/>
          <w:rtl/>
        </w:rPr>
        <w:t xml:space="preserve">הזכות להגיש תביעה נגזרת </w:t>
      </w:r>
      <w:r w:rsidRPr="009B0189">
        <w:rPr>
          <w:rFonts w:ascii="David" w:hAnsi="David" w:cs="David"/>
          <w:b/>
          <w:bCs/>
          <w:sz w:val="24"/>
          <w:szCs w:val="24"/>
          <w:highlight w:val="yellow"/>
          <w:u w:val="single"/>
          <w:rtl/>
        </w:rPr>
        <w:t>–</w:t>
      </w:r>
      <w:r w:rsidRPr="009B0189">
        <w:rPr>
          <w:rFonts w:ascii="David" w:hAnsi="David" w:cs="David" w:hint="cs"/>
          <w:b/>
          <w:bCs/>
          <w:sz w:val="24"/>
          <w:szCs w:val="24"/>
          <w:u w:val="single"/>
          <w:rtl/>
        </w:rPr>
        <w:t xml:space="preserve"> </w:t>
      </w:r>
      <w:r w:rsidRPr="005A039E">
        <w:rPr>
          <w:rFonts w:ascii="David" w:hAnsi="David" w:cs="David" w:hint="cs"/>
          <w:sz w:val="22"/>
          <w:szCs w:val="22"/>
          <w:rtl/>
        </w:rPr>
        <w:t xml:space="preserve">לפי </w:t>
      </w:r>
      <w:r w:rsidRPr="009B0189">
        <w:rPr>
          <w:rFonts w:ascii="David" w:hAnsi="David" w:cs="David" w:hint="cs"/>
          <w:b/>
          <w:bCs/>
          <w:sz w:val="22"/>
          <w:szCs w:val="22"/>
          <w:u w:val="single"/>
          <w:rtl/>
        </w:rPr>
        <w:t>ס' 197</w:t>
      </w:r>
      <w:r>
        <w:rPr>
          <w:rFonts w:ascii="David" w:hAnsi="David" w:cs="David" w:hint="cs"/>
          <w:sz w:val="22"/>
          <w:szCs w:val="22"/>
          <w:rtl/>
        </w:rPr>
        <w:t xml:space="preserve"> לחוק הזכות להגיש תביעה נגזרת תהיה אם התקיימו אחד מאלו : </w:t>
      </w:r>
    </w:p>
    <w:p w14:paraId="22771858" w14:textId="77777777" w:rsidR="009B0189" w:rsidRDefault="005A039E" w:rsidP="009B0189">
      <w:pPr>
        <w:pStyle w:val="P00"/>
        <w:numPr>
          <w:ilvl w:val="0"/>
          <w:numId w:val="102"/>
        </w:numPr>
        <w:spacing w:before="72" w:line="360" w:lineRule="auto"/>
        <w:ind w:right="1134"/>
        <w:rPr>
          <w:rFonts w:ascii="David" w:hAnsi="David" w:cs="David"/>
          <w:sz w:val="22"/>
          <w:szCs w:val="22"/>
        </w:rPr>
      </w:pPr>
      <w:r>
        <w:rPr>
          <w:rFonts w:ascii="David" w:hAnsi="David" w:cs="David" w:hint="cs"/>
          <w:sz w:val="22"/>
          <w:szCs w:val="22"/>
          <w:rtl/>
        </w:rPr>
        <w:t xml:space="preserve">החברה בחרה לפעול לפי </w:t>
      </w:r>
      <w:r w:rsidRPr="009B0189">
        <w:rPr>
          <w:rFonts w:ascii="David" w:hAnsi="David" w:cs="David" w:hint="cs"/>
          <w:b/>
          <w:bCs/>
          <w:sz w:val="22"/>
          <w:szCs w:val="22"/>
          <w:u w:val="single"/>
          <w:rtl/>
        </w:rPr>
        <w:t>ס' 195(1)</w:t>
      </w:r>
      <w:r>
        <w:rPr>
          <w:rFonts w:ascii="David" w:hAnsi="David" w:cs="David" w:hint="cs"/>
          <w:sz w:val="22"/>
          <w:szCs w:val="22"/>
          <w:rtl/>
        </w:rPr>
        <w:t xml:space="preserve"> </w:t>
      </w:r>
      <w:r>
        <w:rPr>
          <w:rFonts w:ascii="David" w:hAnsi="David" w:cs="David"/>
          <w:sz w:val="22"/>
          <w:szCs w:val="22"/>
          <w:rtl/>
        </w:rPr>
        <w:t>–</w:t>
      </w:r>
      <w:r>
        <w:rPr>
          <w:rFonts w:ascii="David" w:hAnsi="David" w:cs="David" w:hint="cs"/>
          <w:sz w:val="22"/>
          <w:szCs w:val="22"/>
          <w:rtl/>
        </w:rPr>
        <w:t xml:space="preserve"> החלטה או פעולה ואילו זו לדעת התובע לא שמטה את עילת התביעה. </w:t>
      </w:r>
    </w:p>
    <w:p w14:paraId="22771859" w14:textId="77777777" w:rsidR="009B0189" w:rsidRDefault="005A039E" w:rsidP="009B0189">
      <w:pPr>
        <w:pStyle w:val="P00"/>
        <w:numPr>
          <w:ilvl w:val="0"/>
          <w:numId w:val="102"/>
        </w:numPr>
        <w:spacing w:before="72" w:line="360" w:lineRule="auto"/>
        <w:ind w:right="1134"/>
        <w:rPr>
          <w:rFonts w:ascii="David" w:hAnsi="David" w:cs="David"/>
          <w:sz w:val="22"/>
          <w:szCs w:val="22"/>
        </w:rPr>
      </w:pPr>
      <w:r w:rsidRPr="009B0189">
        <w:rPr>
          <w:rFonts w:ascii="David" w:hAnsi="David" w:cs="David" w:hint="cs"/>
          <w:sz w:val="22"/>
          <w:szCs w:val="22"/>
          <w:rtl/>
        </w:rPr>
        <w:t xml:space="preserve">החברה דחתה את עילת התביעה לפי </w:t>
      </w:r>
      <w:r w:rsidRPr="009B0189">
        <w:rPr>
          <w:rFonts w:ascii="David" w:hAnsi="David" w:cs="David" w:hint="cs"/>
          <w:b/>
          <w:bCs/>
          <w:sz w:val="22"/>
          <w:szCs w:val="22"/>
          <w:u w:val="single"/>
          <w:rtl/>
        </w:rPr>
        <w:t>ס' 195(2).</w:t>
      </w:r>
      <w:r w:rsidRPr="009B0189">
        <w:rPr>
          <w:rFonts w:ascii="David" w:hAnsi="David" w:cs="David" w:hint="cs"/>
          <w:sz w:val="22"/>
          <w:szCs w:val="22"/>
          <w:rtl/>
        </w:rPr>
        <w:t xml:space="preserve"> </w:t>
      </w:r>
    </w:p>
    <w:p w14:paraId="2277185A" w14:textId="77777777" w:rsidR="009B0189" w:rsidRDefault="005A039E" w:rsidP="009B0189">
      <w:pPr>
        <w:pStyle w:val="P00"/>
        <w:numPr>
          <w:ilvl w:val="0"/>
          <w:numId w:val="102"/>
        </w:numPr>
        <w:spacing w:before="72" w:line="360" w:lineRule="auto"/>
        <w:ind w:right="1134"/>
        <w:rPr>
          <w:rFonts w:ascii="David" w:hAnsi="David" w:cs="David"/>
          <w:sz w:val="22"/>
          <w:szCs w:val="22"/>
        </w:rPr>
      </w:pPr>
      <w:r w:rsidRPr="009B0189">
        <w:rPr>
          <w:rFonts w:cs="David" w:hint="cs"/>
          <w:sz w:val="16"/>
          <w:szCs w:val="22"/>
          <w:rtl/>
        </w:rPr>
        <w:t xml:space="preserve">אם החברה הבטיחה להגיש את התביעה לפי </w:t>
      </w:r>
      <w:r w:rsidRPr="009B0189">
        <w:rPr>
          <w:rFonts w:cs="David" w:hint="cs"/>
          <w:b/>
          <w:bCs/>
          <w:sz w:val="16"/>
          <w:szCs w:val="22"/>
          <w:u w:val="single"/>
          <w:rtl/>
        </w:rPr>
        <w:t>ס' 195(3)</w:t>
      </w:r>
      <w:r w:rsidRPr="009B0189">
        <w:rPr>
          <w:rFonts w:cs="David" w:hint="cs"/>
          <w:sz w:val="16"/>
          <w:szCs w:val="22"/>
          <w:rtl/>
        </w:rPr>
        <w:t xml:space="preserve">  ועברו 75 יום ולא עשתה זאת.</w:t>
      </w:r>
      <w:r w:rsidRPr="009B0189">
        <w:rPr>
          <w:rFonts w:cs="David" w:hint="cs"/>
          <w:b/>
          <w:bCs/>
          <w:sz w:val="16"/>
          <w:szCs w:val="22"/>
          <w:u w:val="single"/>
          <w:rtl/>
        </w:rPr>
        <w:t xml:space="preserve"> </w:t>
      </w:r>
    </w:p>
    <w:p w14:paraId="2277185B" w14:textId="77777777" w:rsidR="009B0189" w:rsidRDefault="005A039E" w:rsidP="009B0189">
      <w:pPr>
        <w:pStyle w:val="P00"/>
        <w:numPr>
          <w:ilvl w:val="0"/>
          <w:numId w:val="102"/>
        </w:numPr>
        <w:spacing w:before="72" w:line="360" w:lineRule="auto"/>
        <w:ind w:right="1134"/>
        <w:rPr>
          <w:rFonts w:ascii="David" w:hAnsi="David" w:cs="David"/>
          <w:sz w:val="22"/>
          <w:szCs w:val="22"/>
        </w:rPr>
      </w:pPr>
      <w:r w:rsidRPr="009B0189">
        <w:rPr>
          <w:rFonts w:ascii="David" w:hAnsi="David" w:cs="David" w:hint="cs"/>
          <w:sz w:val="22"/>
          <w:szCs w:val="22"/>
          <w:rtl/>
        </w:rPr>
        <w:t xml:space="preserve">החברה כלל לא השיבה לדרישה בניגוד לחובת ההשבה </w:t>
      </w:r>
      <w:r w:rsidRPr="009B0189">
        <w:rPr>
          <w:rFonts w:ascii="David" w:hAnsi="David" w:cs="David" w:hint="cs"/>
          <w:b/>
          <w:bCs/>
          <w:sz w:val="22"/>
          <w:szCs w:val="22"/>
          <w:u w:val="single"/>
          <w:rtl/>
        </w:rPr>
        <w:t>בס' 196.</w:t>
      </w:r>
      <w:r w:rsidRPr="009B0189">
        <w:rPr>
          <w:rFonts w:ascii="David" w:hAnsi="David" w:cs="David" w:hint="cs"/>
          <w:sz w:val="22"/>
          <w:szCs w:val="22"/>
          <w:rtl/>
        </w:rPr>
        <w:t xml:space="preserve"> </w:t>
      </w:r>
    </w:p>
    <w:p w14:paraId="2277185C" w14:textId="77777777" w:rsidR="005A039E" w:rsidRPr="009B0189" w:rsidRDefault="005A039E" w:rsidP="009B0189">
      <w:pPr>
        <w:pStyle w:val="P00"/>
        <w:numPr>
          <w:ilvl w:val="0"/>
          <w:numId w:val="102"/>
        </w:numPr>
        <w:spacing w:before="72" w:line="360" w:lineRule="auto"/>
        <w:ind w:right="1134"/>
        <w:rPr>
          <w:rFonts w:ascii="David" w:hAnsi="David" w:cs="David"/>
          <w:sz w:val="22"/>
          <w:szCs w:val="22"/>
          <w:rtl/>
        </w:rPr>
      </w:pPr>
      <w:r w:rsidRPr="009B0189">
        <w:rPr>
          <w:rFonts w:ascii="David" w:hAnsi="David" w:cs="David" w:hint="cs"/>
          <w:sz w:val="22"/>
          <w:szCs w:val="22"/>
          <w:rtl/>
        </w:rPr>
        <w:t xml:space="preserve">התובע פטור מהגשת הדרישה לפי הסייגים </w:t>
      </w:r>
      <w:r w:rsidRPr="009B0189">
        <w:rPr>
          <w:rFonts w:ascii="David" w:hAnsi="David" w:cs="David" w:hint="cs"/>
          <w:b/>
          <w:bCs/>
          <w:sz w:val="22"/>
          <w:szCs w:val="22"/>
          <w:u w:val="single"/>
          <w:rtl/>
        </w:rPr>
        <w:t>בס' 194(ד).</w:t>
      </w:r>
      <w:r w:rsidRPr="009B0189">
        <w:rPr>
          <w:rFonts w:ascii="David" w:hAnsi="David" w:cs="David" w:hint="cs"/>
          <w:sz w:val="22"/>
          <w:szCs w:val="22"/>
          <w:rtl/>
        </w:rPr>
        <w:t xml:space="preserve"> </w:t>
      </w:r>
    </w:p>
    <w:p w14:paraId="2277185D" w14:textId="77777777" w:rsidR="005A039E" w:rsidRPr="00200524" w:rsidRDefault="005A039E" w:rsidP="005A039E">
      <w:pPr>
        <w:pStyle w:val="P00"/>
        <w:spacing w:before="72" w:line="360" w:lineRule="auto"/>
        <w:ind w:right="1134"/>
        <w:rPr>
          <w:rFonts w:ascii="David" w:hAnsi="David" w:cs="David"/>
          <w:sz w:val="22"/>
          <w:szCs w:val="22"/>
          <w:rtl/>
        </w:rPr>
      </w:pPr>
    </w:p>
    <w:p w14:paraId="2277185E" w14:textId="77777777" w:rsidR="00B70917" w:rsidRDefault="009B0189" w:rsidP="009B0189">
      <w:pPr>
        <w:pStyle w:val="a7"/>
        <w:numPr>
          <w:ilvl w:val="0"/>
          <w:numId w:val="65"/>
        </w:numPr>
        <w:spacing w:after="200" w:line="360" w:lineRule="auto"/>
        <w:ind w:left="360"/>
        <w:jc w:val="both"/>
        <w:rPr>
          <w:rFonts w:cs="David"/>
        </w:rPr>
      </w:pPr>
      <w:r w:rsidRPr="009B0189">
        <w:rPr>
          <w:rFonts w:cs="David" w:hint="cs"/>
          <w:b/>
          <w:bCs/>
          <w:sz w:val="24"/>
          <w:szCs w:val="24"/>
          <w:highlight w:val="yellow"/>
          <w:u w:val="single"/>
          <w:rtl/>
        </w:rPr>
        <w:t>ראיות + יכולת הנציג -</w:t>
      </w:r>
      <w:r w:rsidRPr="009B0189">
        <w:rPr>
          <w:rFonts w:cs="David" w:hint="cs"/>
          <w:b/>
          <w:bCs/>
          <w:sz w:val="24"/>
          <w:szCs w:val="24"/>
          <w:u w:val="single"/>
          <w:rtl/>
        </w:rPr>
        <w:t xml:space="preserve"> </w:t>
      </w:r>
      <w:r w:rsidR="00B70917" w:rsidRPr="009B0189">
        <w:rPr>
          <w:rFonts w:cs="David" w:hint="cs"/>
          <w:rtl/>
        </w:rPr>
        <w:t>האם באמת יש קייס, האם יש עובדות וראיות להגשת התביעה הזאת. בנוסף בודקים גם את הנציג האם הוא יכול באמת לנהל אותה כיוון והתביעה הזו משפיעה על הרבה אנשים ועל החברה</w:t>
      </w:r>
      <w:r w:rsidR="00B70917" w:rsidRPr="005A039E">
        <w:rPr>
          <w:rFonts w:cs="David" w:hint="cs"/>
          <w:rtl/>
        </w:rPr>
        <w:t xml:space="preserve">. </w:t>
      </w:r>
    </w:p>
    <w:p w14:paraId="2277185F" w14:textId="77777777" w:rsidR="005A039E" w:rsidRPr="005A039E" w:rsidRDefault="005A039E" w:rsidP="005A039E">
      <w:pPr>
        <w:pStyle w:val="a7"/>
        <w:spacing w:after="200" w:line="360" w:lineRule="auto"/>
        <w:ind w:left="360"/>
        <w:jc w:val="both"/>
        <w:rPr>
          <w:rFonts w:cs="David"/>
        </w:rPr>
      </w:pPr>
    </w:p>
    <w:p w14:paraId="22771860" w14:textId="77777777" w:rsidR="00B70917" w:rsidRDefault="009B0189" w:rsidP="009B0189">
      <w:pPr>
        <w:pStyle w:val="a7"/>
        <w:numPr>
          <w:ilvl w:val="0"/>
          <w:numId w:val="65"/>
        </w:numPr>
        <w:spacing w:after="200" w:line="360" w:lineRule="auto"/>
        <w:ind w:left="360"/>
        <w:jc w:val="both"/>
        <w:rPr>
          <w:rFonts w:cs="David"/>
        </w:rPr>
      </w:pPr>
      <w:r w:rsidRPr="009B0189">
        <w:rPr>
          <w:rFonts w:cs="David" w:hint="cs"/>
          <w:b/>
          <w:bCs/>
          <w:sz w:val="24"/>
          <w:szCs w:val="24"/>
          <w:highlight w:val="yellow"/>
          <w:u w:val="single"/>
          <w:rtl/>
        </w:rPr>
        <w:t xml:space="preserve">תו"ל וטובת החברה </w:t>
      </w:r>
      <w:r>
        <w:rPr>
          <w:rFonts w:cs="David"/>
          <w:b/>
          <w:bCs/>
          <w:sz w:val="24"/>
          <w:szCs w:val="24"/>
          <w:highlight w:val="yellow"/>
          <w:u w:val="single"/>
          <w:rtl/>
        </w:rPr>
        <w:t>–</w:t>
      </w:r>
      <w:r w:rsidRPr="009B0189">
        <w:rPr>
          <w:rFonts w:cs="David" w:hint="cs"/>
          <w:b/>
          <w:bCs/>
          <w:sz w:val="24"/>
          <w:szCs w:val="24"/>
          <w:u w:val="single"/>
          <w:rtl/>
        </w:rPr>
        <w:t xml:space="preserve"> </w:t>
      </w:r>
      <w:r>
        <w:rPr>
          <w:rFonts w:cs="David" w:hint="cs"/>
          <w:rtl/>
        </w:rPr>
        <w:t xml:space="preserve">לבסוף אישור התביעה הנגזרת נעשה מכוח </w:t>
      </w:r>
      <w:r w:rsidRPr="009B0189">
        <w:rPr>
          <w:rFonts w:cs="David" w:hint="cs"/>
          <w:b/>
          <w:bCs/>
          <w:u w:val="single"/>
          <w:rtl/>
        </w:rPr>
        <w:t>ס' 198</w:t>
      </w:r>
      <w:r>
        <w:rPr>
          <w:rFonts w:cs="David" w:hint="cs"/>
          <w:rtl/>
        </w:rPr>
        <w:t xml:space="preserve"> לחוק הקובע כי בימ"ש יאשר את התביעה אם שוכנע כי לכאורה התביעה וניהולה הן לטובת החברה וכי הנציג אינו פועל בחוסר תו"ל. כלומר, בודקים שמא המניע והשיקול של הנציג</w:t>
      </w:r>
      <w:r w:rsidR="00B70917">
        <w:rPr>
          <w:rFonts w:cs="David" w:hint="cs"/>
          <w:rtl/>
        </w:rPr>
        <w:t xml:space="preserve"> הם</w:t>
      </w:r>
      <w:r w:rsidR="00B70917" w:rsidRPr="00EF5B59">
        <w:rPr>
          <w:rFonts w:cs="David" w:hint="cs"/>
          <w:b/>
          <w:bCs/>
          <w:rtl/>
        </w:rPr>
        <w:t xml:space="preserve"> נקמנות</w:t>
      </w:r>
      <w:r w:rsidR="00B70917">
        <w:rPr>
          <w:rFonts w:cs="David" w:hint="cs"/>
          <w:rtl/>
        </w:rPr>
        <w:t xml:space="preserve"> או אולי הוא עושה את זה </w:t>
      </w:r>
      <w:r w:rsidR="00B70917" w:rsidRPr="00EF5B59">
        <w:rPr>
          <w:rFonts w:cs="David" w:hint="cs"/>
          <w:b/>
          <w:bCs/>
          <w:rtl/>
        </w:rPr>
        <w:t>לחברה מתחרה</w:t>
      </w:r>
      <w:r w:rsidR="00B70917">
        <w:rPr>
          <w:rFonts w:cs="David" w:hint="cs"/>
          <w:rtl/>
        </w:rPr>
        <w:t xml:space="preserve">. כמובן </w:t>
      </w:r>
      <w:r w:rsidR="00B70917" w:rsidRPr="00EF5B59">
        <w:rPr>
          <w:rFonts w:cs="David" w:hint="cs"/>
          <w:b/>
          <w:bCs/>
          <w:u w:val="single"/>
          <w:rtl/>
        </w:rPr>
        <w:t>שאם הנציג ייפו</w:t>
      </w:r>
      <w:r w:rsidR="00B70917" w:rsidRPr="00EF5B59">
        <w:rPr>
          <w:rFonts w:cs="David" w:hint="eastAsia"/>
          <w:b/>
          <w:bCs/>
          <w:u w:val="single"/>
          <w:rtl/>
        </w:rPr>
        <w:t>ל</w:t>
      </w:r>
      <w:r w:rsidR="00B70917" w:rsidRPr="00EF5B59">
        <w:rPr>
          <w:rFonts w:cs="David" w:hint="cs"/>
          <w:b/>
          <w:bCs/>
          <w:u w:val="single"/>
          <w:rtl/>
        </w:rPr>
        <w:t xml:space="preserve"> במניע האישי יחפשו נציג חלופי</w:t>
      </w:r>
      <w:r w:rsidR="00B70917" w:rsidRPr="00EF5B59">
        <w:rPr>
          <w:rFonts w:cs="David" w:hint="cs"/>
          <w:u w:val="single"/>
          <w:rtl/>
        </w:rPr>
        <w:t>.</w:t>
      </w:r>
      <w:r w:rsidR="00B70917">
        <w:rPr>
          <w:rFonts w:cs="David" w:hint="cs"/>
          <w:rtl/>
        </w:rPr>
        <w:t xml:space="preserve"> </w:t>
      </w:r>
    </w:p>
    <w:p w14:paraId="22771861" w14:textId="77777777" w:rsidR="00B70917" w:rsidRDefault="00B70917" w:rsidP="00B70917">
      <w:pPr>
        <w:pStyle w:val="a7"/>
        <w:spacing w:line="360" w:lineRule="auto"/>
        <w:ind w:left="1080"/>
        <w:jc w:val="both"/>
        <w:rPr>
          <w:rFonts w:cs="David"/>
        </w:rPr>
      </w:pPr>
    </w:p>
    <w:p w14:paraId="22771862" w14:textId="77777777" w:rsidR="00B70917" w:rsidRPr="00EF5B59" w:rsidRDefault="00B70917" w:rsidP="00EF5B59">
      <w:pPr>
        <w:spacing w:after="200" w:line="360" w:lineRule="auto"/>
        <w:jc w:val="both"/>
        <w:rPr>
          <w:rFonts w:cs="David"/>
        </w:rPr>
      </w:pPr>
      <w:r w:rsidRPr="00EF5B59">
        <w:rPr>
          <w:rFonts w:cs="David" w:hint="cs"/>
          <w:b/>
          <w:bCs/>
          <w:sz w:val="32"/>
          <w:szCs w:val="32"/>
          <w:u w:val="single"/>
          <w:rtl/>
        </w:rPr>
        <w:t>השלב השני</w:t>
      </w:r>
      <w:r w:rsidR="00EF5B59">
        <w:rPr>
          <w:rFonts w:cs="David" w:hint="cs"/>
          <w:sz w:val="32"/>
          <w:szCs w:val="32"/>
          <w:u w:val="single"/>
          <w:rtl/>
        </w:rPr>
        <w:t xml:space="preserve"> </w:t>
      </w:r>
      <w:r w:rsidRPr="00EF5B59">
        <w:rPr>
          <w:rFonts w:cs="David" w:hint="cs"/>
          <w:sz w:val="32"/>
          <w:szCs w:val="32"/>
          <w:u w:val="single"/>
          <w:rtl/>
        </w:rPr>
        <w:t>-</w:t>
      </w:r>
      <w:r w:rsidRPr="00EF5B59">
        <w:rPr>
          <w:rFonts w:cs="David" w:hint="cs"/>
          <w:sz w:val="32"/>
          <w:szCs w:val="32"/>
          <w:rtl/>
        </w:rPr>
        <w:t xml:space="preserve"> </w:t>
      </w:r>
      <w:r w:rsidRPr="00EF5B59">
        <w:rPr>
          <w:rFonts w:cs="David" w:hint="cs"/>
          <w:b/>
          <w:bCs/>
          <w:rtl/>
        </w:rPr>
        <w:t>ניהול התביעה.</w:t>
      </w:r>
      <w:r w:rsidRPr="00EF5B59">
        <w:rPr>
          <w:rFonts w:cs="David" w:hint="cs"/>
          <w:rtl/>
        </w:rPr>
        <w:t xml:space="preserve">  נניח ואושרה התביעה ואושר הנציג.  מה התמריצים של הנציג בעצם להגיש את התביעה הנגזרת ? </w:t>
      </w:r>
    </w:p>
    <w:p w14:paraId="22771863" w14:textId="77777777" w:rsidR="009B0189" w:rsidRPr="009B0189" w:rsidRDefault="00EF5B59" w:rsidP="009B0189">
      <w:pPr>
        <w:pStyle w:val="a7"/>
        <w:numPr>
          <w:ilvl w:val="0"/>
          <w:numId w:val="66"/>
        </w:numPr>
        <w:spacing w:after="200" w:line="360" w:lineRule="auto"/>
        <w:ind w:left="360"/>
        <w:jc w:val="both"/>
        <w:rPr>
          <w:rFonts w:cs="David"/>
        </w:rPr>
      </w:pPr>
      <w:r w:rsidRPr="00EF5B59">
        <w:rPr>
          <w:rFonts w:cs="David" w:hint="cs"/>
          <w:b/>
          <w:bCs/>
          <w:u w:val="single"/>
          <w:rtl/>
        </w:rPr>
        <w:t xml:space="preserve">גמול אישי </w:t>
      </w:r>
      <w:r w:rsidR="009B0189">
        <w:rPr>
          <w:rFonts w:cs="David"/>
          <w:b/>
          <w:bCs/>
          <w:u w:val="single"/>
          <w:rtl/>
        </w:rPr>
        <w:t>–</w:t>
      </w:r>
      <w:r>
        <w:rPr>
          <w:rFonts w:cs="David" w:hint="cs"/>
          <w:rtl/>
        </w:rPr>
        <w:t xml:space="preserve"> </w:t>
      </w:r>
      <w:r w:rsidR="009B0189">
        <w:rPr>
          <w:rFonts w:cs="David" w:hint="cs"/>
          <w:rtl/>
        </w:rPr>
        <w:t xml:space="preserve">לפי </w:t>
      </w:r>
      <w:r w:rsidR="009B0189" w:rsidRPr="009B0189">
        <w:rPr>
          <w:rFonts w:cs="David" w:hint="cs"/>
          <w:b/>
          <w:bCs/>
          <w:u w:val="single"/>
          <w:rtl/>
        </w:rPr>
        <w:t>ס' 201 לחוק</w:t>
      </w:r>
      <w:r w:rsidR="009B0189">
        <w:rPr>
          <w:rFonts w:cs="David" w:hint="cs"/>
          <w:rtl/>
        </w:rPr>
        <w:t xml:space="preserve"> </w:t>
      </w:r>
      <w:r w:rsidR="00B70917" w:rsidRPr="009B0189">
        <w:rPr>
          <w:rFonts w:cs="David" w:hint="cs"/>
          <w:rtl/>
        </w:rPr>
        <w:t>אם התביעה</w:t>
      </w:r>
      <w:r w:rsidR="00B70917" w:rsidRPr="00EF5B59">
        <w:rPr>
          <w:rFonts w:cs="David" w:hint="cs"/>
          <w:b/>
          <w:bCs/>
          <w:rtl/>
        </w:rPr>
        <w:t xml:space="preserve"> תסתיים בניצחון</w:t>
      </w:r>
      <w:r w:rsidR="00B70917">
        <w:rPr>
          <w:rFonts w:cs="David" w:hint="cs"/>
          <w:rtl/>
        </w:rPr>
        <w:t xml:space="preserve"> אזי </w:t>
      </w:r>
      <w:r w:rsidR="00B70917" w:rsidRPr="00EF5B59">
        <w:rPr>
          <w:rFonts w:cs="David" w:hint="cs"/>
          <w:b/>
          <w:bCs/>
          <w:rtl/>
        </w:rPr>
        <w:t xml:space="preserve">בימ"ש </w:t>
      </w:r>
      <w:r w:rsidR="009B0189">
        <w:rPr>
          <w:rFonts w:cs="David" w:hint="cs"/>
          <w:b/>
          <w:bCs/>
          <w:rtl/>
        </w:rPr>
        <w:t>רשאי</w:t>
      </w:r>
      <w:r w:rsidR="00B70917" w:rsidRPr="00EF5B59">
        <w:rPr>
          <w:rFonts w:cs="David" w:hint="cs"/>
          <w:b/>
          <w:bCs/>
          <w:rtl/>
        </w:rPr>
        <w:t xml:space="preserve"> </w:t>
      </w:r>
      <w:r w:rsidR="00B70917" w:rsidRPr="009B0189">
        <w:rPr>
          <w:rFonts w:cs="David" w:hint="cs"/>
          <w:rtl/>
        </w:rPr>
        <w:t>לפסוק לנציג</w:t>
      </w:r>
      <w:r w:rsidR="009B0189">
        <w:rPr>
          <w:rFonts w:cs="David" w:hint="cs"/>
          <w:b/>
          <w:bCs/>
          <w:rtl/>
        </w:rPr>
        <w:t xml:space="preserve"> גמול אישי.</w:t>
      </w:r>
    </w:p>
    <w:p w14:paraId="22771864" w14:textId="77777777" w:rsidR="00B70917" w:rsidRDefault="00B70917" w:rsidP="009B0189">
      <w:pPr>
        <w:pStyle w:val="a7"/>
        <w:numPr>
          <w:ilvl w:val="0"/>
          <w:numId w:val="66"/>
        </w:numPr>
        <w:spacing w:after="200" w:line="360" w:lineRule="auto"/>
        <w:ind w:left="360"/>
        <w:jc w:val="both"/>
        <w:rPr>
          <w:rFonts w:cs="David"/>
        </w:rPr>
      </w:pPr>
      <w:r w:rsidRPr="009B0189">
        <w:rPr>
          <w:rFonts w:cs="David" w:hint="cs"/>
          <w:b/>
          <w:bCs/>
          <w:u w:val="single"/>
          <w:rtl/>
        </w:rPr>
        <w:t>שכ"ט של עורך הדין</w:t>
      </w:r>
      <w:r>
        <w:rPr>
          <w:rFonts w:cs="David" w:hint="cs"/>
          <w:rtl/>
        </w:rPr>
        <w:t xml:space="preserve"> </w:t>
      </w:r>
      <w:r w:rsidR="009B0189">
        <w:rPr>
          <w:rFonts w:cs="David"/>
          <w:rtl/>
        </w:rPr>
        <w:t>–</w:t>
      </w:r>
      <w:r w:rsidR="009B0189">
        <w:rPr>
          <w:rFonts w:cs="David" w:hint="cs"/>
          <w:rtl/>
        </w:rPr>
        <w:t xml:space="preserve"> לפי </w:t>
      </w:r>
      <w:r w:rsidR="009B0189" w:rsidRPr="009B0189">
        <w:rPr>
          <w:rFonts w:cs="David" w:hint="cs"/>
          <w:b/>
          <w:bCs/>
          <w:u w:val="single"/>
          <w:rtl/>
        </w:rPr>
        <w:t>ס' 200א</w:t>
      </w:r>
      <w:r w:rsidR="009B0189">
        <w:rPr>
          <w:rFonts w:cs="David" w:hint="cs"/>
          <w:rtl/>
        </w:rPr>
        <w:t xml:space="preserve"> לחוק </w:t>
      </w:r>
      <w:r>
        <w:rPr>
          <w:rFonts w:cs="David" w:hint="cs"/>
          <w:rtl/>
        </w:rPr>
        <w:t>והוא שוב יקבל שכ"ט שישולם על ידי הנתבע או החברה עצמה</w:t>
      </w:r>
      <w:r w:rsidR="009B0189">
        <w:rPr>
          <w:rFonts w:cs="David" w:hint="cs"/>
          <w:rtl/>
        </w:rPr>
        <w:t>, אומנם בימ"ש רשאי לפסוק מטעמים מיוחדים שירשמו כי על התובע לשלם את שכר הטרחה לעו"ד</w:t>
      </w:r>
      <w:r>
        <w:rPr>
          <w:rFonts w:cs="David" w:hint="cs"/>
          <w:rtl/>
        </w:rPr>
        <w:t>.</w:t>
      </w:r>
      <w:r w:rsidR="009B0189">
        <w:rPr>
          <w:rFonts w:cs="David" w:hint="cs"/>
          <w:rtl/>
        </w:rPr>
        <w:t xml:space="preserve"> כמוכן, </w:t>
      </w:r>
      <w:r>
        <w:rPr>
          <w:rFonts w:cs="David" w:hint="cs"/>
          <w:rtl/>
        </w:rPr>
        <w:t xml:space="preserve"> </w:t>
      </w:r>
      <w:r w:rsidR="009B0189">
        <w:rPr>
          <w:rFonts w:cs="David" w:hint="cs"/>
          <w:rtl/>
        </w:rPr>
        <w:t xml:space="preserve">שכ"ט לא יעלה על הסכום שקבע בימ"ש. </w:t>
      </w:r>
    </w:p>
    <w:p w14:paraId="22771865" w14:textId="77777777" w:rsidR="00B70917" w:rsidRPr="00EF5B59" w:rsidRDefault="00EF5B59" w:rsidP="008300DA">
      <w:pPr>
        <w:pStyle w:val="a7"/>
        <w:numPr>
          <w:ilvl w:val="0"/>
          <w:numId w:val="66"/>
        </w:numPr>
        <w:spacing w:after="200" w:line="360" w:lineRule="auto"/>
        <w:ind w:left="360"/>
        <w:jc w:val="both"/>
        <w:rPr>
          <w:rFonts w:cs="David"/>
          <w:b/>
          <w:bCs/>
          <w:u w:val="single"/>
        </w:rPr>
      </w:pPr>
      <w:r w:rsidRPr="00EF5B59">
        <w:rPr>
          <w:rFonts w:cs="David" w:hint="cs"/>
          <w:b/>
          <w:bCs/>
          <w:u w:val="single"/>
          <w:rtl/>
        </w:rPr>
        <w:t xml:space="preserve">לגבי הוצאות </w:t>
      </w:r>
      <w:r w:rsidR="00C33D77">
        <w:rPr>
          <w:rFonts w:cs="David"/>
          <w:b/>
          <w:bCs/>
          <w:u w:val="single"/>
          <w:rtl/>
        </w:rPr>
        <w:t>–</w:t>
      </w:r>
      <w:r w:rsidR="00B70917">
        <w:rPr>
          <w:rFonts w:cs="David" w:hint="cs"/>
          <w:rtl/>
        </w:rPr>
        <w:t xml:space="preserve"> </w:t>
      </w:r>
      <w:r w:rsidR="00C33D77">
        <w:rPr>
          <w:rFonts w:cs="David" w:hint="cs"/>
          <w:rtl/>
        </w:rPr>
        <w:t xml:space="preserve">לפי </w:t>
      </w:r>
      <w:r w:rsidR="00C33D77" w:rsidRPr="00C33D77">
        <w:rPr>
          <w:rFonts w:cs="David" w:hint="cs"/>
          <w:b/>
          <w:bCs/>
          <w:u w:val="single"/>
          <w:rtl/>
        </w:rPr>
        <w:t>ס' 200 לחוק,</w:t>
      </w:r>
      <w:r w:rsidR="00C33D77">
        <w:rPr>
          <w:rFonts w:cs="David" w:hint="cs"/>
          <w:rtl/>
        </w:rPr>
        <w:t xml:space="preserve"> </w:t>
      </w:r>
      <w:r w:rsidR="00B70917">
        <w:rPr>
          <w:rFonts w:cs="David" w:hint="cs"/>
          <w:rtl/>
        </w:rPr>
        <w:t xml:space="preserve">אם עברנו בשלום את השלב הראשון אז בנקודת הזמן הזו מי שיצטרך לשאת בכל ההוצאות זאת החברה כי אם עברנו את השלב הראשון משמע שמוצדק פה להגיש את התביעה ומי היה אמור להגיש אותה ? החברה ולכן היא זו שהייתה אמורה לשלם פה את ההוצאות ולכן </w:t>
      </w:r>
      <w:r w:rsidR="00B70917" w:rsidRPr="00EF5B59">
        <w:rPr>
          <w:rFonts w:cs="David" w:hint="cs"/>
          <w:b/>
          <w:bCs/>
          <w:rtl/>
        </w:rPr>
        <w:lastRenderedPageBreak/>
        <w:t>לאחר השלב הראשון המחוקק בא ואומר שלעניין ההוצאות והאגרות וכו' החברה צריכה להחזיר לנציג את כל מה שהוא שילם אבל אם בסוף ייגמר בניצחון ייתכן כי בימ"ש יקבע החזר הוצאות לחברה עצמה אבל מה שבטוח זה שלנציג לא יהיו הוצאות</w:t>
      </w:r>
      <w:r w:rsidR="00B70917">
        <w:rPr>
          <w:rFonts w:cs="David" w:hint="cs"/>
          <w:rtl/>
        </w:rPr>
        <w:t xml:space="preserve">. כמובן </w:t>
      </w:r>
      <w:r w:rsidR="00B70917" w:rsidRPr="00EF5B59">
        <w:rPr>
          <w:rFonts w:cs="David" w:hint="cs"/>
          <w:b/>
          <w:bCs/>
          <w:highlight w:val="yellow"/>
          <w:bdr w:val="single" w:sz="4" w:space="0" w:color="auto"/>
          <w:rtl/>
        </w:rPr>
        <w:t>שאם הנציג לא עבר בשלום את השלב הראשון אז הנציג הוא זה שישלם את ההוצאות שלו וייתכן אפילו שבימ"ש יפסוק החזר פיצויים לנתבע על ידי התובע.</w:t>
      </w:r>
      <w:r w:rsidR="00B70917" w:rsidRPr="00EF5B59">
        <w:rPr>
          <w:rFonts w:cs="David" w:hint="cs"/>
          <w:b/>
          <w:bCs/>
          <w:u w:val="single"/>
          <w:rtl/>
        </w:rPr>
        <w:t xml:space="preserve"> </w:t>
      </w:r>
    </w:p>
    <w:p w14:paraId="22771866" w14:textId="77777777" w:rsidR="00FB3EDE" w:rsidRPr="00C33D77" w:rsidRDefault="00FB3EDE" w:rsidP="00FB3EDE">
      <w:pPr>
        <w:spacing w:after="0" w:line="360" w:lineRule="auto"/>
        <w:rPr>
          <w:rFonts w:ascii="David" w:hAnsi="David" w:cs="David"/>
          <w:b/>
          <w:bCs/>
          <w:sz w:val="24"/>
          <w:szCs w:val="24"/>
          <w:u w:val="single"/>
          <w:rtl/>
        </w:rPr>
      </w:pPr>
      <w:r w:rsidRPr="00FE3DA6">
        <w:rPr>
          <w:rFonts w:ascii="David" w:hAnsi="David" w:cs="David"/>
          <w:b/>
          <w:bCs/>
          <w:sz w:val="24"/>
          <w:szCs w:val="24"/>
          <w:highlight w:val="yellow"/>
          <w:u w:val="single"/>
          <w:rtl/>
        </w:rPr>
        <w:t xml:space="preserve">ע"א 2967/95 </w:t>
      </w:r>
      <w:r w:rsidR="00FE3DA6" w:rsidRPr="00FE3DA6">
        <w:rPr>
          <w:rFonts w:ascii="David" w:hAnsi="David" w:cs="David"/>
          <w:b/>
          <w:bCs/>
          <w:sz w:val="24"/>
          <w:szCs w:val="24"/>
          <w:highlight w:val="yellow"/>
          <w:u w:val="single"/>
          <w:rtl/>
        </w:rPr>
        <w:t>מגן וקשת נ' טמפו</w:t>
      </w:r>
      <w:r w:rsidR="00FE3DA6" w:rsidRPr="00FE3DA6">
        <w:rPr>
          <w:rFonts w:ascii="David" w:hAnsi="David" w:cs="David" w:hint="cs"/>
          <w:b/>
          <w:bCs/>
          <w:sz w:val="24"/>
          <w:szCs w:val="24"/>
          <w:highlight w:val="yellow"/>
          <w:u w:val="single"/>
          <w:rtl/>
        </w:rPr>
        <w:t xml:space="preserve"> </w:t>
      </w:r>
      <w:r w:rsidR="00FE3DA6" w:rsidRPr="00FE3DA6">
        <w:rPr>
          <w:rFonts w:ascii="David" w:hAnsi="David" w:cs="David"/>
          <w:b/>
          <w:bCs/>
          <w:sz w:val="24"/>
          <w:szCs w:val="24"/>
          <w:highlight w:val="yellow"/>
          <w:u w:val="single"/>
          <w:rtl/>
        </w:rPr>
        <w:t>–</w:t>
      </w:r>
      <w:r w:rsidR="00FE3DA6" w:rsidRPr="00FE3DA6">
        <w:rPr>
          <w:rFonts w:ascii="David" w:hAnsi="David" w:cs="David" w:hint="cs"/>
          <w:b/>
          <w:bCs/>
          <w:sz w:val="24"/>
          <w:szCs w:val="24"/>
          <w:highlight w:val="yellow"/>
          <w:u w:val="single"/>
          <w:rtl/>
        </w:rPr>
        <w:t xml:space="preserve"> החריג של ס' 204</w:t>
      </w:r>
    </w:p>
    <w:p w14:paraId="22771867" w14:textId="77777777" w:rsidR="00FB3EDE" w:rsidRDefault="00710109" w:rsidP="00710109">
      <w:pPr>
        <w:spacing w:after="0" w:line="360" w:lineRule="auto"/>
        <w:jc w:val="both"/>
        <w:rPr>
          <w:rFonts w:ascii="David" w:hAnsi="David" w:cs="David"/>
          <w:rtl/>
        </w:rPr>
      </w:pPr>
      <w:r>
        <w:rPr>
          <w:rFonts w:ascii="David" w:hAnsi="David" w:cs="David" w:hint="cs"/>
          <w:b/>
          <w:bCs/>
          <w:u w:val="single"/>
          <w:rtl/>
        </w:rPr>
        <w:t xml:space="preserve">עובדות : </w:t>
      </w:r>
      <w:r w:rsidR="00FB3EDE">
        <w:rPr>
          <w:rFonts w:ascii="David" w:hAnsi="David" w:cs="David" w:hint="cs"/>
          <w:rtl/>
        </w:rPr>
        <w:t xml:space="preserve">מגן וקשת בע"מ היא בעלת מניות מקרב הציבור </w:t>
      </w:r>
      <w:r>
        <w:rPr>
          <w:rFonts w:ascii="David" w:hAnsi="David" w:cs="David" w:hint="cs"/>
          <w:rtl/>
        </w:rPr>
        <w:t xml:space="preserve">בטמפו, שהיא חברה ציבורית. טמפו פלסטיק היא חברה פרטית שהייתה בבעלות מלאה של בעלי השליטה בטמפו. בתשקיף שפרסמה טמפו לקראת הנפקת מניותיה, דווח על התחייבותה כלפי הבורסה למזג לתוכה את טמפו פלסטיק. זאת, במטרה למנוע מצב של ניגוד עניינים בין החברות, כאשר טמפו רכשה את כל </w:t>
      </w:r>
      <w:proofErr w:type="spellStart"/>
      <w:r>
        <w:rPr>
          <w:rFonts w:ascii="David" w:hAnsi="David" w:cs="David" w:hint="cs"/>
          <w:rtl/>
        </w:rPr>
        <w:t>תצרוכתה</w:t>
      </w:r>
      <w:proofErr w:type="spellEnd"/>
      <w:r>
        <w:rPr>
          <w:rFonts w:ascii="David" w:hAnsi="David" w:cs="David" w:hint="cs"/>
          <w:rtl/>
        </w:rPr>
        <w:t xml:space="preserve"> הגולמית </w:t>
      </w:r>
      <w:r>
        <w:rPr>
          <w:rFonts w:ascii="David" w:hAnsi="David" w:cs="David"/>
          <w:rtl/>
        </w:rPr>
        <w:t>–</w:t>
      </w:r>
      <w:r>
        <w:rPr>
          <w:rFonts w:ascii="David" w:hAnsi="David" w:cs="David" w:hint="cs"/>
          <w:rtl/>
        </w:rPr>
        <w:t xml:space="preserve"> פלסטיק מטמפו פלסטיק. בטרם אושר המיזוג על ידי בימ"ש, </w:t>
      </w:r>
      <w:r w:rsidRPr="00C33D77">
        <w:rPr>
          <w:rFonts w:ascii="David" w:hAnsi="David" w:cs="David" w:hint="cs"/>
          <w:b/>
          <w:bCs/>
          <w:rtl/>
        </w:rPr>
        <w:t>הגישה מגן וקשת תביעה בדרך של תובענה ייצוגית נגד טמפו</w:t>
      </w:r>
      <w:r>
        <w:rPr>
          <w:rFonts w:ascii="David" w:hAnsi="David" w:cs="David" w:hint="cs"/>
          <w:rtl/>
        </w:rPr>
        <w:t xml:space="preserve">, בעלי השליטה והדירקטורים. לטענת מגן וקשת, נקטו בעלי מניות ודירקטורים בטמפו סחבת בתהליך המיזוג. זאת, כדי לגרוף לכיס בעלי השליטה בטמפו את רווחי טמפו פלסטיק אשר בבעלותם. עוד נטען כי הערכת שוויה של טמפו פלסטיק הייתה מוגזמת, וכיוון והתשלום בעבור מניותיה נעשה על ידי הקצאת מניות טמפו לבעלי השליטה בטמפו פלסטיק, דוללו אחזקותיהם של בעלי המניות האחרים במניות טמפו. </w:t>
      </w:r>
    </w:p>
    <w:p w14:paraId="22771868" w14:textId="77777777" w:rsidR="00F34A2F" w:rsidRPr="00F34A2F" w:rsidRDefault="00710109" w:rsidP="00F34A2F">
      <w:pPr>
        <w:spacing w:after="0" w:line="360" w:lineRule="auto"/>
        <w:jc w:val="both"/>
        <w:rPr>
          <w:rFonts w:ascii="David" w:hAnsi="David" w:cs="David"/>
          <w:rtl/>
        </w:rPr>
      </w:pPr>
      <w:r>
        <w:rPr>
          <w:rFonts w:ascii="David" w:hAnsi="David" w:cs="David" w:hint="cs"/>
          <w:b/>
          <w:bCs/>
          <w:u w:val="single"/>
          <w:rtl/>
        </w:rPr>
        <w:t xml:space="preserve">השאלות המשפטיות : </w:t>
      </w:r>
      <w:r>
        <w:rPr>
          <w:rFonts w:ascii="David" w:hAnsi="David" w:cs="David" w:hint="cs"/>
          <w:rtl/>
        </w:rPr>
        <w:t>האם הצביעה מגן וקשת על עילת תב</w:t>
      </w:r>
      <w:r w:rsidR="00C33D77">
        <w:rPr>
          <w:rFonts w:ascii="David" w:hAnsi="David" w:cs="David" w:hint="cs"/>
          <w:rtl/>
        </w:rPr>
        <w:t>י</w:t>
      </w:r>
      <w:r>
        <w:rPr>
          <w:rFonts w:ascii="David" w:hAnsi="David" w:cs="David" w:hint="cs"/>
          <w:rtl/>
        </w:rPr>
        <w:t>עה אישית כתנאי להגשת תביעה ייצוגי</w:t>
      </w:r>
      <w:r>
        <w:rPr>
          <w:rFonts w:ascii="David" w:hAnsi="David" w:cs="David" w:hint="eastAsia"/>
          <w:rtl/>
        </w:rPr>
        <w:t>ת</w:t>
      </w:r>
      <w:r>
        <w:rPr>
          <w:rFonts w:ascii="David" w:hAnsi="David" w:cs="David" w:hint="cs"/>
          <w:rtl/>
        </w:rPr>
        <w:t xml:space="preserve"> ? והאם עילת התביעה היא בגין הערכת השווי של החברה ויש להגיש תביעה נגזרת ? </w:t>
      </w:r>
    </w:p>
    <w:p w14:paraId="22771869" w14:textId="77777777" w:rsidR="00F34A2F" w:rsidRPr="00F34A2F" w:rsidRDefault="00710109" w:rsidP="00F34A2F">
      <w:pPr>
        <w:spacing w:after="0" w:line="360" w:lineRule="auto"/>
        <w:jc w:val="both"/>
        <w:rPr>
          <w:rFonts w:ascii="David" w:hAnsi="David" w:cs="David"/>
          <w:rtl/>
        </w:rPr>
      </w:pPr>
      <w:r>
        <w:rPr>
          <w:rFonts w:ascii="David" w:hAnsi="David" w:cs="David" w:hint="cs"/>
          <w:b/>
          <w:bCs/>
          <w:u w:val="single"/>
          <w:rtl/>
        </w:rPr>
        <w:t xml:space="preserve">פסיקה : </w:t>
      </w:r>
      <w:r>
        <w:rPr>
          <w:rFonts w:ascii="David" w:hAnsi="David" w:cs="David" w:hint="cs"/>
          <w:rtl/>
        </w:rPr>
        <w:t xml:space="preserve">בימ"ש העליון פסק </w:t>
      </w:r>
      <w:r w:rsidRPr="00F34A2F">
        <w:rPr>
          <w:rFonts w:ascii="David" w:hAnsi="David" w:cs="David" w:hint="cs"/>
          <w:b/>
          <w:bCs/>
          <w:rtl/>
        </w:rPr>
        <w:t xml:space="preserve">מפי השופטת שטרסברג </w:t>
      </w:r>
      <w:r w:rsidRPr="00F34A2F">
        <w:rPr>
          <w:rFonts w:ascii="David" w:hAnsi="David" w:cs="David"/>
          <w:b/>
          <w:bCs/>
          <w:rtl/>
        </w:rPr>
        <w:t>–</w:t>
      </w:r>
      <w:r w:rsidRPr="00F34A2F">
        <w:rPr>
          <w:rFonts w:ascii="David" w:hAnsi="David" w:cs="David" w:hint="cs"/>
          <w:b/>
          <w:bCs/>
          <w:rtl/>
        </w:rPr>
        <w:t xml:space="preserve"> כהן</w:t>
      </w:r>
      <w:r>
        <w:rPr>
          <w:rFonts w:ascii="David" w:hAnsi="David" w:cs="David" w:hint="cs"/>
          <w:rtl/>
        </w:rPr>
        <w:t xml:space="preserve"> : </w:t>
      </w:r>
    </w:p>
    <w:p w14:paraId="2277186A" w14:textId="77777777" w:rsidR="00710109" w:rsidRPr="00A173BF" w:rsidRDefault="00710109" w:rsidP="00976492">
      <w:pPr>
        <w:spacing w:after="0" w:line="360" w:lineRule="auto"/>
        <w:jc w:val="both"/>
        <w:rPr>
          <w:rFonts w:ascii="David" w:hAnsi="David" w:cs="David"/>
          <w:u w:val="single"/>
          <w:rtl/>
        </w:rPr>
      </w:pPr>
      <w:r w:rsidRPr="00A173BF">
        <w:rPr>
          <w:rFonts w:ascii="David" w:hAnsi="David" w:cs="David" w:hint="cs"/>
          <w:u w:val="single"/>
          <w:rtl/>
        </w:rPr>
        <w:t xml:space="preserve">יתרונות וחסרונות התובענה הייצוגית </w:t>
      </w:r>
      <w:r w:rsidRPr="00A173BF">
        <w:rPr>
          <w:rFonts w:ascii="David" w:hAnsi="David" w:cs="David"/>
          <w:u w:val="single"/>
          <w:rtl/>
        </w:rPr>
        <w:t>–</w:t>
      </w:r>
      <w:r w:rsidRPr="00A173BF">
        <w:rPr>
          <w:rFonts w:ascii="David" w:hAnsi="David" w:cs="David" w:hint="cs"/>
          <w:u w:val="single"/>
          <w:rtl/>
        </w:rPr>
        <w:t xml:space="preserve"> </w:t>
      </w:r>
    </w:p>
    <w:p w14:paraId="2277186B" w14:textId="77777777" w:rsidR="00710109" w:rsidRDefault="00C449D7" w:rsidP="00976492">
      <w:pPr>
        <w:pStyle w:val="a7"/>
        <w:numPr>
          <w:ilvl w:val="0"/>
          <w:numId w:val="82"/>
        </w:numPr>
        <w:spacing w:after="0" w:line="360" w:lineRule="auto"/>
        <w:ind w:left="0"/>
        <w:jc w:val="both"/>
        <w:rPr>
          <w:rFonts w:ascii="David" w:hAnsi="David" w:cs="David"/>
        </w:rPr>
      </w:pPr>
      <w:r>
        <w:rPr>
          <w:rFonts w:ascii="David" w:hAnsi="David" w:cs="David" w:hint="cs"/>
          <w:rtl/>
        </w:rPr>
        <w:t xml:space="preserve">יש בתובענה הייצוגית כדי להגן על אינטרס יחיד שנפגע ואינו טורח להגיש תביעה. יש בה </w:t>
      </w:r>
      <w:r w:rsidRPr="00F34A2F">
        <w:rPr>
          <w:rFonts w:ascii="David" w:hAnsi="David" w:cs="David" w:hint="cs"/>
          <w:b/>
          <w:bCs/>
          <w:rtl/>
        </w:rPr>
        <w:t>אינטרס ציבורי לאכיפת הוראות החוק שבגדרו באה התובענה הייצוגית</w:t>
      </w:r>
      <w:r>
        <w:rPr>
          <w:rFonts w:ascii="David" w:hAnsi="David" w:cs="David" w:hint="cs"/>
          <w:rtl/>
        </w:rPr>
        <w:t xml:space="preserve">. יש לה ערך מרתיע מפני הפרת החוק. יש בה כדי לבלום שימוש לרעה בכוח הנתון בידי בעלי שליטה, שחלקם בהון שאינו עומד לעיתים בשום יחס לכוח שליטתם ולמנוע מניפולציות על חשבון "המשקיע הקטן". יש בה חיסכון במשאבים ומניעת ריבוי תביעות. </w:t>
      </w:r>
    </w:p>
    <w:p w14:paraId="2277186C" w14:textId="77777777" w:rsidR="00C449D7" w:rsidRDefault="00C449D7" w:rsidP="00976492">
      <w:pPr>
        <w:pStyle w:val="a7"/>
        <w:numPr>
          <w:ilvl w:val="0"/>
          <w:numId w:val="82"/>
        </w:numPr>
        <w:spacing w:after="0" w:line="360" w:lineRule="auto"/>
        <w:ind w:left="0"/>
        <w:jc w:val="both"/>
        <w:rPr>
          <w:rFonts w:ascii="David" w:hAnsi="David" w:cs="David"/>
        </w:rPr>
      </w:pPr>
      <w:r>
        <w:rPr>
          <w:rFonts w:ascii="David" w:hAnsi="David" w:cs="David" w:hint="cs"/>
          <w:rtl/>
        </w:rPr>
        <w:t xml:space="preserve">עם זאת, יש בתובענה הייצוגית סכנה להתערבות יתר מצד בעלי המניות בניהול החברה והכבדה על ניהולה התקין </w:t>
      </w:r>
      <w:r w:rsidR="00F34A2F">
        <w:rPr>
          <w:rFonts w:ascii="David" w:hAnsi="David" w:cs="David" w:hint="cs"/>
          <w:rtl/>
        </w:rPr>
        <w:t>והיעיל</w:t>
      </w:r>
      <w:r>
        <w:rPr>
          <w:rFonts w:ascii="David" w:hAnsi="David" w:cs="David" w:hint="cs"/>
          <w:rtl/>
        </w:rPr>
        <w:t xml:space="preserve">. </w:t>
      </w:r>
      <w:r w:rsidRPr="00F34A2F">
        <w:rPr>
          <w:rFonts w:ascii="David" w:hAnsi="David" w:cs="David" w:hint="cs"/>
          <w:b/>
          <w:bCs/>
          <w:rtl/>
        </w:rPr>
        <w:t>טמון בה פוטנציאל של פגיעה ביחידי הקבוצה, בנתבעים ובמשק כולו עקב ניצול לרעה של מכשיר זה על ידי קנוניה,</w:t>
      </w:r>
      <w:r>
        <w:rPr>
          <w:rFonts w:ascii="David" w:hAnsi="David" w:cs="David" w:hint="cs"/>
          <w:rtl/>
        </w:rPr>
        <w:t xml:space="preserve"> הגשת תביעות מנימוקי סחיטה והשתלטות ולחץ לפשרה גם כשאינה ראויה, כאשר הנתבע מוכן לה כדי להימנע מהתדיינות מתישה ויקרה גם אם חסרת סיכוי היא. </w:t>
      </w:r>
    </w:p>
    <w:p w14:paraId="2277186D" w14:textId="77777777" w:rsidR="00C449D7" w:rsidRDefault="00C449D7" w:rsidP="00976492">
      <w:pPr>
        <w:pStyle w:val="a7"/>
        <w:numPr>
          <w:ilvl w:val="0"/>
          <w:numId w:val="82"/>
        </w:numPr>
        <w:spacing w:after="0" w:line="360" w:lineRule="auto"/>
        <w:ind w:left="0"/>
        <w:jc w:val="both"/>
        <w:rPr>
          <w:rFonts w:ascii="David" w:hAnsi="David" w:cs="David"/>
        </w:rPr>
      </w:pPr>
      <w:r>
        <w:rPr>
          <w:rFonts w:ascii="David" w:hAnsi="David" w:cs="David" w:hint="cs"/>
          <w:b/>
          <w:bCs/>
          <w:rtl/>
        </w:rPr>
        <w:t xml:space="preserve">הפוטנציאל </w:t>
      </w:r>
      <w:r>
        <w:rPr>
          <w:rFonts w:ascii="David" w:hAnsi="David" w:cs="David"/>
          <w:b/>
          <w:bCs/>
          <w:rtl/>
        </w:rPr>
        <w:t>–</w:t>
      </w:r>
      <w:r>
        <w:rPr>
          <w:rFonts w:ascii="David" w:hAnsi="David" w:cs="David" w:hint="cs"/>
          <w:b/>
          <w:bCs/>
          <w:rtl/>
        </w:rPr>
        <w:t xml:space="preserve"> החיובי מחד גיסא והשלילי מאידך גיסא </w:t>
      </w:r>
      <w:r>
        <w:rPr>
          <w:rFonts w:ascii="David" w:hAnsi="David" w:cs="David"/>
          <w:b/>
          <w:bCs/>
          <w:rtl/>
        </w:rPr>
        <w:t>–</w:t>
      </w:r>
      <w:r>
        <w:rPr>
          <w:rFonts w:ascii="David" w:hAnsi="David" w:cs="David" w:hint="cs"/>
          <w:b/>
          <w:bCs/>
          <w:rtl/>
        </w:rPr>
        <w:t xml:space="preserve"> הגלום בתביעה הייצוגית, במיוחד בתחום ניירות הערך, מקבל חשיבות יתר בגלל המעורבות הגדולה ורבת ההיקף של הציבור ויחידיו בתחום זה. מכאן, מתחייבים זהירות, איפוק ושמירה על איזון ראוי בין האינטרסים הרלוונטיים. כל זה נעשה על ידי פרשנות תכליתית של דבר החקיקה הנדון. יש לאפשר הגשת תובענות ייצוגיות במקרים המתאימים ולשמור על מנגנוני הגנה שימנעו ניצול התובענה</w:t>
      </w:r>
      <w:r w:rsidR="00A173BF">
        <w:rPr>
          <w:rFonts w:ascii="David" w:hAnsi="David" w:cs="David" w:hint="cs"/>
          <w:b/>
          <w:bCs/>
          <w:rtl/>
        </w:rPr>
        <w:t xml:space="preserve"> הייצוגית לרעה. </w:t>
      </w:r>
    </w:p>
    <w:p w14:paraId="2277186E" w14:textId="77777777" w:rsidR="00A173BF" w:rsidRDefault="00A173BF" w:rsidP="00976492">
      <w:pPr>
        <w:spacing w:after="0" w:line="360" w:lineRule="auto"/>
        <w:jc w:val="both"/>
        <w:rPr>
          <w:rFonts w:ascii="David" w:hAnsi="David" w:cs="David"/>
          <w:rtl/>
        </w:rPr>
      </w:pPr>
    </w:p>
    <w:p w14:paraId="2277186F" w14:textId="77777777" w:rsidR="00A173BF" w:rsidRDefault="00A173BF" w:rsidP="00976492">
      <w:pPr>
        <w:spacing w:after="0" w:line="360" w:lineRule="auto"/>
        <w:jc w:val="both"/>
        <w:rPr>
          <w:rFonts w:ascii="David" w:hAnsi="David" w:cs="David"/>
          <w:u w:val="single"/>
          <w:rtl/>
        </w:rPr>
      </w:pPr>
      <w:r>
        <w:rPr>
          <w:rFonts w:ascii="David" w:hAnsi="David" w:cs="David" w:hint="cs"/>
          <w:u w:val="single"/>
          <w:rtl/>
        </w:rPr>
        <w:t xml:space="preserve">העילה האישית והתביעה הנגזרת </w:t>
      </w:r>
      <w:r>
        <w:rPr>
          <w:rFonts w:ascii="David" w:hAnsi="David" w:cs="David"/>
          <w:u w:val="single"/>
          <w:rtl/>
        </w:rPr>
        <w:t>–</w:t>
      </w:r>
      <w:r>
        <w:rPr>
          <w:rFonts w:ascii="David" w:hAnsi="David" w:cs="David" w:hint="cs"/>
          <w:u w:val="single"/>
          <w:rtl/>
        </w:rPr>
        <w:t xml:space="preserve"> </w:t>
      </w:r>
    </w:p>
    <w:p w14:paraId="22771870" w14:textId="77777777" w:rsidR="00A173BF" w:rsidRPr="00A173BF" w:rsidRDefault="00A173BF" w:rsidP="00976492">
      <w:pPr>
        <w:pStyle w:val="a7"/>
        <w:numPr>
          <w:ilvl w:val="0"/>
          <w:numId w:val="83"/>
        </w:numPr>
        <w:spacing w:after="0" w:line="360" w:lineRule="auto"/>
        <w:ind w:left="0"/>
        <w:jc w:val="both"/>
        <w:rPr>
          <w:rFonts w:ascii="David" w:hAnsi="David" w:cs="David"/>
          <w:u w:val="single"/>
        </w:rPr>
      </w:pPr>
      <w:r>
        <w:rPr>
          <w:rFonts w:ascii="David" w:hAnsi="David" w:cs="David" w:hint="cs"/>
          <w:b/>
          <w:bCs/>
          <w:rtl/>
        </w:rPr>
        <w:t xml:space="preserve">התביעה האישית היא תביעה שמגיש בעל מניות בשמו, בגין פגיעה אישית בו. התביעה הייצוגית מייצגת אוסף של תביעות אישיות. </w:t>
      </w:r>
      <w:r>
        <w:rPr>
          <w:rFonts w:ascii="David" w:hAnsi="David" w:cs="David" w:hint="cs"/>
          <w:rtl/>
        </w:rPr>
        <w:t xml:space="preserve">זוהי תביעת בעל מניות בשמו הוא ובשמם של בעלי מניות אחרים כבעלי תביעות אישיות </w:t>
      </w:r>
      <w:r>
        <w:rPr>
          <w:rFonts w:ascii="David" w:hAnsi="David" w:cs="David"/>
          <w:rtl/>
        </w:rPr>
        <w:t>–</w:t>
      </w:r>
      <w:r>
        <w:rPr>
          <w:rFonts w:ascii="David" w:hAnsi="David" w:cs="David" w:hint="cs"/>
          <w:rtl/>
        </w:rPr>
        <w:t xml:space="preserve"> בגין פגיעה בוא ובהם. בעלי המניות האחרים אינם צד לתביעה ואינם נוטלים חלק בהליך. </w:t>
      </w:r>
    </w:p>
    <w:p w14:paraId="22771871" w14:textId="77777777" w:rsidR="00A173BF" w:rsidRPr="00A173BF" w:rsidRDefault="00A173BF" w:rsidP="00976492">
      <w:pPr>
        <w:pStyle w:val="a7"/>
        <w:numPr>
          <w:ilvl w:val="0"/>
          <w:numId w:val="83"/>
        </w:numPr>
        <w:spacing w:after="0" w:line="360" w:lineRule="auto"/>
        <w:ind w:left="0"/>
        <w:jc w:val="both"/>
        <w:rPr>
          <w:rFonts w:ascii="David" w:hAnsi="David" w:cs="David"/>
          <w:u w:val="single"/>
        </w:rPr>
      </w:pPr>
      <w:r>
        <w:rPr>
          <w:rFonts w:ascii="David" w:hAnsi="David" w:cs="David" w:hint="cs"/>
          <w:b/>
          <w:bCs/>
          <w:rtl/>
        </w:rPr>
        <w:t xml:space="preserve">החברים בחברה אינם יכולים לתבוע בשמה אלא במקרים חריגים שבהם רשאי חבר בחברה להפעיל את זכות התביעה של החברה על ידי תביעה נגזרת. תביעה זו מוגשת על ידי בעל מניות שלא בשמו ולא בשל פגיעות אישיות בו ובבעלי מניות אחרים </w:t>
      </w:r>
      <w:r>
        <w:rPr>
          <w:rFonts w:ascii="David" w:hAnsi="David" w:cs="David"/>
          <w:b/>
          <w:bCs/>
          <w:rtl/>
        </w:rPr>
        <w:t>–</w:t>
      </w:r>
      <w:r>
        <w:rPr>
          <w:rFonts w:ascii="David" w:hAnsi="David" w:cs="David" w:hint="cs"/>
          <w:b/>
          <w:bCs/>
          <w:rtl/>
        </w:rPr>
        <w:t xml:space="preserve"> אלא בשם החברה הנפגעת. </w:t>
      </w:r>
    </w:p>
    <w:p w14:paraId="22771872" w14:textId="77777777" w:rsidR="00A173BF" w:rsidRPr="00A173BF" w:rsidRDefault="00A173BF" w:rsidP="00976492">
      <w:pPr>
        <w:pStyle w:val="a7"/>
        <w:numPr>
          <w:ilvl w:val="0"/>
          <w:numId w:val="83"/>
        </w:numPr>
        <w:spacing w:after="0" w:line="360" w:lineRule="auto"/>
        <w:ind w:left="0"/>
        <w:jc w:val="both"/>
        <w:rPr>
          <w:rFonts w:ascii="David" w:hAnsi="David" w:cs="David"/>
          <w:u w:val="single"/>
        </w:rPr>
      </w:pPr>
      <w:r>
        <w:rPr>
          <w:rFonts w:ascii="David" w:hAnsi="David" w:cs="David" w:hint="cs"/>
          <w:rtl/>
        </w:rPr>
        <w:t xml:space="preserve">התביעה הנגזרת מתבררת באופן דיוני ומהותי שונה לחלוטין מתביעה אישית ומתביעה ייצוגית על פי החוק. אין לטשטש את התחומים שבין תביעה נגזרת לתביעה ייצוגית אף שבשתיהן יכול שיש לבעל המניות עניין. </w:t>
      </w:r>
      <w:r>
        <w:rPr>
          <w:rFonts w:ascii="David" w:hAnsi="David" w:cs="David" w:hint="cs"/>
          <w:rtl/>
        </w:rPr>
        <w:lastRenderedPageBreak/>
        <w:t xml:space="preserve">עם זאת יכול שתקום עילה לתביעה אישית או לתביעה ייצוגית, ובו זמנית תקום גם עילה לתביעה נגזרת, והכל תלוי בטיב העילה ובנסיבות </w:t>
      </w:r>
      <w:proofErr w:type="spellStart"/>
      <w:r>
        <w:rPr>
          <w:rFonts w:ascii="David" w:hAnsi="David" w:cs="David" w:hint="cs"/>
          <w:rtl/>
        </w:rPr>
        <w:t>היווצרה</w:t>
      </w:r>
      <w:proofErr w:type="spellEnd"/>
      <w:r>
        <w:rPr>
          <w:rFonts w:ascii="David" w:hAnsi="David" w:cs="David" w:hint="cs"/>
          <w:rtl/>
        </w:rPr>
        <w:t xml:space="preserve">. </w:t>
      </w:r>
    </w:p>
    <w:p w14:paraId="22771873" w14:textId="77777777" w:rsidR="00A173BF" w:rsidRPr="00A173BF" w:rsidRDefault="00A173BF" w:rsidP="00976492">
      <w:pPr>
        <w:pStyle w:val="a7"/>
        <w:numPr>
          <w:ilvl w:val="0"/>
          <w:numId w:val="83"/>
        </w:numPr>
        <w:spacing w:after="0" w:line="360" w:lineRule="auto"/>
        <w:ind w:left="0"/>
        <w:jc w:val="both"/>
        <w:rPr>
          <w:rFonts w:ascii="David" w:hAnsi="David" w:cs="David"/>
          <w:u w:val="single"/>
        </w:rPr>
      </w:pPr>
      <w:r>
        <w:rPr>
          <w:rFonts w:ascii="David" w:hAnsi="David" w:cs="David" w:hint="cs"/>
          <w:rtl/>
        </w:rPr>
        <w:t xml:space="preserve">בעיקרון, חובת הדירקטורים להתנהג בתום לב ובהגינות על פי פקודת החברות היא כלפי החברה, ולא כלפי בעלי מניותיה, </w:t>
      </w:r>
      <w:r w:rsidRPr="00F34A2F">
        <w:rPr>
          <w:rFonts w:ascii="David" w:hAnsi="David" w:cs="David" w:hint="cs"/>
          <w:b/>
          <w:bCs/>
          <w:highlight w:val="yellow"/>
          <w:u w:val="single"/>
          <w:rtl/>
        </w:rPr>
        <w:t xml:space="preserve">ומשכך, עילת תובענה נגדם קיימת, אם קיימת, רק לחברה, ולא למי </w:t>
      </w:r>
      <w:proofErr w:type="spellStart"/>
      <w:r w:rsidRPr="00F34A2F">
        <w:rPr>
          <w:rFonts w:ascii="David" w:hAnsi="David" w:cs="David" w:hint="cs"/>
          <w:b/>
          <w:bCs/>
          <w:highlight w:val="yellow"/>
          <w:u w:val="single"/>
          <w:rtl/>
        </w:rPr>
        <w:t>מ"נפגעיה</w:t>
      </w:r>
      <w:proofErr w:type="spellEnd"/>
      <w:r w:rsidRPr="00F34A2F">
        <w:rPr>
          <w:rFonts w:ascii="David" w:hAnsi="David" w:cs="David" w:hint="cs"/>
          <w:b/>
          <w:bCs/>
          <w:highlight w:val="yellow"/>
          <w:u w:val="single"/>
          <w:rtl/>
        </w:rPr>
        <w:t>".</w:t>
      </w:r>
      <w:r>
        <w:rPr>
          <w:rFonts w:ascii="David" w:hAnsi="David" w:cs="David" w:hint="cs"/>
          <w:rtl/>
        </w:rPr>
        <w:t xml:space="preserve"> </w:t>
      </w:r>
    </w:p>
    <w:p w14:paraId="22771874" w14:textId="77777777" w:rsidR="00A173BF" w:rsidRPr="00A173BF" w:rsidRDefault="00A173BF" w:rsidP="00976492">
      <w:pPr>
        <w:pStyle w:val="a7"/>
        <w:numPr>
          <w:ilvl w:val="0"/>
          <w:numId w:val="83"/>
        </w:numPr>
        <w:spacing w:after="0" w:line="360" w:lineRule="auto"/>
        <w:ind w:left="0"/>
        <w:jc w:val="both"/>
        <w:rPr>
          <w:rFonts w:ascii="David" w:hAnsi="David" w:cs="David"/>
          <w:u w:val="single"/>
        </w:rPr>
      </w:pPr>
      <w:r>
        <w:rPr>
          <w:rFonts w:ascii="David" w:hAnsi="David" w:cs="David" w:hint="cs"/>
          <w:b/>
          <w:bCs/>
          <w:rtl/>
        </w:rPr>
        <w:t xml:space="preserve">ס' 54א(א) לחוק ניירות ערך </w:t>
      </w:r>
      <w:r>
        <w:rPr>
          <w:rFonts w:ascii="David" w:hAnsi="David" w:cs="David" w:hint="cs"/>
          <w:rtl/>
        </w:rPr>
        <w:t xml:space="preserve">דורש סטנדרט גבוה באשר לנטל השכנוע המוטל על התובע בתובענה ייצוגית להראות, כי יש לו עילת תביעה אישית. הטעם לכך, הוא מעמד התובע הייצוגי המייצג תובעים פוטנציאלים בלתי מזוהים, במספר בלתי ידוע, שאינם נמצאים בפני בית משפט ושלא הסמיכו את התובע לייצגם. </w:t>
      </w:r>
    </w:p>
    <w:p w14:paraId="22771875" w14:textId="77777777" w:rsidR="00A173BF" w:rsidRPr="00A173BF" w:rsidRDefault="00A173BF" w:rsidP="00976492">
      <w:pPr>
        <w:pStyle w:val="a7"/>
        <w:numPr>
          <w:ilvl w:val="0"/>
          <w:numId w:val="83"/>
        </w:numPr>
        <w:spacing w:after="0" w:line="360" w:lineRule="auto"/>
        <w:ind w:left="0"/>
        <w:jc w:val="both"/>
        <w:rPr>
          <w:rFonts w:ascii="David" w:hAnsi="David" w:cs="David"/>
          <w:u w:val="single"/>
          <w:rtl/>
        </w:rPr>
      </w:pPr>
      <w:r>
        <w:rPr>
          <w:rFonts w:ascii="David" w:hAnsi="David" w:cs="David" w:hint="cs"/>
          <w:b/>
          <w:bCs/>
          <w:rtl/>
        </w:rPr>
        <w:t xml:space="preserve">הערעור התקבל. </w:t>
      </w:r>
    </w:p>
    <w:p w14:paraId="22771876" w14:textId="77777777" w:rsidR="00BD7DB8" w:rsidRPr="00BD7DB8" w:rsidRDefault="00BD7DB8" w:rsidP="00BD7DB8">
      <w:pPr>
        <w:rPr>
          <w:rFonts w:ascii="David" w:hAnsi="David" w:cs="David"/>
          <w:rtl/>
        </w:rPr>
      </w:pPr>
    </w:p>
    <w:p w14:paraId="22771877" w14:textId="77777777" w:rsidR="00B70917" w:rsidRPr="00F34A2F" w:rsidRDefault="00A576FD" w:rsidP="00BD7DB8">
      <w:pPr>
        <w:rPr>
          <w:rFonts w:ascii="David" w:hAnsi="David" w:cs="David"/>
          <w:b/>
          <w:bCs/>
          <w:sz w:val="24"/>
          <w:szCs w:val="24"/>
          <w:u w:val="single"/>
          <w:rtl/>
        </w:rPr>
      </w:pPr>
      <w:r w:rsidRPr="00F34A2F">
        <w:rPr>
          <w:rFonts w:ascii="David" w:hAnsi="David" w:cs="David" w:hint="cs"/>
          <w:b/>
          <w:bCs/>
          <w:sz w:val="24"/>
          <w:szCs w:val="24"/>
          <w:highlight w:val="yellow"/>
          <w:u w:val="single"/>
          <w:rtl/>
        </w:rPr>
        <w:t>פסיקה נושא 10 פרק ג -</w:t>
      </w:r>
      <w:r w:rsidRPr="00F34A2F">
        <w:rPr>
          <w:rFonts w:ascii="David" w:hAnsi="David" w:cs="David" w:hint="cs"/>
          <w:b/>
          <w:bCs/>
          <w:sz w:val="24"/>
          <w:szCs w:val="24"/>
          <w:u w:val="single"/>
          <w:rtl/>
        </w:rPr>
        <w:t xml:space="preserve"> </w:t>
      </w:r>
    </w:p>
    <w:p w14:paraId="22771878" w14:textId="77777777" w:rsidR="00A576FD" w:rsidRPr="006642DE" w:rsidRDefault="00A576FD" w:rsidP="00F34A2F">
      <w:pPr>
        <w:spacing w:after="0" w:line="360" w:lineRule="auto"/>
        <w:jc w:val="both"/>
        <w:rPr>
          <w:rFonts w:ascii="David" w:hAnsi="David" w:cs="David"/>
          <w:b/>
          <w:bCs/>
          <w:u w:val="single"/>
        </w:rPr>
      </w:pPr>
      <w:r w:rsidRPr="00F34A2F">
        <w:rPr>
          <w:rFonts w:ascii="David" w:hAnsi="David" w:cs="David"/>
          <w:b/>
          <w:bCs/>
          <w:highlight w:val="yellow"/>
          <w:u w:val="single"/>
          <w:rtl/>
        </w:rPr>
        <w:t xml:space="preserve">רע"א 2903/13 </w:t>
      </w:r>
      <w:proofErr w:type="spellStart"/>
      <w:r w:rsidRPr="00F34A2F">
        <w:rPr>
          <w:rFonts w:ascii="David" w:hAnsi="David" w:cs="David"/>
          <w:b/>
          <w:bCs/>
          <w:highlight w:val="yellow"/>
          <w:u w:val="single"/>
          <w:rtl/>
        </w:rPr>
        <w:t>אינטרקולוני</w:t>
      </w:r>
      <w:proofErr w:type="spellEnd"/>
      <w:r w:rsidRPr="00F34A2F">
        <w:rPr>
          <w:rFonts w:ascii="David" w:hAnsi="David" w:cs="David"/>
          <w:b/>
          <w:bCs/>
          <w:highlight w:val="yellow"/>
          <w:u w:val="single"/>
          <w:rtl/>
        </w:rPr>
        <w:t xml:space="preserve"> השקעות בע"מ נ' שמואל שקדי </w:t>
      </w:r>
      <w:r w:rsidR="00F34A2F" w:rsidRPr="00F34A2F">
        <w:rPr>
          <w:rFonts w:ascii="David" w:hAnsi="David" w:cs="David"/>
          <w:b/>
          <w:bCs/>
          <w:highlight w:val="yellow"/>
          <w:u w:val="single"/>
          <w:rtl/>
        </w:rPr>
        <w:t>–</w:t>
      </w:r>
      <w:r w:rsidR="00F34A2F" w:rsidRPr="00F34A2F">
        <w:rPr>
          <w:rFonts w:ascii="David" w:hAnsi="David" w:cs="David" w:hint="cs"/>
          <w:b/>
          <w:bCs/>
          <w:highlight w:val="yellow"/>
          <w:u w:val="single"/>
          <w:rtl/>
        </w:rPr>
        <w:t xml:space="preserve"> </w:t>
      </w:r>
      <w:r w:rsidR="00F34A2F" w:rsidRPr="00FE3DA6">
        <w:rPr>
          <w:rFonts w:ascii="David" w:hAnsi="David" w:cs="David" w:hint="cs"/>
          <w:b/>
          <w:bCs/>
          <w:sz w:val="24"/>
          <w:szCs w:val="24"/>
          <w:highlight w:val="yellow"/>
          <w:u w:val="single"/>
          <w:rtl/>
        </w:rPr>
        <w:t>תביעה נגזרת מרובה (אשכול חברות)</w:t>
      </w:r>
    </w:p>
    <w:p w14:paraId="22771879" w14:textId="77777777" w:rsidR="00A576FD" w:rsidRPr="00A576FD" w:rsidRDefault="00A576FD" w:rsidP="00A576FD">
      <w:pPr>
        <w:spacing w:line="360" w:lineRule="auto"/>
        <w:jc w:val="both"/>
        <w:rPr>
          <w:rFonts w:ascii="David" w:hAnsi="David" w:cs="David"/>
          <w:rtl/>
        </w:rPr>
      </w:pPr>
      <w:r w:rsidRPr="00F34A2F">
        <w:rPr>
          <w:rFonts w:ascii="David" w:hAnsi="David" w:cs="David"/>
          <w:b/>
          <w:bCs/>
          <w:rtl/>
        </w:rPr>
        <w:t>האם בעל מניות בחברה האם, יכול להגיש תביעה נגזרת בגין החלטה או פעולה של חברה נכדה?</w:t>
      </w:r>
      <w:r w:rsidRPr="00A576FD">
        <w:rPr>
          <w:rFonts w:ascii="David" w:hAnsi="David" w:cs="David"/>
          <w:rtl/>
        </w:rPr>
        <w:t xml:space="preserve"> והאם באפשרותו לבקש גילוי מסמכים מכל אחת מהחברות בשרשרת ההחזקה עוד קודם להגשת התביעה הנגזרת </w:t>
      </w:r>
      <w:r w:rsidRPr="00F34A2F">
        <w:rPr>
          <w:rFonts w:ascii="David" w:hAnsi="David" w:cs="David"/>
          <w:b/>
          <w:bCs/>
          <w:rtl/>
        </w:rPr>
        <w:t>לפי סעיף 198א לחוק החברות,</w:t>
      </w:r>
      <w:r w:rsidRPr="00A576FD">
        <w:rPr>
          <w:rFonts w:ascii="David" w:hAnsi="David" w:cs="David"/>
          <w:rtl/>
        </w:rPr>
        <w:t xml:space="preserve"> לשם החלטה האם אכן קיימת עילה להגשת תביעה נגזרת בנסיבות המקרה</w:t>
      </w:r>
      <w:r w:rsidRPr="00A576FD">
        <w:rPr>
          <w:rFonts w:ascii="David" w:hAnsi="David" w:cs="David"/>
        </w:rPr>
        <w:t xml:space="preserve">? </w:t>
      </w:r>
      <w:r w:rsidRPr="00A576FD">
        <w:rPr>
          <w:rFonts w:ascii="David" w:hAnsi="David" w:cs="David"/>
          <w:rtl/>
        </w:rPr>
        <w:t xml:space="preserve">לאחר סקירת ספרות, פסיקה, וסקירה של משפט משווה, מגיעה השופטת נאור למסקנה כי יש מקום להכיר בישראל </w:t>
      </w:r>
      <w:r w:rsidRPr="00F34A2F">
        <w:rPr>
          <w:rFonts w:ascii="David" w:hAnsi="David" w:cs="David"/>
          <w:b/>
          <w:bCs/>
          <w:u w:val="single"/>
          <w:rtl/>
        </w:rPr>
        <w:t>בתביעה נגזרת מרובה</w:t>
      </w:r>
      <w:r w:rsidRPr="00A576FD">
        <w:rPr>
          <w:rFonts w:ascii="David" w:hAnsi="David" w:cs="David"/>
          <w:rtl/>
        </w:rPr>
        <w:t xml:space="preserve"> וזאת </w:t>
      </w:r>
      <w:r w:rsidRPr="00F34A2F">
        <w:rPr>
          <w:rFonts w:ascii="David" w:hAnsi="David" w:cs="David"/>
          <w:b/>
          <w:bCs/>
          <w:highlight w:val="yellow"/>
          <w:u w:val="single"/>
          <w:rtl/>
        </w:rPr>
        <w:t>בהתבסס על שתי דוקטרינות :</w:t>
      </w:r>
      <w:r w:rsidRPr="00A576FD">
        <w:rPr>
          <w:rFonts w:ascii="David" w:hAnsi="David" w:cs="David"/>
          <w:rtl/>
        </w:rPr>
        <w:t xml:space="preserve"> </w:t>
      </w:r>
    </w:p>
    <w:p w14:paraId="2277187A" w14:textId="77777777" w:rsidR="00A576FD" w:rsidRPr="00A576FD" w:rsidRDefault="00A576FD" w:rsidP="008300DA">
      <w:pPr>
        <w:pStyle w:val="a7"/>
        <w:numPr>
          <w:ilvl w:val="0"/>
          <w:numId w:val="84"/>
        </w:numPr>
        <w:spacing w:line="360" w:lineRule="auto"/>
        <w:jc w:val="both"/>
        <w:rPr>
          <w:rFonts w:ascii="David" w:hAnsi="David" w:cs="David"/>
        </w:rPr>
      </w:pPr>
      <w:r w:rsidRPr="00F34A2F">
        <w:rPr>
          <w:rFonts w:ascii="David" w:hAnsi="David" w:cs="David"/>
          <w:b/>
          <w:bCs/>
          <w:rtl/>
        </w:rPr>
        <w:t>הרמת מסך</w:t>
      </w:r>
      <w:r w:rsidRPr="00A576FD">
        <w:rPr>
          <w:rFonts w:ascii="David" w:hAnsi="David" w:cs="David"/>
          <w:rtl/>
        </w:rPr>
        <w:t xml:space="preserve"> באמצעות סעיף 6(ב) לחוק החברות</w:t>
      </w:r>
    </w:p>
    <w:p w14:paraId="2277187B" w14:textId="77777777" w:rsidR="00F34A2F" w:rsidRDefault="00A576FD" w:rsidP="00F34A2F">
      <w:pPr>
        <w:pStyle w:val="a7"/>
        <w:numPr>
          <w:ilvl w:val="0"/>
          <w:numId w:val="84"/>
        </w:numPr>
        <w:spacing w:line="360" w:lineRule="auto"/>
        <w:jc w:val="both"/>
        <w:rPr>
          <w:rFonts w:ascii="David" w:hAnsi="David" w:cs="David"/>
        </w:rPr>
      </w:pPr>
      <w:r w:rsidRPr="00A576FD">
        <w:rPr>
          <w:rFonts w:ascii="David" w:hAnsi="David" w:cs="David"/>
          <w:rtl/>
        </w:rPr>
        <w:t>החברה הבת כנכס של החברה האם בהתבסס על פרשנות תכליתית לפרק התביעות הנגזרות שבחוק.</w:t>
      </w:r>
    </w:p>
    <w:p w14:paraId="2277187C" w14:textId="77777777" w:rsidR="00A576FD" w:rsidRPr="00F34A2F" w:rsidRDefault="00A576FD" w:rsidP="00F34A2F">
      <w:pPr>
        <w:spacing w:line="360" w:lineRule="auto"/>
        <w:jc w:val="both"/>
        <w:rPr>
          <w:rFonts w:ascii="David" w:hAnsi="David" w:cs="David"/>
        </w:rPr>
      </w:pPr>
      <w:r w:rsidRPr="00F34A2F">
        <w:rPr>
          <w:rFonts w:ascii="David" w:hAnsi="David" w:cs="David"/>
          <w:b/>
          <w:bCs/>
          <w:highlight w:val="yellow"/>
          <w:u w:val="single"/>
          <w:rtl/>
        </w:rPr>
        <w:t>לגישת השופט הנדל</w:t>
      </w:r>
      <w:r w:rsidRPr="00F34A2F">
        <w:rPr>
          <w:rFonts w:ascii="David" w:hAnsi="David" w:cs="David"/>
          <w:rtl/>
        </w:rPr>
        <w:t xml:space="preserve">, הגשת תביעה נגזרת מרובה מתאפשרת מכוח </w:t>
      </w:r>
      <w:r w:rsidRPr="00F34A2F">
        <w:rPr>
          <w:rFonts w:ascii="David" w:hAnsi="David" w:cs="David"/>
          <w:b/>
          <w:bCs/>
          <w:u w:val="single"/>
          <w:rtl/>
        </w:rPr>
        <w:t>שילוב של סעיף 6(ב) וסעיף 194 לחוק החברות</w:t>
      </w:r>
      <w:r w:rsidRPr="00F34A2F">
        <w:rPr>
          <w:rFonts w:ascii="David" w:hAnsi="David" w:cs="David"/>
          <w:rtl/>
        </w:rPr>
        <w:t>. מכל מקום הודגש כי ההכרה בתביעה נגזרת מרובה אינה תלוית דרגות-החזקה</w:t>
      </w:r>
      <w:r w:rsidRPr="00F34A2F">
        <w:rPr>
          <w:rFonts w:ascii="David" w:hAnsi="David" w:cs="David"/>
        </w:rPr>
        <w:t>.</w:t>
      </w:r>
    </w:p>
    <w:p w14:paraId="2277187D" w14:textId="77777777" w:rsidR="00A576FD" w:rsidRPr="00A576FD" w:rsidRDefault="00A576FD" w:rsidP="00F34A2F">
      <w:pPr>
        <w:spacing w:line="360" w:lineRule="auto"/>
        <w:jc w:val="both"/>
        <w:rPr>
          <w:rFonts w:ascii="David" w:hAnsi="David" w:cs="David"/>
          <w:rtl/>
        </w:rPr>
      </w:pPr>
      <w:r w:rsidRPr="00A576FD">
        <w:rPr>
          <w:rFonts w:ascii="David" w:hAnsi="David" w:cs="David"/>
          <w:rtl/>
        </w:rPr>
        <w:t>ככלל, ע"מ שבעל מניות בחברת האם יוכל להגיש תביעה נגזרת מרובה בשם</w:t>
      </w:r>
      <w:r w:rsidR="00F34A2F">
        <w:rPr>
          <w:rFonts w:ascii="David" w:hAnsi="David" w:cs="David"/>
          <w:rtl/>
        </w:rPr>
        <w:t xml:space="preserve"> אחת מבין החברות המוחזקות על יד</w:t>
      </w:r>
      <w:r w:rsidR="00F34A2F">
        <w:rPr>
          <w:rFonts w:ascii="David" w:hAnsi="David" w:cs="David" w:hint="cs"/>
          <w:rtl/>
        </w:rPr>
        <w:t xml:space="preserve">ה, </w:t>
      </w:r>
      <w:r w:rsidRPr="00F34A2F">
        <w:rPr>
          <w:rFonts w:ascii="David" w:hAnsi="David" w:cs="David"/>
          <w:b/>
          <w:bCs/>
          <w:rtl/>
        </w:rPr>
        <w:t>נדרשת להתקיים שליטה (פנימית או חיצונית) במורד שרשרת ההחזקה.</w:t>
      </w:r>
      <w:r w:rsidRPr="00A576FD">
        <w:rPr>
          <w:rFonts w:ascii="David" w:hAnsi="David" w:cs="David"/>
          <w:rtl/>
        </w:rPr>
        <w:t xml:space="preserve"> על שליטה זו להיבחן במשקפי חוק החברות </w:t>
      </w:r>
      <w:r w:rsidRPr="00F34A2F">
        <w:rPr>
          <w:rFonts w:ascii="David" w:hAnsi="David" w:cs="David"/>
          <w:b/>
          <w:bCs/>
          <w:rtl/>
        </w:rPr>
        <w:t>(המפנה לחוק נ"ע).</w:t>
      </w:r>
      <w:r w:rsidRPr="00A576FD">
        <w:rPr>
          <w:rFonts w:ascii="David" w:hAnsi="David" w:cs="David"/>
          <w:rtl/>
        </w:rPr>
        <w:t xml:space="preserve"> השליטה נמדדת ביחס ליכולתו של בעל המניות לכוון את פעילות התאגיד</w:t>
      </w:r>
      <w:r w:rsidRPr="00A576FD">
        <w:rPr>
          <w:rFonts w:ascii="David" w:hAnsi="David" w:cs="David"/>
        </w:rPr>
        <w:t xml:space="preserve">. </w:t>
      </w:r>
      <w:r w:rsidR="00F34A2F">
        <w:rPr>
          <w:rFonts w:ascii="David" w:hAnsi="David" w:cs="David" w:hint="cs"/>
          <w:rtl/>
        </w:rPr>
        <w:t xml:space="preserve"> </w:t>
      </w:r>
      <w:r w:rsidRPr="00A576FD">
        <w:rPr>
          <w:rFonts w:ascii="David" w:hAnsi="David" w:cs="David"/>
          <w:rtl/>
        </w:rPr>
        <w:t xml:space="preserve">החברה האם מחזיקה %80 ממניותיּה של החברה הבת </w:t>
      </w:r>
      <w:r w:rsidRPr="00F34A2F">
        <w:rPr>
          <w:rFonts w:ascii="David" w:hAnsi="David" w:cs="David"/>
          <w:b/>
          <w:bCs/>
          <w:rtl/>
        </w:rPr>
        <w:t>(דרישת השליטה מתקיימת).</w:t>
      </w:r>
      <w:r w:rsidRPr="00A576FD">
        <w:rPr>
          <w:rFonts w:ascii="David" w:hAnsi="David" w:cs="David"/>
          <w:rtl/>
        </w:rPr>
        <w:t xml:space="preserve"> אולם, החברה הבת מחזיקה ב- %50 ממניותיה של החברה הנכדה כאשר %50 הנוספים מוחזקים בידי צד ג'. כאשר בין החברה הבת לצד ג</w:t>
      </w:r>
      <w:r w:rsidR="00F34A2F">
        <w:rPr>
          <w:rFonts w:ascii="David" w:hAnsi="David" w:cs="David"/>
        </w:rPr>
        <w:t>'</w:t>
      </w:r>
      <w:r w:rsidR="00F34A2F">
        <w:rPr>
          <w:rFonts w:ascii="David" w:hAnsi="David" w:cs="David" w:hint="cs"/>
          <w:rtl/>
        </w:rPr>
        <w:t xml:space="preserve"> קי</w:t>
      </w:r>
      <w:r w:rsidRPr="00A576FD">
        <w:rPr>
          <w:rFonts w:ascii="David" w:hAnsi="David" w:cs="David"/>
          <w:rtl/>
        </w:rPr>
        <w:t>ים "הסכם לשליטה משותפת" בחברה הנכדה</w:t>
      </w:r>
      <w:r w:rsidRPr="00A576FD">
        <w:rPr>
          <w:rFonts w:ascii="David" w:hAnsi="David" w:cs="David"/>
        </w:rPr>
        <w:t>.</w:t>
      </w:r>
    </w:p>
    <w:p w14:paraId="2277187E" w14:textId="77777777" w:rsidR="00A576FD" w:rsidRPr="00A576FD" w:rsidRDefault="00A576FD" w:rsidP="00A576FD">
      <w:pPr>
        <w:spacing w:line="360" w:lineRule="auto"/>
        <w:jc w:val="both"/>
        <w:rPr>
          <w:rFonts w:ascii="David" w:hAnsi="David" w:cs="David"/>
          <w:rtl/>
        </w:rPr>
      </w:pPr>
      <w:r w:rsidRPr="00A576FD">
        <w:rPr>
          <w:rFonts w:ascii="David" w:hAnsi="David" w:cs="David"/>
          <w:rtl/>
        </w:rPr>
        <w:t xml:space="preserve">ע"ב הוראותיו של ההסכם </w:t>
      </w:r>
      <w:r w:rsidRPr="00F34A2F">
        <w:rPr>
          <w:rFonts w:ascii="David" w:hAnsi="David" w:cs="David"/>
          <w:b/>
          <w:bCs/>
          <w:rtl/>
        </w:rPr>
        <w:t>נקבע כי נשמרה השליטה לאורך כל מורד שרשרת ההחזקות – מהחברה האם, דרך החברה הבת וכלה בחברה הנכדה.</w:t>
      </w:r>
      <w:r w:rsidRPr="00A576FD">
        <w:rPr>
          <w:rFonts w:ascii="David" w:hAnsi="David" w:cs="David"/>
          <w:rtl/>
        </w:rPr>
        <w:t xml:space="preserve"> מכאן, שבאופן עקרוני, בע</w:t>
      </w:r>
      <w:r w:rsidRPr="00F34A2F">
        <w:rPr>
          <w:rFonts w:ascii="David" w:hAnsi="David" w:cs="David"/>
          <w:b/>
          <w:bCs/>
          <w:rtl/>
        </w:rPr>
        <w:t>ל מניות חברת האם יכול להגיש תביעה נגזרת בגין עילת תביעה השייכת לחברה הנכדה</w:t>
      </w:r>
      <w:r w:rsidRPr="00A576FD">
        <w:rPr>
          <w:rFonts w:ascii="David" w:hAnsi="David" w:cs="David"/>
        </w:rPr>
        <w:t xml:space="preserve">. </w:t>
      </w:r>
      <w:r w:rsidR="00F34A2F">
        <w:rPr>
          <w:rFonts w:ascii="David" w:hAnsi="David" w:cs="David" w:hint="cs"/>
          <w:rtl/>
        </w:rPr>
        <w:t xml:space="preserve"> </w:t>
      </w:r>
      <w:r w:rsidRPr="00A576FD">
        <w:rPr>
          <w:rFonts w:ascii="David" w:hAnsi="David" w:cs="David"/>
          <w:rtl/>
        </w:rPr>
        <w:t>נסיבות המקרה מעידות על כך שמדובר באחד מבין אותם מקרים חריגים שבהם אף בהעדר שליטה (או, ליתר דיוק, בהתקיימותּה של שליטה חלקית) יש מקום להתיר הגשת תביעה נגזרת מרובה</w:t>
      </w:r>
      <w:r w:rsidRPr="00A576FD">
        <w:rPr>
          <w:rFonts w:ascii="David" w:hAnsi="David" w:cs="David"/>
        </w:rPr>
        <w:t xml:space="preserve">. </w:t>
      </w:r>
      <w:r w:rsidR="00F34A2F">
        <w:rPr>
          <w:rFonts w:ascii="David" w:hAnsi="David" w:cs="David" w:hint="cs"/>
          <w:rtl/>
        </w:rPr>
        <w:t xml:space="preserve"> </w:t>
      </w:r>
      <w:r w:rsidRPr="00F34A2F">
        <w:rPr>
          <w:rFonts w:ascii="David" w:hAnsi="David" w:cs="David"/>
          <w:b/>
          <w:bCs/>
          <w:rtl/>
        </w:rPr>
        <w:t>עם הזכות להגיש תביעה נגזרת מרובה, צומחת הזכות לגילוי מסמכים קודם להגשת התביעה, כנגד כל אחת מבין החברות בשרשרת ההחזקות</w:t>
      </w:r>
      <w:r w:rsidRPr="00F34A2F">
        <w:rPr>
          <w:rFonts w:ascii="David" w:hAnsi="David" w:cs="David"/>
          <w:b/>
          <w:bCs/>
        </w:rPr>
        <w:t>.</w:t>
      </w:r>
    </w:p>
    <w:p w14:paraId="2277187F" w14:textId="77777777" w:rsidR="00A576FD" w:rsidRPr="00F34A2F" w:rsidRDefault="00A576FD" w:rsidP="00A576FD">
      <w:pPr>
        <w:spacing w:line="360" w:lineRule="auto"/>
        <w:jc w:val="both"/>
        <w:rPr>
          <w:rFonts w:ascii="David" w:hAnsi="David" w:cs="David"/>
          <w:b/>
          <w:bCs/>
          <w:rtl/>
        </w:rPr>
      </w:pPr>
      <w:r w:rsidRPr="00F34A2F">
        <w:rPr>
          <w:rFonts w:ascii="David" w:hAnsi="David" w:cs="David"/>
          <w:b/>
          <w:bCs/>
          <w:rtl/>
        </w:rPr>
        <w:t>עוד נקבע, כי הגשת בקשה לגילוי מסמכים לפי סעיף 198א, אפשרית בכל שלב שהוא – בין לפני ההחלטה להגיש תביעה נגזרת, בין אחרי ההחלטה להגיש תביעה נגזרת ובין אם הוגשה כבר התביעה ובין אם טרם הוגשה</w:t>
      </w:r>
      <w:r w:rsidRPr="00F34A2F">
        <w:rPr>
          <w:rFonts w:ascii="David" w:hAnsi="David" w:cs="David"/>
          <w:b/>
          <w:bCs/>
        </w:rPr>
        <w:t>.</w:t>
      </w:r>
    </w:p>
    <w:p w14:paraId="22771880" w14:textId="77777777" w:rsidR="004E24F3" w:rsidRDefault="004E24F3" w:rsidP="00A576FD">
      <w:pPr>
        <w:spacing w:line="360" w:lineRule="auto"/>
        <w:jc w:val="both"/>
        <w:rPr>
          <w:rFonts w:ascii="David" w:hAnsi="David" w:cs="David"/>
          <w:rtl/>
        </w:rPr>
      </w:pPr>
    </w:p>
    <w:p w14:paraId="22771881" w14:textId="77777777" w:rsidR="00976492" w:rsidRDefault="00976492" w:rsidP="00411319">
      <w:pPr>
        <w:spacing w:line="360" w:lineRule="auto"/>
        <w:jc w:val="both"/>
        <w:rPr>
          <w:rFonts w:cs="David"/>
          <w:b/>
          <w:bCs/>
          <w:i/>
          <w:iCs/>
          <w:sz w:val="28"/>
          <w:szCs w:val="28"/>
          <w:highlight w:val="yellow"/>
          <w:u w:val="single"/>
          <w:rtl/>
        </w:rPr>
      </w:pPr>
    </w:p>
    <w:p w14:paraId="22771882" w14:textId="77777777" w:rsidR="00411319" w:rsidRPr="00CA29BC" w:rsidRDefault="00411319" w:rsidP="00411319">
      <w:pPr>
        <w:spacing w:line="360" w:lineRule="auto"/>
        <w:jc w:val="both"/>
        <w:rPr>
          <w:rFonts w:cs="David"/>
          <w:b/>
          <w:bCs/>
          <w:i/>
          <w:iCs/>
          <w:sz w:val="28"/>
          <w:szCs w:val="28"/>
          <w:u w:val="single"/>
          <w:rtl/>
        </w:rPr>
      </w:pPr>
      <w:r w:rsidRPr="00CA29BC">
        <w:rPr>
          <w:rFonts w:cs="David" w:hint="cs"/>
          <w:b/>
          <w:bCs/>
          <w:i/>
          <w:iCs/>
          <w:sz w:val="28"/>
          <w:szCs w:val="28"/>
          <w:highlight w:val="yellow"/>
          <w:u w:val="single"/>
          <w:rtl/>
        </w:rPr>
        <w:lastRenderedPageBreak/>
        <w:t xml:space="preserve">חובות בעלי מניות </w:t>
      </w:r>
      <w:r w:rsidRPr="00CA29BC">
        <w:rPr>
          <w:rFonts w:cs="David"/>
          <w:b/>
          <w:bCs/>
          <w:i/>
          <w:iCs/>
          <w:sz w:val="28"/>
          <w:szCs w:val="28"/>
          <w:highlight w:val="yellow"/>
          <w:u w:val="single"/>
          <w:rtl/>
        </w:rPr>
        <w:t>–</w:t>
      </w:r>
      <w:r>
        <w:rPr>
          <w:rFonts w:cs="David" w:hint="cs"/>
          <w:b/>
          <w:bCs/>
          <w:i/>
          <w:iCs/>
          <w:sz w:val="28"/>
          <w:szCs w:val="28"/>
          <w:highlight w:val="yellow"/>
          <w:u w:val="single"/>
          <w:rtl/>
        </w:rPr>
        <w:t xml:space="preserve"> סעיפים - </w:t>
      </w:r>
      <w:r w:rsidRPr="00CA29BC">
        <w:rPr>
          <w:rFonts w:cs="David" w:hint="cs"/>
          <w:b/>
          <w:bCs/>
          <w:i/>
          <w:iCs/>
          <w:sz w:val="28"/>
          <w:szCs w:val="28"/>
          <w:highlight w:val="yellow"/>
          <w:u w:val="single"/>
          <w:rtl/>
        </w:rPr>
        <w:t>191-193</w:t>
      </w:r>
      <w:r w:rsidRPr="00CA29BC">
        <w:rPr>
          <w:rFonts w:cs="David" w:hint="cs"/>
          <w:b/>
          <w:bCs/>
          <w:i/>
          <w:iCs/>
          <w:sz w:val="28"/>
          <w:szCs w:val="28"/>
          <w:u w:val="single"/>
          <w:rtl/>
        </w:rPr>
        <w:t xml:space="preserve"> </w:t>
      </w:r>
    </w:p>
    <w:p w14:paraId="22771883" w14:textId="77777777" w:rsidR="00411319" w:rsidRDefault="00411319" w:rsidP="00411319">
      <w:pPr>
        <w:spacing w:line="360" w:lineRule="auto"/>
        <w:jc w:val="both"/>
        <w:rPr>
          <w:rFonts w:cs="David"/>
          <w:rtl/>
        </w:rPr>
      </w:pPr>
      <w:r>
        <w:rPr>
          <w:rFonts w:cs="David" w:hint="cs"/>
          <w:rtl/>
        </w:rPr>
        <w:t xml:space="preserve">שני סעיפים הם אלו הקובעים </w:t>
      </w:r>
      <w:r w:rsidRPr="00976492">
        <w:rPr>
          <w:rFonts w:cs="David" w:hint="cs"/>
          <w:b/>
          <w:bCs/>
          <w:rtl/>
        </w:rPr>
        <w:t>חובות פוזיטיביים</w:t>
      </w:r>
      <w:r>
        <w:rPr>
          <w:rFonts w:cs="David" w:hint="cs"/>
          <w:rtl/>
        </w:rPr>
        <w:t xml:space="preserve"> וסעיף אחד </w:t>
      </w:r>
      <w:r w:rsidRPr="00976492">
        <w:rPr>
          <w:rFonts w:cs="David" w:hint="cs"/>
          <w:b/>
          <w:bCs/>
          <w:rtl/>
        </w:rPr>
        <w:t>מהווה הגנה לבעלי מניות</w:t>
      </w:r>
      <w:r>
        <w:rPr>
          <w:rFonts w:cs="David" w:hint="cs"/>
          <w:rtl/>
        </w:rPr>
        <w:t xml:space="preserve"> שנגרם להם נזק. </w:t>
      </w:r>
    </w:p>
    <w:p w14:paraId="22771884" w14:textId="77777777" w:rsidR="00976492" w:rsidRDefault="00411319" w:rsidP="00411319">
      <w:pPr>
        <w:spacing w:line="360" w:lineRule="auto"/>
        <w:jc w:val="both"/>
        <w:rPr>
          <w:rFonts w:cs="David"/>
          <w:rtl/>
        </w:rPr>
      </w:pPr>
      <w:r w:rsidRPr="009B58DC">
        <w:rPr>
          <w:rFonts w:cs="David" w:hint="cs"/>
          <w:b/>
          <w:bCs/>
          <w:sz w:val="32"/>
          <w:szCs w:val="32"/>
          <w:u w:val="single"/>
          <w:rtl/>
        </w:rPr>
        <w:t xml:space="preserve">ס' 192 </w:t>
      </w:r>
      <w:r w:rsidRPr="009B58DC">
        <w:rPr>
          <w:rFonts w:cs="David"/>
          <w:b/>
          <w:bCs/>
          <w:sz w:val="32"/>
          <w:szCs w:val="32"/>
          <w:u w:val="single"/>
          <w:rtl/>
        </w:rPr>
        <w:t>–</w:t>
      </w:r>
      <w:r w:rsidR="009B58DC">
        <w:rPr>
          <w:rFonts w:cs="David" w:hint="cs"/>
          <w:b/>
          <w:bCs/>
          <w:sz w:val="32"/>
          <w:szCs w:val="32"/>
          <w:u w:val="single"/>
          <w:rtl/>
        </w:rPr>
        <w:t xml:space="preserve"> </w:t>
      </w:r>
      <w:r w:rsidRPr="009B58DC">
        <w:rPr>
          <w:rFonts w:cs="David" w:hint="cs"/>
          <w:b/>
          <w:bCs/>
          <w:sz w:val="32"/>
          <w:szCs w:val="32"/>
          <w:rtl/>
        </w:rPr>
        <w:t xml:space="preserve"> </w:t>
      </w:r>
      <w:r>
        <w:rPr>
          <w:rFonts w:cs="David" w:hint="cs"/>
          <w:rtl/>
        </w:rPr>
        <w:t>חל על כל בעל מניות קטן כגדול. א</w:t>
      </w:r>
      <w:r w:rsidRPr="00976492">
        <w:rPr>
          <w:rFonts w:cs="David" w:hint="cs"/>
          <w:b/>
          <w:bCs/>
          <w:rtl/>
        </w:rPr>
        <w:t>דם קנה מניה אחת זה מספיק כדי לעטוף אותו בחובה משפטית שחלה עליו בכובע שלו כבעל מניות, החובה הזאת היא חובת תום הלב.</w:t>
      </w:r>
      <w:r>
        <w:rPr>
          <w:rFonts w:cs="David" w:hint="cs"/>
          <w:rtl/>
        </w:rPr>
        <w:t xml:space="preserve"> אז כלפי מי חבים בחובת תו"ל? הסעיף קובע </w:t>
      </w:r>
      <w:r w:rsidRPr="00976492">
        <w:rPr>
          <w:rFonts w:cs="David" w:hint="cs"/>
          <w:b/>
          <w:bCs/>
          <w:rtl/>
        </w:rPr>
        <w:t>גם כלפי החברה וגם כלפי בעלי מניות אחרים בחברה</w:t>
      </w:r>
      <w:r>
        <w:rPr>
          <w:rFonts w:cs="David" w:hint="cs"/>
          <w:rtl/>
        </w:rPr>
        <w:t xml:space="preserve">. ס' 192 הוא </w:t>
      </w:r>
      <w:r w:rsidRPr="00976492">
        <w:rPr>
          <w:rFonts w:cs="David" w:hint="cs"/>
          <w:b/>
          <w:bCs/>
          <w:rtl/>
        </w:rPr>
        <w:t>לא חידוש גדול</w:t>
      </w:r>
      <w:r>
        <w:rPr>
          <w:rFonts w:cs="David" w:hint="cs"/>
          <w:rtl/>
        </w:rPr>
        <w:t xml:space="preserve"> כי גם אלמלא היה קיים היינו יכולים לקבוע שעל בעל מניות בחברה חלה חובת תו"ל מכיוון שאנחנו כבר יודעים </w:t>
      </w:r>
      <w:r w:rsidRPr="00976492">
        <w:rPr>
          <w:rFonts w:cs="David" w:hint="cs"/>
          <w:b/>
          <w:bCs/>
          <w:rtl/>
        </w:rPr>
        <w:t>שהתקנון הוא מעין חוזה</w:t>
      </w:r>
      <w:r>
        <w:rPr>
          <w:rFonts w:cs="David" w:hint="cs"/>
          <w:rtl/>
        </w:rPr>
        <w:t xml:space="preserve"> וכאשר אדם רוכש מניות הוא אוטומטית הופך להיות </w:t>
      </w:r>
      <w:r w:rsidRPr="00976492">
        <w:rPr>
          <w:rFonts w:cs="David" w:hint="cs"/>
          <w:b/>
          <w:bCs/>
          <w:rtl/>
        </w:rPr>
        <w:t xml:space="preserve">צד לחוזה הזה וס' 12 לחוק החוזים קובע את חובת תו"ל. </w:t>
      </w:r>
    </w:p>
    <w:p w14:paraId="22771885" w14:textId="77777777" w:rsidR="00D93769" w:rsidRDefault="00411319" w:rsidP="00411319">
      <w:pPr>
        <w:spacing w:line="360" w:lineRule="auto"/>
        <w:jc w:val="both"/>
        <w:rPr>
          <w:rFonts w:cs="David"/>
          <w:rtl/>
        </w:rPr>
      </w:pPr>
      <w:r w:rsidRPr="00976492">
        <w:rPr>
          <w:rFonts w:cs="David" w:hint="cs"/>
          <w:b/>
          <w:bCs/>
          <w:u w:val="single"/>
          <w:rtl/>
        </w:rPr>
        <w:t>מה זה תו"ל ואיפה זה בא לידי ביטוי?</w:t>
      </w:r>
      <w:r>
        <w:rPr>
          <w:rFonts w:cs="David" w:hint="cs"/>
          <w:rtl/>
        </w:rPr>
        <w:t xml:space="preserve"> בעיקר </w:t>
      </w:r>
      <w:proofErr w:type="spellStart"/>
      <w:r>
        <w:rPr>
          <w:rFonts w:cs="David" w:hint="cs"/>
          <w:rtl/>
        </w:rPr>
        <w:t>באסיפות</w:t>
      </w:r>
      <w:proofErr w:type="spellEnd"/>
      <w:r>
        <w:rPr>
          <w:rFonts w:cs="David" w:hint="cs"/>
          <w:rtl/>
        </w:rPr>
        <w:t xml:space="preserve"> , אם יש לאדם למשל מניה עם זכות הצבעה הוא יכול להגיע </w:t>
      </w:r>
      <w:proofErr w:type="spellStart"/>
      <w:r>
        <w:rPr>
          <w:rFonts w:cs="David" w:hint="cs"/>
          <w:rtl/>
        </w:rPr>
        <w:t>לאסיפות</w:t>
      </w:r>
      <w:proofErr w:type="spellEnd"/>
      <w:r>
        <w:rPr>
          <w:rFonts w:cs="David" w:hint="cs"/>
          <w:rtl/>
        </w:rPr>
        <w:t xml:space="preserve"> ולהשפיע ולהצביע אז החוק אומר שהיישום של הכוח שנגזר לו ממניה שהוא קנה הוא בעיקר </w:t>
      </w:r>
      <w:proofErr w:type="spellStart"/>
      <w:r>
        <w:rPr>
          <w:rFonts w:cs="David" w:hint="cs"/>
          <w:rtl/>
        </w:rPr>
        <w:t>באסיפות</w:t>
      </w:r>
      <w:proofErr w:type="spellEnd"/>
      <w:r>
        <w:rPr>
          <w:rFonts w:cs="David" w:hint="cs"/>
          <w:rtl/>
        </w:rPr>
        <w:t xml:space="preserve"> הכלליות ולכן כאשר הוא משתתף בהצבעה הוא חייב לזכור </w:t>
      </w:r>
      <w:r w:rsidRPr="00D93769">
        <w:rPr>
          <w:rFonts w:cs="David" w:hint="cs"/>
          <w:b/>
          <w:bCs/>
          <w:rtl/>
        </w:rPr>
        <w:t>שחלה עליו חובת תו"ל</w:t>
      </w:r>
      <w:r>
        <w:rPr>
          <w:rFonts w:cs="David" w:hint="cs"/>
          <w:rtl/>
        </w:rPr>
        <w:t xml:space="preserve">. מה זה אומר? המניה היא קניין של בעל המניה וכשחלה עליו חובת תו"ל איזה שיקול הוא ישקול בד"כ קודם כל? </w:t>
      </w:r>
      <w:r w:rsidRPr="00D93769">
        <w:rPr>
          <w:rFonts w:cs="David" w:hint="cs"/>
          <w:b/>
          <w:bCs/>
          <w:rtl/>
        </w:rPr>
        <w:t>את טובתו ולא את של האחרים אבל הוא חייב גם לשקול את טובת החברה</w:t>
      </w:r>
      <w:r>
        <w:rPr>
          <w:rFonts w:cs="David" w:hint="cs"/>
          <w:rtl/>
        </w:rPr>
        <w:t xml:space="preserve">. </w:t>
      </w:r>
    </w:p>
    <w:p w14:paraId="22771886" w14:textId="77777777" w:rsidR="00411319" w:rsidRPr="00D93769" w:rsidRDefault="00411319" w:rsidP="00411319">
      <w:pPr>
        <w:spacing w:line="360" w:lineRule="auto"/>
        <w:jc w:val="both"/>
        <w:rPr>
          <w:rFonts w:cs="David"/>
          <w:b/>
          <w:bCs/>
          <w:u w:val="single"/>
          <w:rtl/>
        </w:rPr>
      </w:pPr>
      <w:r w:rsidRPr="00D93769">
        <w:rPr>
          <w:rFonts w:cs="David" w:hint="cs"/>
          <w:b/>
          <w:bCs/>
          <w:u w:val="single"/>
          <w:rtl/>
        </w:rPr>
        <w:t xml:space="preserve">המחוקק מדגיש לנו בס' 192 כי יש 4 הצבעות והחלטות שבהן על בעל המניות לשים לב לחובת תו"ל שלו : </w:t>
      </w:r>
    </w:p>
    <w:p w14:paraId="22771887" w14:textId="77777777" w:rsidR="00411319" w:rsidRPr="00D93769" w:rsidRDefault="00411319" w:rsidP="00411319">
      <w:pPr>
        <w:pStyle w:val="a7"/>
        <w:numPr>
          <w:ilvl w:val="3"/>
          <w:numId w:val="98"/>
        </w:numPr>
        <w:spacing w:line="360" w:lineRule="auto"/>
        <w:ind w:left="360"/>
        <w:jc w:val="both"/>
        <w:rPr>
          <w:rFonts w:cs="David"/>
          <w:b/>
          <w:bCs/>
        </w:rPr>
      </w:pPr>
      <w:r w:rsidRPr="00D93769">
        <w:rPr>
          <w:rFonts w:cs="David" w:hint="cs"/>
          <w:b/>
          <w:bCs/>
          <w:sz w:val="24"/>
          <w:szCs w:val="24"/>
          <w:u w:val="single"/>
          <w:rtl/>
        </w:rPr>
        <w:t xml:space="preserve">החלטה על הגדלת הון רשום </w:t>
      </w:r>
      <w:r w:rsidRPr="00D93769">
        <w:rPr>
          <w:rFonts w:cs="David"/>
          <w:b/>
          <w:bCs/>
          <w:sz w:val="24"/>
          <w:szCs w:val="24"/>
          <w:u w:val="single"/>
          <w:rtl/>
        </w:rPr>
        <w:t>–</w:t>
      </w:r>
      <w:r w:rsidRPr="00D93769">
        <w:rPr>
          <w:rFonts w:cs="David" w:hint="cs"/>
          <w:b/>
          <w:bCs/>
          <w:sz w:val="24"/>
          <w:szCs w:val="24"/>
          <w:rtl/>
        </w:rPr>
        <w:t xml:space="preserve"> </w:t>
      </w:r>
      <w:r>
        <w:rPr>
          <w:rFonts w:cs="David" w:hint="cs"/>
          <w:rtl/>
        </w:rPr>
        <w:t xml:space="preserve">זו </w:t>
      </w:r>
      <w:r w:rsidRPr="00D93769">
        <w:rPr>
          <w:rFonts w:cs="David" w:hint="cs"/>
          <w:b/>
          <w:bCs/>
          <w:rtl/>
        </w:rPr>
        <w:t>סמכות קוגנטית</w:t>
      </w:r>
      <w:r>
        <w:rPr>
          <w:rFonts w:cs="David" w:hint="cs"/>
          <w:rtl/>
        </w:rPr>
        <w:t xml:space="preserve"> ייחודית של האסיפה הכללית. אז </w:t>
      </w:r>
      <w:r w:rsidRPr="00D93769">
        <w:rPr>
          <w:rFonts w:cs="David" w:hint="cs"/>
          <w:b/>
          <w:bCs/>
          <w:rtl/>
        </w:rPr>
        <w:t>למה דווקא ההחלטה הזו כל כך חשובה</w:t>
      </w:r>
      <w:r>
        <w:rPr>
          <w:rFonts w:cs="David" w:hint="cs"/>
          <w:rtl/>
        </w:rPr>
        <w:t xml:space="preserve"> בעיני המחוקק שהוא מסב את תשומת ליבנו לעניין תו"ל? </w:t>
      </w:r>
      <w:r w:rsidRPr="00D93769">
        <w:rPr>
          <w:rFonts w:cs="David" w:hint="cs"/>
          <w:b/>
          <w:bCs/>
          <w:u w:val="single"/>
          <w:rtl/>
        </w:rPr>
        <w:t>בגלל האחוזים בחברה</w:t>
      </w:r>
      <w:r>
        <w:rPr>
          <w:rFonts w:cs="David" w:hint="cs"/>
          <w:rtl/>
        </w:rPr>
        <w:t>, אדם שלא ירצה לקנות מניות חדשות הכוח שלו ידולל (דילול הכוח) ואז בעל המניה יגיד אני לא רוצה שהכוח שלי ידולל אז אני אצביע ישר נגד הגדלת הון</w:t>
      </w:r>
      <w:r w:rsidRPr="00D93769">
        <w:rPr>
          <w:rFonts w:cs="David" w:hint="cs"/>
          <w:b/>
          <w:bCs/>
          <w:rtl/>
        </w:rPr>
        <w:t>. אז איך הוא יכול להפר את חובת תו"ל ?</w:t>
      </w:r>
      <w:r>
        <w:rPr>
          <w:rFonts w:cs="David" w:hint="cs"/>
          <w:rtl/>
        </w:rPr>
        <w:t xml:space="preserve"> אם יתברר שללא הכסף שהחברה צריכה לגייס היא עלולה להיות חדלת פירעון. א</w:t>
      </w:r>
      <w:r w:rsidRPr="00D93769">
        <w:rPr>
          <w:rFonts w:cs="David" w:hint="cs"/>
          <w:b/>
          <w:bCs/>
          <w:rtl/>
        </w:rPr>
        <w:t xml:space="preserve">ז בד"כ מותר לבעל המניה להצביע נגד שכן הגדלת הון רשום עלולה לפגוע בו וזכותו לחשוב על עצמו אבל במקרה גבול שבו הוסבר לו שהחברה צריכה את הכסף וללא </w:t>
      </w:r>
      <w:r w:rsidR="00D93769">
        <w:rPr>
          <w:rFonts w:cs="David" w:hint="cs"/>
          <w:b/>
          <w:bCs/>
          <w:rtl/>
        </w:rPr>
        <w:t xml:space="preserve">הכסף הזה החברה עלולה לקרוס מחר - </w:t>
      </w:r>
      <w:r w:rsidRPr="00D93769">
        <w:rPr>
          <w:rFonts w:cs="David" w:hint="cs"/>
          <w:b/>
          <w:bCs/>
          <w:rtl/>
        </w:rPr>
        <w:t xml:space="preserve">פה תו"ל כנראה יחייב אותו להצביע בעד למרות שזה מדלל את הכוח שלו. </w:t>
      </w:r>
    </w:p>
    <w:p w14:paraId="22771888" w14:textId="77777777" w:rsidR="00411319" w:rsidRDefault="00411319" w:rsidP="00D93769">
      <w:pPr>
        <w:pStyle w:val="a7"/>
        <w:numPr>
          <w:ilvl w:val="3"/>
          <w:numId w:val="98"/>
        </w:numPr>
        <w:spacing w:line="360" w:lineRule="auto"/>
        <w:ind w:left="360"/>
        <w:jc w:val="both"/>
        <w:rPr>
          <w:rFonts w:cs="David"/>
        </w:rPr>
      </w:pPr>
      <w:r w:rsidRPr="00D93769">
        <w:rPr>
          <w:rFonts w:cs="David" w:hint="cs"/>
          <w:b/>
          <w:bCs/>
          <w:sz w:val="24"/>
          <w:szCs w:val="24"/>
          <w:u w:val="single"/>
          <w:rtl/>
        </w:rPr>
        <w:t xml:space="preserve">החלטה על מיזוג </w:t>
      </w:r>
      <w:r w:rsidRPr="00D93769">
        <w:rPr>
          <w:rFonts w:cs="David"/>
          <w:b/>
          <w:bCs/>
          <w:sz w:val="24"/>
          <w:szCs w:val="24"/>
          <w:u w:val="single"/>
          <w:rtl/>
        </w:rPr>
        <w:t>–</w:t>
      </w:r>
      <w:r w:rsidRPr="00D93769">
        <w:rPr>
          <w:rFonts w:cs="David" w:hint="cs"/>
          <w:b/>
          <w:bCs/>
          <w:sz w:val="24"/>
          <w:szCs w:val="24"/>
          <w:rtl/>
        </w:rPr>
        <w:t xml:space="preserve"> </w:t>
      </w:r>
      <w:r>
        <w:rPr>
          <w:rFonts w:cs="David" w:hint="cs"/>
          <w:rtl/>
        </w:rPr>
        <w:t xml:space="preserve">שתי חברות נניח שאחת נקלטת לתוך השנייה ואז אם אדם היה בעל מניות בחברה הנקלטת שעומדת להיעלם </w:t>
      </w:r>
      <w:r w:rsidR="00D93769">
        <w:rPr>
          <w:rFonts w:cs="David" w:hint="cs"/>
          <w:rtl/>
        </w:rPr>
        <w:t xml:space="preserve">הוא </w:t>
      </w:r>
      <w:r>
        <w:rPr>
          <w:rFonts w:cs="David" w:hint="cs"/>
          <w:rtl/>
        </w:rPr>
        <w:t xml:space="preserve">יקבל מניות בחברה האחרת. זה דורש הסכמה של בעלי המניות והאסיפה. </w:t>
      </w:r>
      <w:r w:rsidRPr="00D93769">
        <w:rPr>
          <w:rFonts w:cs="David" w:hint="cs"/>
          <w:b/>
          <w:bCs/>
          <w:rtl/>
        </w:rPr>
        <w:t>בעל מניה זכותו להצביע נגד למשל כאשר הפיצוי שהוא מקבל הוא לא שווה ערך למה שהיה לו בחברה שנעלמת נגיד למשל אם המניות בחברה החדשה שוות פחות</w:t>
      </w:r>
      <w:r>
        <w:rPr>
          <w:rFonts w:cs="David" w:hint="cs"/>
          <w:rtl/>
        </w:rPr>
        <w:t xml:space="preserve">. </w:t>
      </w:r>
      <w:r w:rsidRPr="00D93769">
        <w:rPr>
          <w:rFonts w:cs="David" w:hint="cs"/>
          <w:b/>
          <w:bCs/>
          <w:u w:val="single"/>
          <w:rtl/>
        </w:rPr>
        <w:t xml:space="preserve">מתי זה יהיה </w:t>
      </w:r>
      <w:r w:rsidR="00D93769" w:rsidRPr="00D93769">
        <w:rPr>
          <w:rFonts w:cs="David" w:hint="cs"/>
          <w:b/>
          <w:bCs/>
          <w:u w:val="single"/>
          <w:rtl/>
        </w:rPr>
        <w:t>חוסר תו"ל</w:t>
      </w:r>
      <w:r w:rsidRPr="00D93769">
        <w:rPr>
          <w:rFonts w:cs="David" w:hint="cs"/>
          <w:b/>
          <w:bCs/>
          <w:u w:val="single"/>
          <w:rtl/>
        </w:rPr>
        <w:t>?</w:t>
      </w:r>
      <w:r>
        <w:rPr>
          <w:rFonts w:cs="David" w:hint="cs"/>
          <w:rtl/>
        </w:rPr>
        <w:t xml:space="preserve"> כאשר יגידו לו שבדקו את הפיצוי שהוא מקבל וזה הוגן ואפילו אולי נתנו לו קצת יותר ועדיין הוא מצביע נגד. למה הוא מצביע נגד? כי אולי הוא רוצה לסחוט עוד כסף כי עכשיו הם תלויים בקול ההצבעה שלו וזו סחטנות והיא חוסר תו"ל. </w:t>
      </w:r>
    </w:p>
    <w:p w14:paraId="22771889" w14:textId="77777777" w:rsidR="00411319" w:rsidRDefault="00411319" w:rsidP="00411319">
      <w:pPr>
        <w:pStyle w:val="a7"/>
        <w:numPr>
          <w:ilvl w:val="3"/>
          <w:numId w:val="98"/>
        </w:numPr>
        <w:spacing w:line="360" w:lineRule="auto"/>
        <w:ind w:left="360"/>
        <w:jc w:val="both"/>
        <w:rPr>
          <w:rFonts w:cs="David"/>
        </w:rPr>
      </w:pPr>
      <w:r w:rsidRPr="00D93769">
        <w:rPr>
          <w:rFonts w:cs="David" w:hint="cs"/>
          <w:b/>
          <w:bCs/>
          <w:sz w:val="24"/>
          <w:szCs w:val="24"/>
          <w:u w:val="single"/>
          <w:rtl/>
        </w:rPr>
        <w:t xml:space="preserve">עסקאות בעלי עניין </w:t>
      </w:r>
      <w:r w:rsidRPr="00D93769">
        <w:rPr>
          <w:rFonts w:cs="David"/>
          <w:b/>
          <w:bCs/>
          <w:sz w:val="24"/>
          <w:szCs w:val="24"/>
          <w:u w:val="single"/>
          <w:rtl/>
        </w:rPr>
        <w:t>–</w:t>
      </w:r>
      <w:r w:rsidRPr="00D93769">
        <w:rPr>
          <w:rFonts w:cs="David" w:hint="cs"/>
          <w:sz w:val="24"/>
          <w:szCs w:val="24"/>
          <w:rtl/>
        </w:rPr>
        <w:t xml:space="preserve"> </w:t>
      </w:r>
      <w:r>
        <w:rPr>
          <w:rFonts w:cs="David" w:hint="cs"/>
          <w:rtl/>
        </w:rPr>
        <w:t xml:space="preserve">בשרשרת האישורים לעיתים נדרש גם אישור משולש שכולל את האסיפה ואת המיעוט. גם פה אומרים לנו שיש לשים לב </w:t>
      </w:r>
      <w:r w:rsidRPr="00D93769">
        <w:rPr>
          <w:rFonts w:cs="David" w:hint="cs"/>
          <w:b/>
          <w:bCs/>
          <w:rtl/>
        </w:rPr>
        <w:t>שלא נעשתה קנוניה עם בעל השליטה</w:t>
      </w:r>
      <w:r>
        <w:rPr>
          <w:rFonts w:cs="David" w:hint="cs"/>
          <w:rtl/>
        </w:rPr>
        <w:t xml:space="preserve"> למינוי של הילד למשל של בעל השליטה וזה לא לטובת החברה וזו הפרת חובת תו"ל.</w:t>
      </w:r>
    </w:p>
    <w:p w14:paraId="2277188A" w14:textId="77777777" w:rsidR="00411319" w:rsidRDefault="00411319" w:rsidP="00411319">
      <w:pPr>
        <w:pStyle w:val="a7"/>
        <w:numPr>
          <w:ilvl w:val="3"/>
          <w:numId w:val="98"/>
        </w:numPr>
        <w:spacing w:line="360" w:lineRule="auto"/>
        <w:ind w:left="360"/>
        <w:jc w:val="both"/>
        <w:rPr>
          <w:rFonts w:cs="David"/>
        </w:rPr>
      </w:pPr>
      <w:r w:rsidRPr="00D93769">
        <w:rPr>
          <w:rFonts w:cs="David" w:hint="cs"/>
          <w:b/>
          <w:bCs/>
          <w:sz w:val="24"/>
          <w:szCs w:val="24"/>
          <w:u w:val="single"/>
          <w:rtl/>
        </w:rPr>
        <w:t xml:space="preserve">שינוי הוראה התקנון </w:t>
      </w:r>
      <w:r w:rsidRPr="00D93769">
        <w:rPr>
          <w:rFonts w:cs="David"/>
          <w:b/>
          <w:bCs/>
          <w:sz w:val="24"/>
          <w:szCs w:val="24"/>
          <w:u w:val="single"/>
          <w:rtl/>
        </w:rPr>
        <w:t>–</w:t>
      </w:r>
      <w:r w:rsidRPr="00D93769">
        <w:rPr>
          <w:rFonts w:cs="David" w:hint="cs"/>
          <w:rtl/>
        </w:rPr>
        <w:t xml:space="preserve"> </w:t>
      </w:r>
      <w:r>
        <w:rPr>
          <w:rFonts w:cs="David" w:hint="cs"/>
          <w:rtl/>
        </w:rPr>
        <w:t xml:space="preserve">גם היא החלטה בלעדית של האסיפה הכללית . </w:t>
      </w:r>
    </w:p>
    <w:p w14:paraId="2277188B" w14:textId="77777777" w:rsidR="00D93769" w:rsidRDefault="00411319" w:rsidP="00D93769">
      <w:pPr>
        <w:spacing w:line="360" w:lineRule="auto"/>
        <w:jc w:val="both"/>
        <w:rPr>
          <w:rFonts w:cs="David"/>
          <w:rtl/>
        </w:rPr>
      </w:pPr>
      <w:r w:rsidRPr="00D93769">
        <w:rPr>
          <w:rFonts w:cs="David" w:hint="cs"/>
          <w:b/>
          <w:bCs/>
          <w:u w:val="single"/>
          <w:rtl/>
        </w:rPr>
        <w:t>כמובן שיש לשים לב לחובת תו"ל בכל ההחלטות</w:t>
      </w:r>
      <w:r>
        <w:rPr>
          <w:rFonts w:cs="David" w:hint="cs"/>
          <w:rtl/>
        </w:rPr>
        <w:t xml:space="preserve"> אבל המחוקק פה שם לנו פרוז'קטור על ההחלטות הללו שיש לשים אליהן יתר שימת לב בנוגע לחובת תו"ל. בס' 192(ב) המחוקק גם קובע שא</w:t>
      </w:r>
      <w:r w:rsidR="00D93769">
        <w:rPr>
          <w:rFonts w:cs="David" w:hint="cs"/>
          <w:rtl/>
        </w:rPr>
        <w:t xml:space="preserve">ין לקפח בעלי מניות אחרים. </w:t>
      </w:r>
    </w:p>
    <w:p w14:paraId="2277188C" w14:textId="77777777" w:rsidR="00D93769" w:rsidRPr="009B58DC" w:rsidRDefault="009B58DC" w:rsidP="009B58DC">
      <w:pPr>
        <w:spacing w:line="360" w:lineRule="auto"/>
        <w:jc w:val="both"/>
        <w:rPr>
          <w:rFonts w:cs="David"/>
          <w:rtl/>
        </w:rPr>
      </w:pPr>
      <w:r w:rsidRPr="00B01F94">
        <w:rPr>
          <w:rFonts w:cs="David" w:hint="cs"/>
          <w:b/>
          <w:bCs/>
          <w:sz w:val="28"/>
          <w:szCs w:val="28"/>
          <w:u w:val="single"/>
          <w:rtl/>
        </w:rPr>
        <w:t xml:space="preserve">הסעד בגין הפרה המצויה בס' 192 </w:t>
      </w:r>
      <w:r w:rsidRPr="00B01F94">
        <w:rPr>
          <w:rFonts w:cs="David"/>
          <w:b/>
          <w:bCs/>
          <w:sz w:val="28"/>
          <w:szCs w:val="28"/>
          <w:u w:val="single"/>
          <w:rtl/>
        </w:rPr>
        <w:t>–</w:t>
      </w:r>
      <w:r w:rsidRPr="00B01F94">
        <w:rPr>
          <w:rFonts w:cs="David" w:hint="cs"/>
          <w:sz w:val="28"/>
          <w:szCs w:val="28"/>
          <w:rtl/>
        </w:rPr>
        <w:t xml:space="preserve"> </w:t>
      </w:r>
      <w:r>
        <w:rPr>
          <w:rFonts w:cs="David" w:hint="cs"/>
          <w:rtl/>
        </w:rPr>
        <w:t xml:space="preserve">קבוע </w:t>
      </w:r>
      <w:r w:rsidRPr="00D93769">
        <w:rPr>
          <w:rFonts w:cs="David" w:hint="cs"/>
          <w:b/>
          <w:bCs/>
          <w:u w:val="single"/>
          <w:rtl/>
        </w:rPr>
        <w:t>בס' 192 (ג) -</w:t>
      </w:r>
      <w:r>
        <w:rPr>
          <w:rFonts w:cs="David" w:hint="cs"/>
          <w:rtl/>
        </w:rPr>
        <w:t xml:space="preserve"> ניתן להפעיל את כל התרופות החוזיות ולרוב פה אנחנו נפעיל דווקא </w:t>
      </w:r>
      <w:r w:rsidRPr="00D93769">
        <w:rPr>
          <w:rFonts w:cs="David" w:hint="cs"/>
          <w:b/>
          <w:bCs/>
          <w:rtl/>
        </w:rPr>
        <w:t>את הסעד של הפיצוי (סעד כספי).</w:t>
      </w:r>
      <w:r>
        <w:rPr>
          <w:rFonts w:cs="David" w:hint="cs"/>
          <w:rtl/>
        </w:rPr>
        <w:t xml:space="preserve"> </w:t>
      </w:r>
    </w:p>
    <w:p w14:paraId="2277188D" w14:textId="77777777" w:rsidR="00411319" w:rsidRPr="009B58DC" w:rsidRDefault="009B58DC" w:rsidP="00411319">
      <w:pPr>
        <w:spacing w:line="360" w:lineRule="auto"/>
        <w:jc w:val="both"/>
        <w:rPr>
          <w:rFonts w:cs="David"/>
          <w:b/>
          <w:bCs/>
          <w:i/>
          <w:iCs/>
          <w:sz w:val="32"/>
          <w:szCs w:val="32"/>
          <w:u w:val="single"/>
          <w:rtl/>
        </w:rPr>
      </w:pPr>
      <w:r w:rsidRPr="009B58DC">
        <w:rPr>
          <w:rFonts w:cs="David" w:hint="cs"/>
          <w:b/>
          <w:bCs/>
          <w:i/>
          <w:iCs/>
          <w:sz w:val="32"/>
          <w:szCs w:val="32"/>
          <w:u w:val="single"/>
          <w:rtl/>
        </w:rPr>
        <w:lastRenderedPageBreak/>
        <w:t xml:space="preserve">ס' 191 - </w:t>
      </w:r>
      <w:r w:rsidR="00411319" w:rsidRPr="009B58DC">
        <w:rPr>
          <w:rFonts w:cs="David" w:hint="cs"/>
          <w:b/>
          <w:bCs/>
          <w:i/>
          <w:iCs/>
          <w:sz w:val="32"/>
          <w:szCs w:val="32"/>
          <w:u w:val="single"/>
          <w:rtl/>
        </w:rPr>
        <w:t xml:space="preserve">קיפוח - </w:t>
      </w:r>
    </w:p>
    <w:p w14:paraId="2277188E" w14:textId="77777777" w:rsidR="00D93769" w:rsidRPr="00D93769" w:rsidRDefault="00411319" w:rsidP="00D93769">
      <w:pPr>
        <w:spacing w:line="360" w:lineRule="auto"/>
        <w:jc w:val="both"/>
        <w:rPr>
          <w:rFonts w:cs="David"/>
          <w:rtl/>
        </w:rPr>
      </w:pPr>
      <w:r>
        <w:rPr>
          <w:rFonts w:cs="David" w:hint="cs"/>
          <w:rtl/>
        </w:rPr>
        <w:t xml:space="preserve">הקיפוח מצוי </w:t>
      </w:r>
      <w:r w:rsidRPr="00D93769">
        <w:rPr>
          <w:rFonts w:cs="David" w:hint="cs"/>
          <w:b/>
          <w:bCs/>
          <w:u w:val="single"/>
          <w:rtl/>
        </w:rPr>
        <w:t>בס' 191</w:t>
      </w:r>
      <w:r>
        <w:rPr>
          <w:rFonts w:cs="David" w:hint="cs"/>
          <w:rtl/>
        </w:rPr>
        <w:t xml:space="preserve"> </w:t>
      </w:r>
      <w:r w:rsidRPr="00D93769">
        <w:rPr>
          <w:rFonts w:cs="David" w:hint="cs"/>
          <w:b/>
          <w:bCs/>
          <w:rtl/>
        </w:rPr>
        <w:t>והרבה פעמים כשאנחנו נגיש תביעה שעניינה הפרת חובת תו"ל או ההגינות בו זמנית גם נטען לפיקוח כי התביעות הללו עולות בעיקר ביחסים של בין בעל השליטה למיעוט</w:t>
      </w:r>
      <w:r>
        <w:rPr>
          <w:rFonts w:cs="David" w:hint="cs"/>
          <w:rtl/>
        </w:rPr>
        <w:t xml:space="preserve">. מהו הקיפוח הזה? איך בעל שליטה מקפח את המיעוט? נניח אדם כבעל שליטה אומר שהוא יעסיק את עצמו ואת בני המשפחה שלו בחברה במשכורות עתק והמיעוט בונה על דיבידנד על מנת לקבל את הנתח שלו אבל בעל השליטה אומר רגע אם אני והמשפחה שלי גם ככה מקבלים משכורות עתק אנחנו לא נחלק דיבידנד כי אנחנו רוצים שכל הכסף יישאר אצלנו. אז זה למשל טענה לקיפוח כי המיעוט לא עובד בחברה ולא מקבל כלום מהחברה ואילו בעל השליטה חוגג על הכסף. המיעוט גם לא יכול למכור את המניות הללו כי מי ירצה לקנות אותן? אז </w:t>
      </w:r>
      <w:r w:rsidRPr="009B58DC">
        <w:rPr>
          <w:rFonts w:cs="David" w:hint="cs"/>
          <w:b/>
          <w:bCs/>
          <w:u w:val="single"/>
          <w:rtl/>
        </w:rPr>
        <w:t>נשארות לו שתי אופציות</w:t>
      </w:r>
      <w:r>
        <w:rPr>
          <w:rFonts w:cs="David" w:hint="cs"/>
          <w:rtl/>
        </w:rPr>
        <w:t xml:space="preserve"> או </w:t>
      </w:r>
      <w:r w:rsidRPr="009B58DC">
        <w:rPr>
          <w:rFonts w:cs="David" w:hint="cs"/>
          <w:b/>
          <w:bCs/>
          <w:rtl/>
        </w:rPr>
        <w:t>לטעון להפרת תו"ל או ההגינות או לטעון לקיפוח בס' 191</w:t>
      </w:r>
      <w:r>
        <w:rPr>
          <w:rFonts w:cs="David" w:hint="cs"/>
          <w:rtl/>
        </w:rPr>
        <w:t xml:space="preserve"> ואז </w:t>
      </w:r>
      <w:r w:rsidRPr="009B58DC">
        <w:rPr>
          <w:rFonts w:cs="David" w:hint="cs"/>
          <w:b/>
          <w:bCs/>
          <w:u w:val="single"/>
          <w:rtl/>
        </w:rPr>
        <w:t>לבימ"ש יש סעדים להגיש,</w:t>
      </w:r>
      <w:r>
        <w:rPr>
          <w:rFonts w:cs="David" w:hint="cs"/>
          <w:rtl/>
        </w:rPr>
        <w:t xml:space="preserve"> למשל, בימ"ש יכול אפילו לכפות על בעל השליטה או על החברה </w:t>
      </w:r>
      <w:r w:rsidRPr="009B58DC">
        <w:rPr>
          <w:rFonts w:cs="David" w:hint="cs"/>
          <w:bdr w:val="single" w:sz="4" w:space="0" w:color="auto"/>
          <w:rtl/>
        </w:rPr>
        <w:t>לקנות את המניות מהמיעוט</w:t>
      </w:r>
      <w:r w:rsidRPr="009B58DC">
        <w:rPr>
          <w:rFonts w:cs="David" w:hint="cs"/>
          <w:rtl/>
        </w:rPr>
        <w:t xml:space="preserve"> במחיר הוגן. אפשר </w:t>
      </w:r>
      <w:r w:rsidRPr="009B58DC">
        <w:rPr>
          <w:rFonts w:cs="David" w:hint="cs"/>
          <w:bdr w:val="single" w:sz="4" w:space="0" w:color="auto"/>
          <w:rtl/>
        </w:rPr>
        <w:t>אפילו לפרק את החברה</w:t>
      </w:r>
      <w:r w:rsidRPr="009B58DC">
        <w:rPr>
          <w:rFonts w:cs="David" w:hint="cs"/>
          <w:rtl/>
        </w:rPr>
        <w:t xml:space="preserve"> כמובן שזה סעד </w:t>
      </w:r>
      <w:r w:rsidRPr="009B58DC">
        <w:rPr>
          <w:rFonts w:cs="David" w:hint="cs"/>
          <w:b/>
          <w:bCs/>
          <w:rtl/>
        </w:rPr>
        <w:t>קיצוני ואקוטי וזה כמעט ולא קורה</w:t>
      </w:r>
      <w:r w:rsidRPr="009B58DC">
        <w:rPr>
          <w:rFonts w:cs="David" w:hint="cs"/>
          <w:rtl/>
        </w:rPr>
        <w:t>. לבימ"ש</w:t>
      </w:r>
      <w:r>
        <w:rPr>
          <w:rFonts w:cs="David" w:hint="cs"/>
          <w:rtl/>
        </w:rPr>
        <w:t xml:space="preserve"> יש כוח אדיר מכוח עילת הקיפוח של ס' 191. </w:t>
      </w:r>
      <w:r w:rsidRPr="009B58DC">
        <w:rPr>
          <w:rFonts w:cs="David" w:hint="cs"/>
          <w:b/>
          <w:bCs/>
          <w:highlight w:val="yellow"/>
          <w:bdr w:val="single" w:sz="4" w:space="0" w:color="auto"/>
          <w:rtl/>
        </w:rPr>
        <w:t>הרבה פעמים שיש הפרה של חובת תו"ל או ההגינות בו בבעת נטעו שיש קיפוח.</w:t>
      </w:r>
      <w:r w:rsidRPr="009B58DC">
        <w:rPr>
          <w:rFonts w:cs="David" w:hint="cs"/>
          <w:b/>
          <w:bCs/>
          <w:bdr w:val="single" w:sz="4" w:space="0" w:color="auto"/>
          <w:rtl/>
        </w:rPr>
        <w:t xml:space="preserve"> </w:t>
      </w:r>
    </w:p>
    <w:p w14:paraId="2277188F" w14:textId="77777777" w:rsidR="00D93769" w:rsidRDefault="00D93769" w:rsidP="00411319">
      <w:pPr>
        <w:spacing w:line="360" w:lineRule="auto"/>
        <w:jc w:val="both"/>
        <w:rPr>
          <w:rFonts w:cs="David"/>
          <w:b/>
          <w:bCs/>
          <w:rtl/>
        </w:rPr>
      </w:pPr>
    </w:p>
    <w:p w14:paraId="22771890" w14:textId="77777777" w:rsidR="00411319" w:rsidRDefault="00411319" w:rsidP="00411319">
      <w:pPr>
        <w:spacing w:line="360" w:lineRule="auto"/>
        <w:jc w:val="both"/>
        <w:rPr>
          <w:rFonts w:cs="David"/>
          <w:rtl/>
        </w:rPr>
      </w:pPr>
      <w:r w:rsidRPr="00D93769">
        <w:rPr>
          <w:rFonts w:cs="David" w:hint="cs"/>
          <w:b/>
          <w:bCs/>
          <w:sz w:val="28"/>
          <w:szCs w:val="28"/>
          <w:u w:val="single"/>
          <w:rtl/>
        </w:rPr>
        <w:t xml:space="preserve">ס' 193 </w:t>
      </w:r>
      <w:r w:rsidRPr="00D93769">
        <w:rPr>
          <w:rFonts w:cs="David"/>
          <w:b/>
          <w:bCs/>
          <w:sz w:val="28"/>
          <w:szCs w:val="28"/>
          <w:u w:val="single"/>
          <w:rtl/>
        </w:rPr>
        <w:t>–</w:t>
      </w:r>
      <w:r w:rsidRPr="00D93769">
        <w:rPr>
          <w:rFonts w:cs="David" w:hint="cs"/>
          <w:b/>
          <w:bCs/>
          <w:sz w:val="28"/>
          <w:szCs w:val="28"/>
          <w:u w:val="single"/>
          <w:rtl/>
        </w:rPr>
        <w:t xml:space="preserve"> חובת ההגינות </w:t>
      </w:r>
      <w:r w:rsidRPr="00D93769">
        <w:rPr>
          <w:rFonts w:cs="David"/>
          <w:b/>
          <w:bCs/>
          <w:sz w:val="28"/>
          <w:szCs w:val="28"/>
          <w:u w:val="single"/>
          <w:rtl/>
        </w:rPr>
        <w:t>–</w:t>
      </w:r>
      <w:r w:rsidRPr="00D93769">
        <w:rPr>
          <w:rFonts w:cs="David" w:hint="cs"/>
          <w:sz w:val="28"/>
          <w:szCs w:val="28"/>
          <w:rtl/>
        </w:rPr>
        <w:t xml:space="preserve"> </w:t>
      </w:r>
      <w:r>
        <w:rPr>
          <w:rFonts w:cs="David" w:hint="cs"/>
          <w:rtl/>
        </w:rPr>
        <w:t xml:space="preserve">חובת ההגינות שונה לחלוטין מחובת תו"ל, </w:t>
      </w:r>
      <w:r w:rsidRPr="009B58DC">
        <w:rPr>
          <w:rFonts w:cs="David" w:hint="cs"/>
          <w:b/>
          <w:bCs/>
          <w:u w:val="single"/>
          <w:rtl/>
        </w:rPr>
        <w:t>חובת ההגינות מחמירה הרבה יותר מתו"ל.</w:t>
      </w:r>
      <w:r>
        <w:rPr>
          <w:rFonts w:cs="David" w:hint="cs"/>
          <w:rtl/>
        </w:rPr>
        <w:t xml:space="preserve"> אז על מי היא חלה? </w:t>
      </w:r>
      <w:r w:rsidRPr="009B58DC">
        <w:rPr>
          <w:rFonts w:cs="David" w:hint="cs"/>
          <w:b/>
          <w:bCs/>
          <w:rtl/>
        </w:rPr>
        <w:t>בעוד שתו"ל חל על כל בעלי המניות חובת ההגינות מצומצמת יותר</w:t>
      </w:r>
      <w:r>
        <w:rPr>
          <w:rFonts w:cs="David" w:hint="cs"/>
          <w:rtl/>
        </w:rPr>
        <w:t xml:space="preserve"> </w:t>
      </w:r>
      <w:r>
        <w:rPr>
          <w:rFonts w:cs="David"/>
          <w:rtl/>
        </w:rPr>
        <w:t>–</w:t>
      </w:r>
      <w:r>
        <w:rPr>
          <w:rFonts w:cs="David" w:hint="cs"/>
          <w:rtl/>
        </w:rPr>
        <w:t xml:space="preserve"> תחילה 3 קבוצות של בעלי מניות : </w:t>
      </w:r>
    </w:p>
    <w:p w14:paraId="22771891" w14:textId="77777777" w:rsidR="00411319" w:rsidRDefault="00411319" w:rsidP="00AC3F43">
      <w:pPr>
        <w:pStyle w:val="a7"/>
        <w:numPr>
          <w:ilvl w:val="3"/>
          <w:numId w:val="97"/>
        </w:numPr>
        <w:spacing w:line="360" w:lineRule="auto"/>
        <w:ind w:left="360"/>
        <w:jc w:val="both"/>
        <w:rPr>
          <w:rFonts w:cs="David"/>
        </w:rPr>
      </w:pPr>
      <w:r w:rsidRPr="009B58DC">
        <w:rPr>
          <w:rFonts w:cs="David" w:hint="cs"/>
          <w:b/>
          <w:bCs/>
          <w:u w:val="single"/>
          <w:rtl/>
        </w:rPr>
        <w:t xml:space="preserve">בעלי שליטה בחברה </w:t>
      </w:r>
      <w:r w:rsidRPr="009B58DC">
        <w:rPr>
          <w:rFonts w:cs="David"/>
          <w:b/>
          <w:bCs/>
          <w:u w:val="single"/>
          <w:rtl/>
        </w:rPr>
        <w:t>–</w:t>
      </w:r>
      <w:r>
        <w:rPr>
          <w:rFonts w:cs="David" w:hint="cs"/>
          <w:rtl/>
        </w:rPr>
        <w:t xml:space="preserve"> ע"פ המבחן הכמותי בעל שליטה הוא מי שמחזיק </w:t>
      </w:r>
      <w:r w:rsidRPr="00AC3F43">
        <w:rPr>
          <w:rFonts w:cs="David" w:hint="cs"/>
          <w:b/>
          <w:bCs/>
          <w:rtl/>
        </w:rPr>
        <w:t>מעל 50% מזכויות הצבעה</w:t>
      </w:r>
      <w:r>
        <w:rPr>
          <w:rFonts w:cs="David" w:hint="cs"/>
          <w:rtl/>
        </w:rPr>
        <w:t xml:space="preserve"> בחברה. כמובן שזו חזקה הניתנת לסתירה. אבל </w:t>
      </w:r>
      <w:r w:rsidRPr="00AC3F43">
        <w:rPr>
          <w:rFonts w:cs="David" w:hint="cs"/>
          <w:b/>
          <w:bCs/>
          <w:rtl/>
        </w:rPr>
        <w:t>יכול להיות שיש לבעל מניות רק 20% בחברה והוא עדיין יהיה בעל שליטה כי אם הוא עם ה-20% האלו יכול להוביל לשינויים בחברה אז הוא ייחשב בעל שליטה</w:t>
      </w:r>
      <w:r w:rsidR="00AC3F43">
        <w:rPr>
          <w:rFonts w:cs="David" w:hint="cs"/>
          <w:rtl/>
        </w:rPr>
        <w:t xml:space="preserve"> למשל כאשר </w:t>
      </w:r>
      <w:r>
        <w:rPr>
          <w:rFonts w:cs="David" w:hint="cs"/>
          <w:rtl/>
        </w:rPr>
        <w:t xml:space="preserve">יש 75% אצל הציבור הרחב וכל אחד מחזיק קמצוץ ובנוסף לזה הם לא מגיעים לישיבות האלה ולהחלטות האלה כי הם חושבים שאין להם כוח וחבל להם על הזמן להגיע ומי כן מגיע? מי שיש לו וה100% נחשב רק מתוך מי שהגיע להצבעה ולכן כאשר הציבור מחזיק באופן מפוזר המון אחוזים והוא לא מאורגן </w:t>
      </w:r>
      <w:r w:rsidRPr="00AC3F43">
        <w:rPr>
          <w:rFonts w:cs="David" w:hint="cs"/>
          <w:b/>
          <w:bCs/>
          <w:rtl/>
        </w:rPr>
        <w:t xml:space="preserve">ואילו מי שיש לו 20% בשליטה כן יבוא להצבעות ואז הוא יכול להיחשב כבעל שליטה בחברה. </w:t>
      </w:r>
    </w:p>
    <w:p w14:paraId="22771892" w14:textId="77777777" w:rsidR="00AC3F43" w:rsidRDefault="00AC3F43" w:rsidP="00AC3F43">
      <w:pPr>
        <w:pStyle w:val="a7"/>
        <w:spacing w:line="360" w:lineRule="auto"/>
        <w:ind w:left="360"/>
        <w:jc w:val="both"/>
        <w:rPr>
          <w:rFonts w:cs="David"/>
        </w:rPr>
      </w:pPr>
    </w:p>
    <w:p w14:paraId="22771893" w14:textId="77777777" w:rsidR="00411319" w:rsidRDefault="00411319" w:rsidP="00AC3F43">
      <w:pPr>
        <w:pStyle w:val="a7"/>
        <w:numPr>
          <w:ilvl w:val="3"/>
          <w:numId w:val="97"/>
        </w:numPr>
        <w:spacing w:line="360" w:lineRule="auto"/>
        <w:ind w:left="360"/>
        <w:jc w:val="both"/>
        <w:rPr>
          <w:rFonts w:cs="David"/>
        </w:rPr>
      </w:pPr>
      <w:r w:rsidRPr="009B58DC">
        <w:rPr>
          <w:rFonts w:cs="David" w:hint="cs"/>
          <w:b/>
          <w:bCs/>
          <w:u w:val="single"/>
          <w:rtl/>
        </w:rPr>
        <w:t xml:space="preserve">כף המאזניים </w:t>
      </w:r>
      <w:r w:rsidRPr="009B58DC">
        <w:rPr>
          <w:rFonts w:cs="David"/>
          <w:b/>
          <w:bCs/>
          <w:u w:val="single"/>
          <w:rtl/>
        </w:rPr>
        <w:t>–</w:t>
      </w:r>
      <w:r>
        <w:rPr>
          <w:rFonts w:cs="David" w:hint="cs"/>
          <w:rtl/>
        </w:rPr>
        <w:t xml:space="preserve"> אדם שהוא יודע שהוא כף המאזניים בהחלטה מסוימת ואז הוא ייחשב ככזה רק לגבי אותה החלטה. למשל אדם מחזיק 48% מהזכויות בחברה ומישהו אחר מחזיק גם כן 48% גם כן ו-ג' מחזיק 4% - אז מתי ג' יטה את המאזניים כאשר יש החלטה ראש בראש א' </w:t>
      </w:r>
      <w:r w:rsidR="00AC3F43">
        <w:rPr>
          <w:rFonts w:cs="David" w:hint="cs"/>
          <w:rtl/>
        </w:rPr>
        <w:t xml:space="preserve">מול </w:t>
      </w:r>
      <w:r>
        <w:rPr>
          <w:rFonts w:cs="David" w:hint="cs"/>
          <w:rtl/>
        </w:rPr>
        <w:t xml:space="preserve">ב' </w:t>
      </w:r>
      <w:r w:rsidR="00AC3F43">
        <w:rPr>
          <w:rFonts w:cs="David" w:hint="cs"/>
          <w:rtl/>
        </w:rPr>
        <w:t>ו-</w:t>
      </w:r>
      <w:r>
        <w:rPr>
          <w:rFonts w:cs="David" w:hint="cs"/>
          <w:rtl/>
        </w:rPr>
        <w:t xml:space="preserve"> ג' למי שהוא יצטרף יהיה להם ביחד 52% א</w:t>
      </w:r>
      <w:r w:rsidR="00AC3F43">
        <w:rPr>
          <w:rFonts w:cs="David" w:hint="cs"/>
          <w:rtl/>
        </w:rPr>
        <w:t xml:space="preserve">ז </w:t>
      </w:r>
      <w:r w:rsidR="00AC3F43" w:rsidRPr="00AC3F43">
        <w:rPr>
          <w:rFonts w:cs="David" w:hint="cs"/>
          <w:b/>
          <w:bCs/>
          <w:rtl/>
        </w:rPr>
        <w:t xml:space="preserve">המחוקק קובע ש- </w:t>
      </w:r>
      <w:r w:rsidRPr="00AC3F43">
        <w:rPr>
          <w:rFonts w:cs="David" w:hint="cs"/>
          <w:b/>
          <w:bCs/>
          <w:rtl/>
        </w:rPr>
        <w:t>ג' שכשהוא יודע שההחלטה תלויה הוא נכנס בגדר ס' 193 אבל על כל החלטה אחרת הוא חסר חשיבות ותחול עליו חובת תו"ל.</w:t>
      </w:r>
      <w:r>
        <w:rPr>
          <w:rFonts w:cs="David" w:hint="cs"/>
          <w:rtl/>
        </w:rPr>
        <w:t xml:space="preserve"> </w:t>
      </w:r>
    </w:p>
    <w:p w14:paraId="22771894" w14:textId="77777777" w:rsidR="00AC3F43" w:rsidRDefault="00AC3F43" w:rsidP="00AC3F43">
      <w:pPr>
        <w:pStyle w:val="a7"/>
        <w:spacing w:line="360" w:lineRule="auto"/>
        <w:ind w:left="360"/>
        <w:jc w:val="both"/>
        <w:rPr>
          <w:rFonts w:cs="David"/>
        </w:rPr>
      </w:pPr>
    </w:p>
    <w:p w14:paraId="22771895" w14:textId="77777777" w:rsidR="00411319" w:rsidRPr="00AC3F43" w:rsidRDefault="00411319" w:rsidP="00411319">
      <w:pPr>
        <w:pStyle w:val="a7"/>
        <w:numPr>
          <w:ilvl w:val="3"/>
          <w:numId w:val="97"/>
        </w:numPr>
        <w:spacing w:line="360" w:lineRule="auto"/>
        <w:ind w:left="360"/>
        <w:jc w:val="both"/>
        <w:rPr>
          <w:rFonts w:cs="David"/>
          <w:b/>
          <w:bCs/>
        </w:rPr>
      </w:pPr>
      <w:r w:rsidRPr="009B58DC">
        <w:rPr>
          <w:rFonts w:cs="David" w:hint="cs"/>
          <w:b/>
          <w:bCs/>
          <w:u w:val="single"/>
          <w:rtl/>
        </w:rPr>
        <w:t xml:space="preserve">אדם שנקבע בתקנון שיש לו כוח וסמכות בלעדית למינוי של נושא משרה או כל החלטה אחרת </w:t>
      </w:r>
      <w:r w:rsidRPr="009B58DC">
        <w:rPr>
          <w:rFonts w:cs="David"/>
          <w:b/>
          <w:bCs/>
          <w:rtl/>
        </w:rPr>
        <w:t>–</w:t>
      </w:r>
      <w:r w:rsidRPr="009B58DC">
        <w:rPr>
          <w:rFonts w:cs="David" w:hint="cs"/>
          <w:rtl/>
        </w:rPr>
        <w:t xml:space="preserve"> כלומר </w:t>
      </w:r>
      <w:r>
        <w:rPr>
          <w:rFonts w:cs="David" w:hint="cs"/>
          <w:rtl/>
        </w:rPr>
        <w:t xml:space="preserve">יכול להיות שאדם בעל מניה ויש לו מניה אחת אבל בתקנון נקבע שהוא זה שקובע את הזהות של המנכ"ל אז שוב </w:t>
      </w:r>
      <w:r w:rsidRPr="00AC3F43">
        <w:rPr>
          <w:rFonts w:cs="David" w:hint="cs"/>
          <w:b/>
          <w:bCs/>
          <w:rtl/>
        </w:rPr>
        <w:t xml:space="preserve">לעניין של ההחלטה הזו בלבד יחול עליו ס' 193. </w:t>
      </w:r>
    </w:p>
    <w:p w14:paraId="22771896" w14:textId="77777777" w:rsidR="00AC3F43" w:rsidRDefault="00411319" w:rsidP="00411319">
      <w:pPr>
        <w:spacing w:line="360" w:lineRule="auto"/>
        <w:jc w:val="both"/>
        <w:rPr>
          <w:rFonts w:cs="David"/>
          <w:rtl/>
        </w:rPr>
      </w:pPr>
      <w:r w:rsidRPr="00AC3F43">
        <w:rPr>
          <w:rFonts w:cs="David" w:hint="cs"/>
          <w:b/>
          <w:bCs/>
          <w:sz w:val="24"/>
          <w:szCs w:val="24"/>
          <w:u w:val="single"/>
          <w:rtl/>
        </w:rPr>
        <w:t>כלפי מי חלה חובת ההגינות?</w:t>
      </w:r>
      <w:r w:rsidRPr="00AC3F43">
        <w:rPr>
          <w:rFonts w:cs="David" w:hint="cs"/>
          <w:sz w:val="24"/>
          <w:szCs w:val="24"/>
          <w:rtl/>
        </w:rPr>
        <w:t xml:space="preserve"> </w:t>
      </w:r>
      <w:r>
        <w:rPr>
          <w:rFonts w:cs="David" w:hint="cs"/>
          <w:rtl/>
        </w:rPr>
        <w:t xml:space="preserve">המחוקק רושם במפורש שהיא חלה רק </w:t>
      </w:r>
      <w:r w:rsidRPr="00AC3F43">
        <w:rPr>
          <w:rFonts w:cs="David" w:hint="cs"/>
          <w:b/>
          <w:bCs/>
          <w:rtl/>
        </w:rPr>
        <w:t>כלפי החברה</w:t>
      </w:r>
      <w:r>
        <w:rPr>
          <w:rFonts w:cs="David" w:hint="cs"/>
          <w:rtl/>
        </w:rPr>
        <w:t xml:space="preserve"> אבל </w:t>
      </w:r>
      <w:r w:rsidRPr="00AC3F43">
        <w:rPr>
          <w:rFonts w:cs="David" w:hint="cs"/>
          <w:highlight w:val="yellow"/>
          <w:bdr w:val="single" w:sz="4" w:space="0" w:color="auto"/>
          <w:rtl/>
        </w:rPr>
        <w:t>הפסיקה הרחיבה</w:t>
      </w:r>
      <w:r>
        <w:rPr>
          <w:rFonts w:cs="David" w:hint="cs"/>
          <w:rtl/>
        </w:rPr>
        <w:t xml:space="preserve"> את זה וקבעה שהחובה חלה גם </w:t>
      </w:r>
      <w:r w:rsidRPr="00AC3F43">
        <w:rPr>
          <w:rFonts w:cs="David" w:hint="cs"/>
          <w:b/>
          <w:bCs/>
          <w:rtl/>
        </w:rPr>
        <w:t>כלפי בעלי מניות אחרות</w:t>
      </w:r>
      <w:r>
        <w:rPr>
          <w:rFonts w:cs="David" w:hint="cs"/>
          <w:rtl/>
        </w:rPr>
        <w:t xml:space="preserve">. </w:t>
      </w:r>
    </w:p>
    <w:p w14:paraId="22771897" w14:textId="77777777" w:rsidR="00AC3F43" w:rsidRDefault="00AC3F43" w:rsidP="00411319">
      <w:pPr>
        <w:spacing w:line="360" w:lineRule="auto"/>
        <w:jc w:val="both"/>
        <w:rPr>
          <w:rFonts w:cs="David"/>
          <w:b/>
          <w:bCs/>
          <w:sz w:val="24"/>
          <w:szCs w:val="24"/>
          <w:u w:val="single"/>
          <w:rtl/>
        </w:rPr>
      </w:pPr>
    </w:p>
    <w:p w14:paraId="22771898" w14:textId="77777777" w:rsidR="00AC3F43" w:rsidRDefault="00411319" w:rsidP="00411319">
      <w:pPr>
        <w:spacing w:line="360" w:lineRule="auto"/>
        <w:jc w:val="both"/>
        <w:rPr>
          <w:rFonts w:cs="David"/>
          <w:b/>
          <w:bCs/>
          <w:u w:val="single"/>
          <w:rtl/>
        </w:rPr>
      </w:pPr>
      <w:r w:rsidRPr="00AC3F43">
        <w:rPr>
          <w:rFonts w:cs="David" w:hint="cs"/>
          <w:b/>
          <w:bCs/>
          <w:sz w:val="24"/>
          <w:szCs w:val="24"/>
          <w:u w:val="single"/>
          <w:rtl/>
        </w:rPr>
        <w:lastRenderedPageBreak/>
        <w:t>מה ההבדל בין תו"ל לבין חובת ההגינות ?</w:t>
      </w:r>
      <w:r w:rsidRPr="00AC3F43">
        <w:rPr>
          <w:rFonts w:cs="David" w:hint="cs"/>
          <w:sz w:val="24"/>
          <w:szCs w:val="24"/>
          <w:rtl/>
        </w:rPr>
        <w:t xml:space="preserve"> </w:t>
      </w:r>
    </w:p>
    <w:p w14:paraId="22771899" w14:textId="77777777" w:rsidR="00AC3F43" w:rsidRPr="00B01F94" w:rsidRDefault="00411319" w:rsidP="00B01F94">
      <w:pPr>
        <w:spacing w:line="360" w:lineRule="auto"/>
        <w:jc w:val="both"/>
        <w:rPr>
          <w:rFonts w:cs="David"/>
          <w:b/>
          <w:bCs/>
          <w:rtl/>
        </w:rPr>
      </w:pPr>
      <w:r>
        <w:rPr>
          <w:rFonts w:cs="David" w:hint="cs"/>
          <w:b/>
          <w:bCs/>
          <w:u w:val="single"/>
          <w:rtl/>
        </w:rPr>
        <w:t xml:space="preserve">פס"ד הראשון שנתן על זה תובנה ראשונה הוא </w:t>
      </w:r>
      <w:r w:rsidR="00AC3F43" w:rsidRPr="00AC3F43">
        <w:rPr>
          <w:rFonts w:cs="David" w:hint="cs"/>
          <w:b/>
          <w:bCs/>
          <w:highlight w:val="yellow"/>
          <w:u w:val="single"/>
          <w:rtl/>
        </w:rPr>
        <w:t xml:space="preserve">פרשת </w:t>
      </w:r>
      <w:proofErr w:type="spellStart"/>
      <w:r w:rsidR="00AC3F43" w:rsidRPr="00AC3F43">
        <w:rPr>
          <w:rFonts w:cs="David" w:hint="cs"/>
          <w:b/>
          <w:bCs/>
          <w:highlight w:val="yellow"/>
          <w:u w:val="single"/>
          <w:rtl/>
        </w:rPr>
        <w:t>קוסוי</w:t>
      </w:r>
      <w:proofErr w:type="spellEnd"/>
      <w:r w:rsidRPr="00AC3F43">
        <w:rPr>
          <w:rFonts w:cs="David"/>
          <w:b/>
          <w:bCs/>
          <w:highlight w:val="yellow"/>
          <w:u w:val="single"/>
          <w:rtl/>
        </w:rPr>
        <w:t>–</w:t>
      </w:r>
      <w:r w:rsidRPr="00AC3F43">
        <w:rPr>
          <w:rFonts w:cs="David" w:hint="cs"/>
          <w:b/>
          <w:bCs/>
          <w:highlight w:val="yellow"/>
          <w:u w:val="single"/>
          <w:rtl/>
        </w:rPr>
        <w:t xml:space="preserve"> </w:t>
      </w:r>
      <w:r w:rsidR="00AC3F43" w:rsidRPr="00AC3F43">
        <w:rPr>
          <w:rFonts w:cs="David" w:hint="cs"/>
          <w:b/>
          <w:bCs/>
          <w:highlight w:val="yellow"/>
          <w:u w:val="single"/>
          <w:rtl/>
        </w:rPr>
        <w:t>טובתו האישית של בעל המניות נסוגה אל מול טובתה האישית של החברה -</w:t>
      </w:r>
      <w:r w:rsidR="00AC3F43">
        <w:rPr>
          <w:rFonts w:cs="David" w:hint="cs"/>
          <w:rtl/>
        </w:rPr>
        <w:t xml:space="preserve"> </w:t>
      </w:r>
      <w:r>
        <w:rPr>
          <w:rFonts w:cs="David" w:hint="cs"/>
          <w:rtl/>
        </w:rPr>
        <w:t>זו הייתה פרשה גדולה והיה כאן בנק שנקרא בנק פ' שבזמנו קרס וכתוצאה מזה הוגשו המון תביעות גם פלילי</w:t>
      </w:r>
      <w:r w:rsidR="00AC3F43">
        <w:rPr>
          <w:rFonts w:cs="David" w:hint="cs"/>
          <w:rtl/>
        </w:rPr>
        <w:t>ות</w:t>
      </w:r>
      <w:r>
        <w:rPr>
          <w:rFonts w:cs="David" w:hint="cs"/>
          <w:rtl/>
        </w:rPr>
        <w:t xml:space="preserve"> וגם אזרחיות ואחת מן התביעות האזרחויות הוגשה כנד אדם שנקרא </w:t>
      </w:r>
      <w:proofErr w:type="spellStart"/>
      <w:r>
        <w:rPr>
          <w:rFonts w:cs="David" w:hint="cs"/>
          <w:rtl/>
        </w:rPr>
        <w:t>קוסוי</w:t>
      </w:r>
      <w:proofErr w:type="spellEnd"/>
      <w:r>
        <w:rPr>
          <w:rFonts w:cs="David" w:hint="cs"/>
          <w:rtl/>
        </w:rPr>
        <w:t xml:space="preserve">. </w:t>
      </w:r>
      <w:proofErr w:type="spellStart"/>
      <w:r w:rsidRPr="00AC3F43">
        <w:rPr>
          <w:rFonts w:cs="David" w:hint="cs"/>
          <w:b/>
          <w:bCs/>
          <w:rtl/>
        </w:rPr>
        <w:t>לקוסוי</w:t>
      </w:r>
      <w:proofErr w:type="spellEnd"/>
      <w:r w:rsidRPr="00AC3F43">
        <w:rPr>
          <w:rFonts w:cs="David" w:hint="cs"/>
          <w:b/>
          <w:bCs/>
          <w:rtl/>
        </w:rPr>
        <w:t xml:space="preserve"> היו שני כובעים </w:t>
      </w:r>
      <w:r w:rsidRPr="00AC3F43">
        <w:rPr>
          <w:rFonts w:cs="David"/>
          <w:b/>
          <w:bCs/>
          <w:rtl/>
        </w:rPr>
        <w:t>–</w:t>
      </w:r>
      <w:r w:rsidRPr="00AC3F43">
        <w:rPr>
          <w:rFonts w:cs="David" w:hint="cs"/>
          <w:b/>
          <w:bCs/>
          <w:rtl/>
        </w:rPr>
        <w:t xml:space="preserve"> הראשון היה נושא משרה בחברה והכובע השני היה הכובע כבעל שליטה בבנק.</w:t>
      </w:r>
      <w:r>
        <w:rPr>
          <w:rFonts w:cs="David" w:hint="cs"/>
          <w:rtl/>
        </w:rPr>
        <w:t xml:space="preserve"> </w:t>
      </w:r>
      <w:proofErr w:type="spellStart"/>
      <w:r>
        <w:rPr>
          <w:rFonts w:cs="David" w:hint="cs"/>
          <w:rtl/>
        </w:rPr>
        <w:t>קוסוי</w:t>
      </w:r>
      <w:proofErr w:type="spellEnd"/>
      <w:r>
        <w:rPr>
          <w:rFonts w:cs="David" w:hint="cs"/>
          <w:rtl/>
        </w:rPr>
        <w:t xml:space="preserve"> החליט בשלב מסוים שהוא רוצה למכור את כל מניות השליטה שלו בבנק ולסיים את התפקיד שלו כנושא משרה בבנק. אז כמובן זכותו למכור את השליטה שלו וגם זכותו למצוא קונה שיקנה את זה במחיר המקסימאלי. אחד המציעים שנתן את ההצעה הטובה ביותר היה אד בשם אפשטיין אלא מה </w:t>
      </w:r>
      <w:proofErr w:type="spellStart"/>
      <w:r w:rsidRPr="00AC3F43">
        <w:rPr>
          <w:rFonts w:cs="David" w:hint="cs"/>
          <w:b/>
          <w:bCs/>
          <w:rtl/>
        </w:rPr>
        <w:t>האפשטיין</w:t>
      </w:r>
      <w:proofErr w:type="spellEnd"/>
      <w:r w:rsidRPr="00AC3F43">
        <w:rPr>
          <w:rFonts w:cs="David" w:hint="cs"/>
          <w:b/>
          <w:bCs/>
          <w:rtl/>
        </w:rPr>
        <w:t xml:space="preserve"> הזה היו לו כבר כמה נק' שחורות בהיסטוריה הפיננסית הכלכלית ובין היתר גם בבנק הזה וכולם הכירו את אפשטיין לרבות </w:t>
      </w:r>
      <w:proofErr w:type="spellStart"/>
      <w:r w:rsidRPr="00AC3F43">
        <w:rPr>
          <w:rFonts w:cs="David" w:hint="cs"/>
          <w:b/>
          <w:bCs/>
          <w:rtl/>
        </w:rPr>
        <w:t>קוסוי</w:t>
      </w:r>
      <w:proofErr w:type="spellEnd"/>
      <w:r w:rsidRPr="00AC3F43">
        <w:rPr>
          <w:rFonts w:cs="David" w:hint="cs"/>
          <w:b/>
          <w:bCs/>
          <w:rtl/>
        </w:rPr>
        <w:t>.</w:t>
      </w:r>
      <w:r>
        <w:rPr>
          <w:rFonts w:cs="David" w:hint="cs"/>
          <w:rtl/>
        </w:rPr>
        <w:t xml:space="preserve"> אז </w:t>
      </w:r>
      <w:proofErr w:type="spellStart"/>
      <w:r>
        <w:rPr>
          <w:rFonts w:cs="David" w:hint="cs"/>
          <w:rtl/>
        </w:rPr>
        <w:t>קוסוי</w:t>
      </w:r>
      <w:proofErr w:type="spellEnd"/>
      <w:r>
        <w:rPr>
          <w:rFonts w:cs="David" w:hint="cs"/>
          <w:rtl/>
        </w:rPr>
        <w:t xml:space="preserve"> שאל אותו מאיפה תביא את הכסף? אפשטיין אמר </w:t>
      </w:r>
      <w:proofErr w:type="spellStart"/>
      <w:r>
        <w:rPr>
          <w:rFonts w:cs="David" w:hint="cs"/>
          <w:rtl/>
        </w:rPr>
        <w:t>לקוסוי</w:t>
      </w:r>
      <w:proofErr w:type="spellEnd"/>
      <w:r>
        <w:rPr>
          <w:rFonts w:cs="David" w:hint="cs"/>
          <w:rtl/>
        </w:rPr>
        <w:t xml:space="preserve"> שזו לא בעיה כי </w:t>
      </w:r>
      <w:proofErr w:type="spellStart"/>
      <w:r>
        <w:rPr>
          <w:rFonts w:cs="David" w:hint="cs"/>
          <w:rtl/>
        </w:rPr>
        <w:t>קוסוי</w:t>
      </w:r>
      <w:proofErr w:type="spellEnd"/>
      <w:r>
        <w:rPr>
          <w:rFonts w:cs="David" w:hint="cs"/>
          <w:rtl/>
        </w:rPr>
        <w:t xml:space="preserve"> נושא משרה בבנק והוא רוצה שהוא </w:t>
      </w:r>
      <w:r w:rsidRPr="00AC3F43">
        <w:rPr>
          <w:rFonts w:cs="David" w:hint="cs"/>
          <w:b/>
          <w:bCs/>
          <w:rtl/>
        </w:rPr>
        <w:t xml:space="preserve">ידאג שאפשטיין יקבל הלוואה מהבנק ובאמצעותה הוא ישלם </w:t>
      </w:r>
      <w:proofErr w:type="spellStart"/>
      <w:r w:rsidRPr="00AC3F43">
        <w:rPr>
          <w:rFonts w:cs="David" w:hint="cs"/>
          <w:b/>
          <w:bCs/>
          <w:rtl/>
        </w:rPr>
        <w:t>לקוסוי</w:t>
      </w:r>
      <w:proofErr w:type="spellEnd"/>
      <w:r w:rsidRPr="00AC3F43">
        <w:rPr>
          <w:rFonts w:cs="David" w:hint="cs"/>
          <w:b/>
          <w:bCs/>
          <w:rtl/>
        </w:rPr>
        <w:t xml:space="preserve"> את התמורה למניות וככה הם יסגרו את עסקת המניות.</w:t>
      </w:r>
      <w:r>
        <w:rPr>
          <w:rFonts w:cs="David" w:hint="cs"/>
          <w:rtl/>
        </w:rPr>
        <w:t xml:space="preserve"> </w:t>
      </w:r>
      <w:proofErr w:type="spellStart"/>
      <w:r>
        <w:rPr>
          <w:rFonts w:cs="David" w:hint="cs"/>
          <w:rtl/>
        </w:rPr>
        <w:t>קוסוי</w:t>
      </w:r>
      <w:proofErr w:type="spellEnd"/>
      <w:r>
        <w:rPr>
          <w:rFonts w:cs="David" w:hint="cs"/>
          <w:rtl/>
        </w:rPr>
        <w:t xml:space="preserve"> אומר שזה רעיון טוב והוא דואג שתאושר ההלוואה לאפשטיין והם חותמים על העסקה. </w:t>
      </w:r>
      <w:proofErr w:type="spellStart"/>
      <w:r w:rsidRPr="00AC3F43">
        <w:rPr>
          <w:rFonts w:cs="David" w:hint="cs"/>
          <w:b/>
          <w:bCs/>
          <w:rtl/>
        </w:rPr>
        <w:t>קוסוי</w:t>
      </w:r>
      <w:proofErr w:type="spellEnd"/>
      <w:r w:rsidRPr="00AC3F43">
        <w:rPr>
          <w:rFonts w:cs="David" w:hint="cs"/>
          <w:b/>
          <w:bCs/>
          <w:rtl/>
        </w:rPr>
        <w:t xml:space="preserve"> בחוץ ואפשטיין הוא בעל השליטה בבנק וכבעל השליטה בבנק הוא דואג למעשה לחלוב את הבנק ולסגור את החובות הרבים שלו, אלא מה אחרי כמה חודשים ספורים בנק פ' קורס</w:t>
      </w:r>
      <w:r>
        <w:rPr>
          <w:rFonts w:cs="David" w:hint="cs"/>
          <w:rtl/>
        </w:rPr>
        <w:t xml:space="preserve"> ואז כמובן באים ובודקים את זה ובין היתר הוגשה התביעה האזרחית כנגד כל נושאי המשרה ובמקרה שלנו גם כנגד </w:t>
      </w:r>
      <w:proofErr w:type="spellStart"/>
      <w:r>
        <w:rPr>
          <w:rFonts w:cs="David" w:hint="cs"/>
          <w:rtl/>
        </w:rPr>
        <w:t>קוסוי</w:t>
      </w:r>
      <w:proofErr w:type="spellEnd"/>
      <w:r>
        <w:rPr>
          <w:rFonts w:cs="David" w:hint="cs"/>
          <w:rtl/>
        </w:rPr>
        <w:t xml:space="preserve"> </w:t>
      </w:r>
      <w:r w:rsidRPr="00AC3F43">
        <w:rPr>
          <w:rFonts w:cs="David" w:hint="cs"/>
          <w:b/>
          <w:bCs/>
          <w:bdr w:val="single" w:sz="4" w:space="0" w:color="auto"/>
          <w:rtl/>
        </w:rPr>
        <w:t xml:space="preserve">ואנחנו נתמקד בטענה של חובת ההגינות שהוגשה כנגד </w:t>
      </w:r>
      <w:proofErr w:type="spellStart"/>
      <w:r w:rsidRPr="00AC3F43">
        <w:rPr>
          <w:rFonts w:cs="David" w:hint="cs"/>
          <w:b/>
          <w:bCs/>
          <w:bdr w:val="single" w:sz="4" w:space="0" w:color="auto"/>
          <w:rtl/>
        </w:rPr>
        <w:t>קוסוי</w:t>
      </w:r>
      <w:proofErr w:type="spellEnd"/>
      <w:r w:rsidRPr="00AC3F43">
        <w:rPr>
          <w:rFonts w:cs="David" w:hint="cs"/>
          <w:b/>
          <w:bCs/>
          <w:bdr w:val="single" w:sz="4" w:space="0" w:color="auto"/>
          <w:rtl/>
        </w:rPr>
        <w:t xml:space="preserve"> רק שבזמן הזה לא היה את חוק החברות ולא הייתה חובת הגינות זה היה חובת אמון וטענו שבעסקה מול אפשטיין </w:t>
      </w:r>
      <w:proofErr w:type="spellStart"/>
      <w:r w:rsidRPr="00AC3F43">
        <w:rPr>
          <w:rFonts w:cs="David" w:hint="cs"/>
          <w:b/>
          <w:bCs/>
          <w:bdr w:val="single" w:sz="4" w:space="0" w:color="auto"/>
          <w:rtl/>
        </w:rPr>
        <w:t>קוסוי</w:t>
      </w:r>
      <w:proofErr w:type="spellEnd"/>
      <w:r w:rsidRPr="00AC3F43">
        <w:rPr>
          <w:rFonts w:cs="David" w:hint="cs"/>
          <w:b/>
          <w:bCs/>
          <w:bdr w:val="single" w:sz="4" w:space="0" w:color="auto"/>
          <w:rtl/>
        </w:rPr>
        <w:t xml:space="preserve"> הפר את חובת ההגינות גם כלפי הבנק וגם כלפי בעלי מניות אחרים בחברה</w:t>
      </w:r>
      <w:r w:rsidRPr="00AC3F43">
        <w:rPr>
          <w:rFonts w:cs="David" w:hint="cs"/>
          <w:bdr w:val="single" w:sz="4" w:space="0" w:color="auto"/>
          <w:rtl/>
        </w:rPr>
        <w:t>.</w:t>
      </w:r>
      <w:r>
        <w:rPr>
          <w:rFonts w:cs="David" w:hint="cs"/>
          <w:rtl/>
        </w:rPr>
        <w:t xml:space="preserve"> אז </w:t>
      </w:r>
      <w:proofErr w:type="spellStart"/>
      <w:r>
        <w:rPr>
          <w:rFonts w:cs="David" w:hint="cs"/>
          <w:rtl/>
        </w:rPr>
        <w:t>קוסוי</w:t>
      </w:r>
      <w:proofErr w:type="spellEnd"/>
      <w:r>
        <w:rPr>
          <w:rFonts w:cs="David" w:hint="cs"/>
          <w:rtl/>
        </w:rPr>
        <w:t xml:space="preserve"> אומר שבכובע שלו כבעל שליטה בבנק</w:t>
      </w:r>
      <w:r w:rsidR="00AC3F43">
        <w:rPr>
          <w:rFonts w:cs="David" w:hint="cs"/>
          <w:rtl/>
        </w:rPr>
        <w:t>,</w:t>
      </w:r>
      <w:r>
        <w:rPr>
          <w:rFonts w:cs="David" w:hint="cs"/>
          <w:rtl/>
        </w:rPr>
        <w:t xml:space="preserve"> המניות הם קניין שלו ומותר לו למכור את זה במחיר המקסימאלי, הקונה הזה השיג את הכסף ונתן את ההצעה הטובה ביותר. באו ואמרו לו </w:t>
      </w:r>
      <w:r w:rsidR="00AC3F43">
        <w:rPr>
          <w:rFonts w:cs="David" w:hint="cs"/>
          <w:rtl/>
        </w:rPr>
        <w:t xml:space="preserve">שהוא </w:t>
      </w:r>
      <w:r>
        <w:rPr>
          <w:rFonts w:cs="David" w:hint="cs"/>
          <w:rtl/>
        </w:rPr>
        <w:t>גם היה נושא משרה והוא דאג לקבל את ההלוואה</w:t>
      </w:r>
      <w:r w:rsidR="00AC3F43">
        <w:rPr>
          <w:rFonts w:cs="David" w:hint="cs"/>
          <w:rtl/>
        </w:rPr>
        <w:t>.</w:t>
      </w:r>
      <w:r>
        <w:rPr>
          <w:rFonts w:cs="David" w:hint="cs"/>
          <w:rtl/>
        </w:rPr>
        <w:t xml:space="preserve"> אבל</w:t>
      </w:r>
      <w:r w:rsidR="00AC3F43">
        <w:rPr>
          <w:rFonts w:cs="David" w:hint="cs"/>
          <w:rtl/>
        </w:rPr>
        <w:t>,</w:t>
      </w:r>
      <w:r>
        <w:rPr>
          <w:rFonts w:cs="David" w:hint="cs"/>
          <w:rtl/>
        </w:rPr>
        <w:t xml:space="preserve"> אומר </w:t>
      </w:r>
      <w:proofErr w:type="spellStart"/>
      <w:r>
        <w:rPr>
          <w:rFonts w:cs="David" w:hint="cs"/>
          <w:rtl/>
        </w:rPr>
        <w:t>קוסוי</w:t>
      </w:r>
      <w:proofErr w:type="spellEnd"/>
      <w:r>
        <w:rPr>
          <w:rFonts w:cs="David" w:hint="cs"/>
          <w:rtl/>
        </w:rPr>
        <w:t xml:space="preserve"> הטענה שלכם נגדי היא כנושא משרה אין בעיה אני אתמודד </w:t>
      </w:r>
      <w:proofErr w:type="spellStart"/>
      <w:r>
        <w:rPr>
          <w:rFonts w:cs="David" w:hint="cs"/>
          <w:rtl/>
        </w:rPr>
        <w:t>איתה</w:t>
      </w:r>
      <w:proofErr w:type="spellEnd"/>
      <w:r>
        <w:rPr>
          <w:rFonts w:cs="David" w:hint="cs"/>
          <w:rtl/>
        </w:rPr>
        <w:t xml:space="preserve"> אבל אתם טוענים כלפיי שלא הייתי בסדר בכובע שלי כבעל שליטה. הוא שואל מה אני עשיתי לא בסדר כבעל שלי</w:t>
      </w:r>
      <w:r w:rsidRPr="00AC3F43">
        <w:rPr>
          <w:rFonts w:ascii="David" w:hAnsi="David" w:cs="David"/>
          <w:rtl/>
        </w:rPr>
        <w:t>טה</w:t>
      </w:r>
      <w:r w:rsidRPr="00AC3F43">
        <w:rPr>
          <w:rFonts w:ascii="David" w:hAnsi="David" w:cs="David"/>
        </w:rPr>
        <w:t xml:space="preserve"> ?</w:t>
      </w:r>
      <w:r w:rsidRPr="00AC3F43">
        <w:rPr>
          <w:rFonts w:ascii="David" w:hAnsi="David" w:cs="David"/>
          <w:rtl/>
        </w:rPr>
        <w:t xml:space="preserve"> </w:t>
      </w:r>
      <w:r w:rsidRPr="00B01F94">
        <w:rPr>
          <w:rFonts w:cs="David" w:hint="cs"/>
          <w:b/>
          <w:bCs/>
          <w:sz w:val="24"/>
          <w:szCs w:val="24"/>
          <w:highlight w:val="yellow"/>
          <w:u w:val="single"/>
          <w:rtl/>
        </w:rPr>
        <w:t>בימ"ש קובע</w:t>
      </w:r>
      <w:r w:rsidRPr="00B01F94">
        <w:rPr>
          <w:rFonts w:cs="David" w:hint="cs"/>
          <w:sz w:val="24"/>
          <w:szCs w:val="24"/>
          <w:rtl/>
        </w:rPr>
        <w:t xml:space="preserve"> </w:t>
      </w:r>
      <w:r>
        <w:rPr>
          <w:rFonts w:cs="David" w:hint="cs"/>
          <w:rtl/>
        </w:rPr>
        <w:t xml:space="preserve">שמבחינתו מספיק </w:t>
      </w:r>
      <w:proofErr w:type="spellStart"/>
      <w:r>
        <w:rPr>
          <w:rFonts w:cs="David" w:hint="cs"/>
          <w:rtl/>
        </w:rPr>
        <w:t>שקוסוי</w:t>
      </w:r>
      <w:proofErr w:type="spellEnd"/>
      <w:r>
        <w:rPr>
          <w:rFonts w:cs="David" w:hint="cs"/>
          <w:rtl/>
        </w:rPr>
        <w:t xml:space="preserve"> ידע שעומד מולו אדם בעייתי פיננסית ושהייתה היסטוריה רעה בנק מולו ובמקרה כזה כשאתה יודע מי עומד מולך </w:t>
      </w:r>
      <w:r w:rsidRPr="00AC3F43">
        <w:rPr>
          <w:rFonts w:cs="David" w:hint="cs"/>
          <w:b/>
          <w:bCs/>
          <w:rtl/>
        </w:rPr>
        <w:t>חובת ההגינות המשמעות שלה היא שאסור היה לך למכור את השליטה לבן אדם הזה</w:t>
      </w:r>
      <w:r>
        <w:rPr>
          <w:rFonts w:cs="David" w:hint="cs"/>
          <w:rtl/>
        </w:rPr>
        <w:t xml:space="preserve">. כלומר </w:t>
      </w:r>
      <w:r w:rsidRPr="00AC3F43">
        <w:rPr>
          <w:rFonts w:cs="David" w:hint="cs"/>
          <w:b/>
          <w:bCs/>
          <w:rtl/>
        </w:rPr>
        <w:t xml:space="preserve">למרות שמותר לבעל השליטה כעיקרון לדאוג למקסום הרווח שלו אבל במקרה שבו </w:t>
      </w:r>
      <w:proofErr w:type="spellStart"/>
      <w:r w:rsidRPr="00AC3F43">
        <w:rPr>
          <w:rFonts w:cs="David" w:hint="cs"/>
          <w:b/>
          <w:bCs/>
          <w:rtl/>
        </w:rPr>
        <w:t>קוסוי</w:t>
      </w:r>
      <w:proofErr w:type="spellEnd"/>
      <w:r w:rsidRPr="00AC3F43">
        <w:rPr>
          <w:rFonts w:cs="David" w:hint="cs"/>
          <w:b/>
          <w:bCs/>
          <w:rtl/>
        </w:rPr>
        <w:t xml:space="preserve"> ידע שיש סבירות טובה שהבן אדם הזה כל מטרתו בלקנות את המניות זה לבזוז את הבנק אסור היה לך למכור לו למרות שידעת שזו ההצעה הטובה ביותר ולכן טובתו האישית נסוגה אל מול טובת הבנק ובעלי המניות האחרים</w:t>
      </w:r>
      <w:r>
        <w:rPr>
          <w:rFonts w:cs="David" w:hint="cs"/>
          <w:rtl/>
        </w:rPr>
        <w:t xml:space="preserve">. </w:t>
      </w:r>
    </w:p>
    <w:p w14:paraId="2277189A" w14:textId="77777777" w:rsidR="00AC3F43" w:rsidRDefault="00411319" w:rsidP="00AC3F43">
      <w:pPr>
        <w:spacing w:line="360" w:lineRule="auto"/>
        <w:jc w:val="both"/>
        <w:rPr>
          <w:rFonts w:cs="David"/>
          <w:rtl/>
        </w:rPr>
      </w:pPr>
      <w:r w:rsidRPr="00AC3F43">
        <w:rPr>
          <w:rFonts w:cs="David" w:hint="cs"/>
          <w:b/>
          <w:bCs/>
          <w:u w:val="single"/>
          <w:rtl/>
        </w:rPr>
        <w:t xml:space="preserve">אז מה השוני בין התוכן של חובת </w:t>
      </w:r>
      <w:r w:rsidR="00AC3F43" w:rsidRPr="00AC3F43">
        <w:rPr>
          <w:rFonts w:cs="David" w:hint="cs"/>
          <w:b/>
          <w:bCs/>
          <w:u w:val="single"/>
          <w:rtl/>
        </w:rPr>
        <w:t>ההגינות לבין התוכן של חובת תו"ל</w:t>
      </w:r>
      <w:r w:rsidRPr="00AC3F43">
        <w:rPr>
          <w:rFonts w:cs="David" w:hint="cs"/>
          <w:b/>
          <w:bCs/>
          <w:u w:val="single"/>
          <w:rtl/>
        </w:rPr>
        <w:t>?</w:t>
      </w:r>
      <w:r>
        <w:rPr>
          <w:rFonts w:cs="David" w:hint="cs"/>
          <w:rtl/>
        </w:rPr>
        <w:t xml:space="preserve"> נניח אותו סיפור של </w:t>
      </w:r>
      <w:proofErr w:type="spellStart"/>
      <w:r>
        <w:rPr>
          <w:rFonts w:cs="David" w:hint="cs"/>
          <w:rtl/>
        </w:rPr>
        <w:t>קוסוי</w:t>
      </w:r>
      <w:proofErr w:type="spellEnd"/>
      <w:r>
        <w:rPr>
          <w:rFonts w:cs="David" w:hint="cs"/>
          <w:rtl/>
        </w:rPr>
        <w:t xml:space="preserve"> קורה אבל הפעם </w:t>
      </w:r>
      <w:proofErr w:type="spellStart"/>
      <w:r>
        <w:rPr>
          <w:rFonts w:cs="David" w:hint="cs"/>
          <w:rtl/>
        </w:rPr>
        <w:t>לקוסוי</w:t>
      </w:r>
      <w:proofErr w:type="spellEnd"/>
      <w:r>
        <w:rPr>
          <w:rFonts w:cs="David" w:hint="cs"/>
          <w:rtl/>
        </w:rPr>
        <w:t xml:space="preserve"> יש 3% ולא שליטה ואפשטיין פונה אליו ורוצה לקנות את 3% ונותן את ההצעה הכי טובה. אז אם יש </w:t>
      </w:r>
      <w:proofErr w:type="spellStart"/>
      <w:r>
        <w:rPr>
          <w:rFonts w:cs="David" w:hint="cs"/>
          <w:rtl/>
        </w:rPr>
        <w:t>לקוסוי</w:t>
      </w:r>
      <w:proofErr w:type="spellEnd"/>
      <w:r>
        <w:rPr>
          <w:rFonts w:cs="David" w:hint="cs"/>
          <w:rtl/>
        </w:rPr>
        <w:t xml:space="preserve"> רק 3% חלה עליו רק חובת תו"ל האם זה ייחשב הפרת תו"ל? התשובה היא לא כי </w:t>
      </w:r>
      <w:proofErr w:type="spellStart"/>
      <w:r>
        <w:rPr>
          <w:rFonts w:cs="David" w:hint="cs"/>
          <w:rtl/>
        </w:rPr>
        <w:t>קוסוי</w:t>
      </w:r>
      <w:proofErr w:type="spellEnd"/>
      <w:r>
        <w:rPr>
          <w:rFonts w:cs="David" w:hint="cs"/>
          <w:rtl/>
        </w:rPr>
        <w:t xml:space="preserve"> ידע שעם ה3% שלו גם אפשטיין מאוד רוצה לבזוז את הבנק הוא לא יצליח לעשות את זה כי הוא מיעוט אבל אם הוא מחזיק שליטה אסור היה למכור לו כי פה ידעת שאתה נותן לו את הכוח לממש את הרצון שלו ולבזוז את הבנק. אבל אם למשל </w:t>
      </w:r>
      <w:proofErr w:type="spellStart"/>
      <w:r>
        <w:rPr>
          <w:rFonts w:cs="David" w:hint="cs"/>
          <w:rtl/>
        </w:rPr>
        <w:t>קוסוי</w:t>
      </w:r>
      <w:proofErr w:type="spellEnd"/>
      <w:r>
        <w:rPr>
          <w:rFonts w:cs="David" w:hint="cs"/>
          <w:rtl/>
        </w:rPr>
        <w:t xml:space="preserve"> מחזיק 4% והוא יודע שלאפשטיין יש 47% והוא נותן </w:t>
      </w:r>
      <w:proofErr w:type="spellStart"/>
      <w:r>
        <w:rPr>
          <w:rFonts w:cs="David" w:hint="cs"/>
          <w:rtl/>
        </w:rPr>
        <w:t>לקוסוי</w:t>
      </w:r>
      <w:proofErr w:type="spellEnd"/>
      <w:r>
        <w:rPr>
          <w:rFonts w:cs="David" w:hint="cs"/>
          <w:rtl/>
        </w:rPr>
        <w:t xml:space="preserve"> הצעה חלומית אז מותר למכור או לא? לא! כי </w:t>
      </w:r>
      <w:proofErr w:type="spellStart"/>
      <w:r>
        <w:rPr>
          <w:rFonts w:cs="David" w:hint="cs"/>
          <w:rtl/>
        </w:rPr>
        <w:t>קוסוי</w:t>
      </w:r>
      <w:proofErr w:type="spellEnd"/>
      <w:r>
        <w:rPr>
          <w:rFonts w:cs="David" w:hint="cs"/>
          <w:rtl/>
        </w:rPr>
        <w:t xml:space="preserve"> יהפוך אותו לבעל שליטה כי כאן הוא יהיה כף המאזניים ובזכות ה4% שלו הוא יוכל לבזוז את הבנק ולכן הוא אוטומטי</w:t>
      </w:r>
      <w:r w:rsidR="00AC3F43">
        <w:rPr>
          <w:rFonts w:cs="David" w:hint="cs"/>
          <w:rtl/>
        </w:rPr>
        <w:t>ת</w:t>
      </w:r>
      <w:r>
        <w:rPr>
          <w:rFonts w:cs="David" w:hint="cs"/>
          <w:rtl/>
        </w:rPr>
        <w:t xml:space="preserve"> שוב נכנס כאן לגדרי ס' 193 ואסור לו למכור לו את השליטה.</w:t>
      </w:r>
      <w:r w:rsidRPr="00AC3F43">
        <w:rPr>
          <w:rFonts w:cs="David" w:hint="cs"/>
          <w:b/>
          <w:bCs/>
          <w:u w:val="single"/>
          <w:rtl/>
        </w:rPr>
        <w:t xml:space="preserve"> </w:t>
      </w:r>
      <w:r w:rsidRPr="00AC3F43">
        <w:rPr>
          <w:rFonts w:cs="David" w:hint="cs"/>
          <w:b/>
          <w:bCs/>
          <w:highlight w:val="yellow"/>
          <w:u w:val="single"/>
          <w:rtl/>
        </w:rPr>
        <w:t>זאת המשמעות המחמירה של חובת ההגינות מול חובת תו"ל כי בחובת הגינות יש כוח גדול יותר שניתן לעשות בו שימוש לרעה ולכן ההגבלה גדולה הרבה יותר.</w:t>
      </w:r>
      <w:r>
        <w:rPr>
          <w:rFonts w:cs="David" w:hint="cs"/>
          <w:rtl/>
        </w:rPr>
        <w:t xml:space="preserve"> </w:t>
      </w:r>
    </w:p>
    <w:p w14:paraId="2277189B" w14:textId="77777777" w:rsidR="004E24F3" w:rsidRPr="00AC3F43" w:rsidRDefault="00B01F94" w:rsidP="00AC3F43">
      <w:pPr>
        <w:spacing w:line="360" w:lineRule="auto"/>
        <w:jc w:val="both"/>
        <w:rPr>
          <w:rFonts w:cs="David"/>
          <w:rtl/>
        </w:rPr>
      </w:pPr>
      <w:r w:rsidRPr="00B01F94">
        <w:rPr>
          <w:rFonts w:cs="David" w:hint="cs"/>
          <w:b/>
          <w:bCs/>
          <w:sz w:val="28"/>
          <w:szCs w:val="28"/>
          <w:u w:val="single"/>
          <w:rtl/>
        </w:rPr>
        <w:t xml:space="preserve">הסעד בהפרת חובת ההגינות - </w:t>
      </w:r>
      <w:r w:rsidR="00411319">
        <w:rPr>
          <w:rFonts w:cs="David" w:hint="cs"/>
          <w:rtl/>
        </w:rPr>
        <w:t>גם כאן אומר המחוקק שמי שמפר את חובת ההגינות ניתן לתבוע ממנו את התרופות החוזיות וגם עלולות להתפתח תביעות ייצוגיו</w:t>
      </w:r>
      <w:r w:rsidR="00411319">
        <w:rPr>
          <w:rFonts w:cs="David" w:hint="eastAsia"/>
          <w:rtl/>
        </w:rPr>
        <w:t>ת</w:t>
      </w:r>
      <w:r w:rsidR="00411319">
        <w:rPr>
          <w:rFonts w:cs="David" w:hint="cs"/>
          <w:rtl/>
        </w:rPr>
        <w:t xml:space="preserve"> ונגזרות. גם במקרה הזה בד"כ כשתיטען טענה של חובת הגינות תיטען גם טענה של קיפוח שכן הן בד"כ שלובות. </w:t>
      </w:r>
    </w:p>
    <w:p w14:paraId="2277189C" w14:textId="77777777" w:rsidR="00BD7DB8" w:rsidRPr="00BD7DB8" w:rsidRDefault="00BD7DB8" w:rsidP="00BD7DB8">
      <w:pPr>
        <w:rPr>
          <w:rFonts w:ascii="David" w:hAnsi="David" w:cs="David"/>
          <w:b/>
          <w:bCs/>
          <w:i/>
          <w:iCs/>
          <w:sz w:val="32"/>
          <w:szCs w:val="32"/>
          <w:u w:val="single"/>
          <w:rtl/>
        </w:rPr>
      </w:pPr>
      <w:r w:rsidRPr="00BD7DB8">
        <w:rPr>
          <w:rFonts w:ascii="David" w:hAnsi="David" w:cs="David"/>
          <w:b/>
          <w:bCs/>
          <w:i/>
          <w:iCs/>
          <w:sz w:val="32"/>
          <w:szCs w:val="32"/>
          <w:highlight w:val="yellow"/>
          <w:u w:val="single"/>
          <w:rtl/>
        </w:rPr>
        <w:lastRenderedPageBreak/>
        <w:t>נושא 11 בסילבוס -  אגרות חוב ושעבודים – עו"ד רונן מנשה</w:t>
      </w:r>
    </w:p>
    <w:p w14:paraId="2277189D" w14:textId="77777777" w:rsidR="00BD7DB8" w:rsidRPr="00BD7DB8" w:rsidRDefault="00BD7DB8" w:rsidP="00BD7DB8">
      <w:pPr>
        <w:rPr>
          <w:rFonts w:ascii="David" w:hAnsi="David" w:cs="David"/>
          <w:b/>
          <w:bCs/>
          <w:rtl/>
        </w:rPr>
      </w:pPr>
      <w:r w:rsidRPr="00BD7DB8">
        <w:rPr>
          <w:rFonts w:ascii="David" w:hAnsi="David" w:cs="David"/>
          <w:b/>
          <w:bCs/>
          <w:rtl/>
        </w:rPr>
        <w:t xml:space="preserve">סעיף 367 לחוק החברות; סעיפים 164-171, 178-179, 185, 191 ו- 353-354 לפקודת החברות </w:t>
      </w:r>
    </w:p>
    <w:p w14:paraId="2277189E" w14:textId="77777777" w:rsidR="00BD7DB8" w:rsidRPr="004E24F3" w:rsidRDefault="00BD7DB8" w:rsidP="008300DA">
      <w:pPr>
        <w:numPr>
          <w:ilvl w:val="0"/>
          <w:numId w:val="55"/>
        </w:numPr>
        <w:spacing w:after="0" w:line="240" w:lineRule="auto"/>
        <w:rPr>
          <w:rFonts w:ascii="David" w:hAnsi="David" w:cs="David"/>
          <w:highlight w:val="yellow"/>
          <w:rtl/>
        </w:rPr>
      </w:pPr>
      <w:r w:rsidRPr="004E24F3">
        <w:rPr>
          <w:rFonts w:ascii="David" w:hAnsi="David" w:cs="David"/>
          <w:highlight w:val="yellow"/>
          <w:rtl/>
        </w:rPr>
        <w:t>רע"א 5658/04 בנק לאומי לישראל בע"מ נ' קנית ניהול השקעות ומימון בע"מ (מאגר משפטי נבו)</w:t>
      </w:r>
    </w:p>
    <w:p w14:paraId="2277189F" w14:textId="77777777" w:rsidR="00BD7DB8" w:rsidRPr="004E24F3" w:rsidRDefault="00BD7DB8" w:rsidP="008300DA">
      <w:pPr>
        <w:numPr>
          <w:ilvl w:val="0"/>
          <w:numId w:val="55"/>
        </w:numPr>
        <w:spacing w:after="0" w:line="240" w:lineRule="auto"/>
        <w:ind w:right="0"/>
        <w:rPr>
          <w:rFonts w:ascii="David" w:hAnsi="David" w:cs="David"/>
          <w:highlight w:val="yellow"/>
        </w:rPr>
      </w:pPr>
      <w:r w:rsidRPr="004E24F3">
        <w:rPr>
          <w:rFonts w:ascii="David" w:hAnsi="David" w:cs="David"/>
          <w:highlight w:val="yellow"/>
          <w:rtl/>
        </w:rPr>
        <w:t xml:space="preserve">רע"א 292/99 שיכון עובדים בע"מ נ' </w:t>
      </w:r>
      <w:proofErr w:type="spellStart"/>
      <w:r w:rsidRPr="004E24F3">
        <w:rPr>
          <w:rFonts w:ascii="David" w:hAnsi="David" w:cs="David"/>
          <w:highlight w:val="yellow"/>
          <w:rtl/>
        </w:rPr>
        <w:t>טש"ת</w:t>
      </w:r>
      <w:proofErr w:type="spellEnd"/>
      <w:r w:rsidRPr="004E24F3">
        <w:rPr>
          <w:rFonts w:ascii="David" w:hAnsi="David" w:cs="David"/>
          <w:highlight w:val="yellow"/>
          <w:rtl/>
        </w:rPr>
        <w:t xml:space="preserve"> חברה קבלנית לבניין בע"מ (בניהול מיוחד), פ"ד </w:t>
      </w:r>
      <w:proofErr w:type="spellStart"/>
      <w:r w:rsidRPr="004E24F3">
        <w:rPr>
          <w:rFonts w:ascii="David" w:hAnsi="David" w:cs="David"/>
          <w:highlight w:val="yellow"/>
          <w:rtl/>
        </w:rPr>
        <w:t>נה</w:t>
      </w:r>
      <w:proofErr w:type="spellEnd"/>
      <w:r w:rsidRPr="004E24F3">
        <w:rPr>
          <w:rFonts w:ascii="David" w:hAnsi="David" w:cs="David"/>
          <w:highlight w:val="yellow"/>
          <w:rtl/>
        </w:rPr>
        <w:t>(2) 56</w:t>
      </w:r>
    </w:p>
    <w:p w14:paraId="227718A0" w14:textId="77777777" w:rsidR="00BD7DB8" w:rsidRDefault="00BD7DB8" w:rsidP="00BD7DB8">
      <w:pPr>
        <w:rPr>
          <w:rtl/>
        </w:rPr>
      </w:pPr>
    </w:p>
    <w:p w14:paraId="227718A1" w14:textId="77777777" w:rsidR="0017289B" w:rsidRPr="00327B80" w:rsidRDefault="0017289B" w:rsidP="0017289B">
      <w:pPr>
        <w:rPr>
          <w:rFonts w:ascii="David" w:hAnsi="David" w:cs="David"/>
          <w:b/>
          <w:bCs/>
          <w:u w:val="single"/>
          <w:rtl/>
        </w:rPr>
      </w:pPr>
      <w:r w:rsidRPr="00327B80">
        <w:rPr>
          <w:rFonts w:ascii="David" w:hAnsi="David" w:cs="David"/>
          <w:b/>
          <w:bCs/>
          <w:u w:val="single"/>
          <w:rtl/>
        </w:rPr>
        <w:t xml:space="preserve">הנושים מתחלקים ל-2: </w:t>
      </w:r>
    </w:p>
    <w:p w14:paraId="227718A2" w14:textId="77777777" w:rsidR="0017289B" w:rsidRPr="00327B80" w:rsidRDefault="0017289B" w:rsidP="008300DA">
      <w:pPr>
        <w:pStyle w:val="a7"/>
        <w:numPr>
          <w:ilvl w:val="0"/>
          <w:numId w:val="67"/>
        </w:numPr>
        <w:spacing w:after="0" w:line="276" w:lineRule="auto"/>
        <w:rPr>
          <w:rFonts w:ascii="David" w:hAnsi="David" w:cs="David"/>
          <w:b/>
          <w:bCs/>
          <w:rtl/>
        </w:rPr>
      </w:pPr>
      <w:r w:rsidRPr="00327B80">
        <w:rPr>
          <w:rFonts w:ascii="David" w:hAnsi="David" w:cs="David"/>
          <w:b/>
          <w:bCs/>
          <w:rtl/>
        </w:rPr>
        <w:t>נושים מובטחים</w:t>
      </w:r>
    </w:p>
    <w:p w14:paraId="227718A3" w14:textId="77777777" w:rsidR="0017289B" w:rsidRPr="00327B80" w:rsidRDefault="0017289B" w:rsidP="008300DA">
      <w:pPr>
        <w:pStyle w:val="a7"/>
        <w:numPr>
          <w:ilvl w:val="0"/>
          <w:numId w:val="67"/>
        </w:numPr>
        <w:spacing w:after="0" w:line="276" w:lineRule="auto"/>
        <w:rPr>
          <w:rFonts w:ascii="David" w:hAnsi="David" w:cs="David"/>
          <w:b/>
          <w:bCs/>
          <w:rtl/>
        </w:rPr>
      </w:pPr>
      <w:r w:rsidRPr="00327B80">
        <w:rPr>
          <w:rFonts w:ascii="David" w:hAnsi="David" w:cs="David"/>
          <w:b/>
          <w:bCs/>
          <w:rtl/>
        </w:rPr>
        <w:t>נושים רגילים</w:t>
      </w:r>
    </w:p>
    <w:p w14:paraId="227718A4" w14:textId="77777777" w:rsidR="0017289B" w:rsidRDefault="0017289B" w:rsidP="0017289B">
      <w:pPr>
        <w:spacing w:after="0" w:line="360" w:lineRule="auto"/>
        <w:ind w:left="363"/>
        <w:jc w:val="both"/>
        <w:rPr>
          <w:rFonts w:cs="David"/>
          <w:rtl/>
        </w:rPr>
      </w:pPr>
    </w:p>
    <w:p w14:paraId="227718A5" w14:textId="77777777" w:rsidR="0017289B" w:rsidRDefault="0017289B" w:rsidP="0017289B">
      <w:pPr>
        <w:spacing w:line="360" w:lineRule="auto"/>
        <w:jc w:val="both"/>
        <w:rPr>
          <w:rFonts w:ascii="David" w:hAnsi="David" w:cs="David"/>
          <w:b/>
          <w:bCs/>
          <w:i/>
          <w:iCs/>
          <w:sz w:val="32"/>
          <w:szCs w:val="28"/>
          <w:u w:val="single"/>
          <w:rtl/>
        </w:rPr>
      </w:pPr>
      <w:r w:rsidRPr="0017289B">
        <w:rPr>
          <w:rFonts w:ascii="David" w:hAnsi="David" w:cs="David"/>
          <w:b/>
          <w:bCs/>
          <w:i/>
          <w:iCs/>
          <w:sz w:val="24"/>
          <w:u w:val="single"/>
          <w:rtl/>
        </w:rPr>
        <w:t>נושה רגיל:</w:t>
      </w:r>
      <w:r w:rsidRPr="0017289B">
        <w:rPr>
          <w:rFonts w:ascii="David" w:hAnsi="David" w:cs="David" w:hint="cs"/>
          <w:b/>
          <w:bCs/>
          <w:i/>
          <w:iCs/>
          <w:sz w:val="24"/>
          <w:u w:val="single"/>
          <w:rtl/>
        </w:rPr>
        <w:t xml:space="preserve"> </w:t>
      </w:r>
      <w:r w:rsidRPr="00327B80">
        <w:rPr>
          <w:rFonts w:ascii="David" w:hAnsi="David" w:cs="David"/>
          <w:sz w:val="24"/>
          <w:rtl/>
        </w:rPr>
        <w:t>לא קיבלו שום בטוחה, קיים חוב. אך אם חלילה החברה קרסה, הסיכוי לראות את החוב שואף ל-0. במקרה זה נדבר על התספורות שעלו בקרב הציבור</w:t>
      </w:r>
      <w:r>
        <w:rPr>
          <w:rFonts w:ascii="David" w:hAnsi="David" w:cs="David" w:hint="cs"/>
          <w:rtl/>
        </w:rPr>
        <w:t>.</w:t>
      </w:r>
    </w:p>
    <w:p w14:paraId="227718A6" w14:textId="77777777" w:rsidR="0017289B" w:rsidRPr="0017289B" w:rsidRDefault="0017289B" w:rsidP="00756C84">
      <w:pPr>
        <w:spacing w:line="360" w:lineRule="auto"/>
        <w:jc w:val="both"/>
        <w:rPr>
          <w:rFonts w:ascii="David" w:hAnsi="David" w:cs="David"/>
          <w:b/>
          <w:bCs/>
          <w:i/>
          <w:iCs/>
          <w:sz w:val="32"/>
          <w:szCs w:val="28"/>
          <w:u w:val="single"/>
          <w:rtl/>
        </w:rPr>
      </w:pPr>
      <w:r w:rsidRPr="0017289B">
        <w:rPr>
          <w:rFonts w:ascii="David" w:hAnsi="David" w:cs="David"/>
          <w:b/>
          <w:bCs/>
          <w:i/>
          <w:iCs/>
          <w:sz w:val="24"/>
          <w:u w:val="single"/>
          <w:rtl/>
        </w:rPr>
        <w:t>נושה</w:t>
      </w:r>
      <w:r w:rsidRPr="0017289B">
        <w:rPr>
          <w:rFonts w:ascii="David" w:hAnsi="David" w:cs="David"/>
          <w:b/>
          <w:bCs/>
          <w:i/>
          <w:iCs/>
          <w:sz w:val="28"/>
          <w:szCs w:val="24"/>
          <w:u w:val="single"/>
          <w:rtl/>
        </w:rPr>
        <w:t xml:space="preserve"> </w:t>
      </w:r>
      <w:r w:rsidRPr="0017289B">
        <w:rPr>
          <w:rFonts w:ascii="David" w:hAnsi="David" w:cs="David"/>
          <w:b/>
          <w:bCs/>
          <w:i/>
          <w:iCs/>
          <w:sz w:val="24"/>
          <w:u w:val="single"/>
          <w:rtl/>
        </w:rPr>
        <w:t>מובטח:</w:t>
      </w:r>
      <w:r w:rsidRPr="0017289B">
        <w:rPr>
          <w:rFonts w:ascii="David" w:hAnsi="David" w:cs="David" w:hint="cs"/>
          <w:b/>
          <w:bCs/>
          <w:i/>
          <w:iCs/>
          <w:sz w:val="24"/>
          <w:u w:val="single"/>
          <w:rtl/>
        </w:rPr>
        <w:t xml:space="preserve"> </w:t>
      </w:r>
      <w:r w:rsidRPr="00327B80">
        <w:rPr>
          <w:rFonts w:ascii="David" w:hAnsi="David" w:cs="David"/>
          <w:rtl/>
        </w:rPr>
        <w:t xml:space="preserve">כאשר אני חובש כובע של נושה, אני יכול להיות כל אחת מהקבוצות, או נושה מובטח ( = אשר קיבל בטוחה שנועדה ליום סגריר, ז"א כאשר החברה תקרוס ואין לה איך לשלם, כאשר אדם נמצא במשבצת של נושה מובטח יש לו סיכוי טוב יותר לראות את כספו), אבל גם אם אני נושה מובטח- זה לא אומר שתמיד </w:t>
      </w:r>
      <w:r w:rsidR="00756C84">
        <w:rPr>
          <w:rFonts w:ascii="David" w:hAnsi="David" w:cs="David" w:hint="cs"/>
          <w:rtl/>
        </w:rPr>
        <w:t>א</w:t>
      </w:r>
      <w:r w:rsidRPr="00327B80">
        <w:rPr>
          <w:rFonts w:ascii="David" w:hAnsi="David" w:cs="David"/>
          <w:rtl/>
        </w:rPr>
        <w:t xml:space="preserve">קבל את כל החוב ! הבטוחה שמקבלים – נדרש להיות זהירים בבחירה שלה. </w:t>
      </w:r>
      <w:r w:rsidRPr="00756C84">
        <w:rPr>
          <w:rFonts w:ascii="David" w:hAnsi="David" w:cs="David"/>
          <w:b/>
          <w:bCs/>
          <w:rtl/>
        </w:rPr>
        <w:t>מצבו של נושה מובטח תמיד יהיה טוב יותר ממצבו של נושה רגיל</w:t>
      </w:r>
      <w:r w:rsidRPr="00327B80">
        <w:rPr>
          <w:rFonts w:ascii="David" w:hAnsi="David" w:cs="David"/>
          <w:rtl/>
        </w:rPr>
        <w:t xml:space="preserve">. </w:t>
      </w:r>
    </w:p>
    <w:p w14:paraId="227718A7" w14:textId="77777777" w:rsidR="00756C84" w:rsidRDefault="00B70917" w:rsidP="00B70917">
      <w:pPr>
        <w:spacing w:after="0" w:line="360" w:lineRule="auto"/>
        <w:jc w:val="both"/>
        <w:rPr>
          <w:rFonts w:cs="David"/>
          <w:rtl/>
        </w:rPr>
      </w:pPr>
      <w:r>
        <w:rPr>
          <w:rFonts w:cs="David"/>
          <w:rtl/>
        </w:rPr>
        <w:t xml:space="preserve">בפרק זה נעסוק במצב שבו חברה קורסת , יש הרבה נושים לחברה אין מספיק כסף לשלם לכל הנושים כולם. </w:t>
      </w:r>
      <w:r w:rsidRPr="00756C84">
        <w:rPr>
          <w:rFonts w:cs="David"/>
          <w:b/>
          <w:bCs/>
          <w:rtl/>
        </w:rPr>
        <w:t>ואז יש לשים לב לסדר הנושים, מי יקבל את כספו ראשון</w:t>
      </w:r>
      <w:r>
        <w:rPr>
          <w:rFonts w:cs="David"/>
          <w:rtl/>
        </w:rPr>
        <w:t>.</w:t>
      </w:r>
      <w:r>
        <w:rPr>
          <w:rFonts w:cs="David" w:hint="cs"/>
          <w:rtl/>
        </w:rPr>
        <w:t xml:space="preserve"> </w:t>
      </w:r>
    </w:p>
    <w:p w14:paraId="227718A8" w14:textId="77777777" w:rsidR="00756C84" w:rsidRDefault="00756C84" w:rsidP="00B70917">
      <w:pPr>
        <w:spacing w:after="0" w:line="360" w:lineRule="auto"/>
        <w:jc w:val="both"/>
        <w:rPr>
          <w:rFonts w:cs="David"/>
          <w:rtl/>
        </w:rPr>
      </w:pPr>
    </w:p>
    <w:p w14:paraId="227718A9" w14:textId="77777777" w:rsidR="00B70917" w:rsidRPr="00B70917" w:rsidRDefault="00B70917" w:rsidP="00B70917">
      <w:pPr>
        <w:spacing w:after="0" w:line="360" w:lineRule="auto"/>
        <w:jc w:val="both"/>
        <w:rPr>
          <w:rFonts w:cs="David"/>
          <w:rtl/>
        </w:rPr>
      </w:pPr>
      <w:r w:rsidRPr="00756C84">
        <w:rPr>
          <w:rFonts w:cs="David"/>
          <w:b/>
          <w:bCs/>
          <w:sz w:val="24"/>
          <w:szCs w:val="24"/>
          <w:u w:val="single"/>
          <w:rtl/>
        </w:rPr>
        <w:t>מה זה הון חברה ?</w:t>
      </w:r>
      <w:r w:rsidRPr="00756C84">
        <w:rPr>
          <w:rFonts w:cs="David"/>
          <w:sz w:val="24"/>
          <w:szCs w:val="24"/>
          <w:rtl/>
        </w:rPr>
        <w:t xml:space="preserve"> </w:t>
      </w:r>
      <w:r>
        <w:rPr>
          <w:rFonts w:cs="David"/>
          <w:rtl/>
        </w:rPr>
        <w:t xml:space="preserve">מכוונים למקורות המימון לפעולתה של החברה,  על מנת לממש את המטרה שלה היא צריכה לגייס מקורות כספיים. </w:t>
      </w:r>
      <w:r>
        <w:rPr>
          <w:rFonts w:cs="David"/>
          <w:u w:val="single"/>
          <w:rtl/>
        </w:rPr>
        <w:t xml:space="preserve">לכל מקורות </w:t>
      </w:r>
      <w:r w:rsidRPr="00B70917">
        <w:rPr>
          <w:rFonts w:cs="David"/>
          <w:rtl/>
        </w:rPr>
        <w:t xml:space="preserve">המימון האלה קוראים "הון החברה" את ההון הזה נהוג לחלק לשני סוגים עיקריים של הון: </w:t>
      </w:r>
    </w:p>
    <w:p w14:paraId="227718AA" w14:textId="77777777" w:rsidR="00B70917" w:rsidRDefault="00B70917" w:rsidP="00756C84">
      <w:pPr>
        <w:pStyle w:val="a7"/>
        <w:numPr>
          <w:ilvl w:val="0"/>
          <w:numId w:val="74"/>
        </w:numPr>
        <w:spacing w:after="0" w:line="360" w:lineRule="auto"/>
        <w:ind w:left="360"/>
        <w:jc w:val="both"/>
        <w:rPr>
          <w:rFonts w:ascii="David" w:hAnsi="David" w:cs="David"/>
        </w:rPr>
      </w:pPr>
      <w:r w:rsidRPr="00B70917">
        <w:rPr>
          <w:rFonts w:ascii="David" w:hAnsi="David" w:cs="David" w:hint="cs"/>
          <w:b/>
          <w:bCs/>
          <w:u w:val="single"/>
          <w:rtl/>
        </w:rPr>
        <w:t>הון עצמי</w:t>
      </w:r>
      <w:r w:rsidRPr="00B70917">
        <w:rPr>
          <w:rFonts w:ascii="David" w:hAnsi="David" w:cs="David" w:hint="cs"/>
          <w:u w:val="single"/>
          <w:rtl/>
        </w:rPr>
        <w:t>-</w:t>
      </w:r>
      <w:r w:rsidRPr="00B70917">
        <w:rPr>
          <w:rFonts w:ascii="David" w:hAnsi="David" w:cs="David" w:hint="cs"/>
          <w:rtl/>
        </w:rPr>
        <w:t xml:space="preserve"> כל המקורות הכספיים ששייכים לחברה ( עצמי זה של החברה). </w:t>
      </w:r>
      <w:r w:rsidRPr="00B70917">
        <w:rPr>
          <w:rFonts w:ascii="David" w:hAnsi="David" w:cs="David" w:hint="cs"/>
          <w:b/>
          <w:bCs/>
          <w:rtl/>
        </w:rPr>
        <w:t xml:space="preserve">לדוג' </w:t>
      </w:r>
      <w:r w:rsidRPr="00B70917">
        <w:rPr>
          <w:rFonts w:ascii="David" w:hAnsi="David" w:cs="David" w:hint="cs"/>
          <w:rtl/>
        </w:rPr>
        <w:t xml:space="preserve">כאשר החברה קמה והמשקיעים הראשונים מזרימים כסף לחברה, </w:t>
      </w:r>
      <w:r w:rsidR="00756C84">
        <w:rPr>
          <w:rFonts w:ascii="David" w:hAnsi="David" w:cs="David" w:hint="cs"/>
          <w:rtl/>
        </w:rPr>
        <w:t xml:space="preserve">אותו </w:t>
      </w:r>
      <w:r w:rsidRPr="00B70917">
        <w:rPr>
          <w:rFonts w:ascii="David" w:hAnsi="David" w:cs="David" w:hint="cs"/>
          <w:rtl/>
        </w:rPr>
        <w:t>כסף שבגינו יקבלו מניות וכך תיווצר בעלות</w:t>
      </w:r>
      <w:r w:rsidR="00756C84">
        <w:rPr>
          <w:rFonts w:ascii="David" w:hAnsi="David" w:cs="David" w:hint="cs"/>
          <w:rtl/>
        </w:rPr>
        <w:t>ם (</w:t>
      </w:r>
      <w:r w:rsidRPr="00B70917">
        <w:rPr>
          <w:rFonts w:ascii="David" w:hAnsi="David" w:cs="David" w:hint="cs"/>
          <w:rtl/>
        </w:rPr>
        <w:t xml:space="preserve">הכסף הזה זה ההון העצמי של החברה), וכך גם לגבי נכסים בעין. עם ההון העצמי, תממש החברה את המטרה שלה.  </w:t>
      </w:r>
      <w:r w:rsidRPr="00B70917">
        <w:rPr>
          <w:rFonts w:ascii="David" w:hAnsi="David" w:cs="David" w:hint="cs"/>
          <w:b/>
          <w:bCs/>
          <w:rtl/>
        </w:rPr>
        <w:t xml:space="preserve">דוג' נוספת- </w:t>
      </w:r>
      <w:r w:rsidRPr="00756C84">
        <w:rPr>
          <w:rFonts w:ascii="David" w:hAnsi="David" w:cs="David" w:hint="cs"/>
          <w:b/>
          <w:bCs/>
          <w:u w:val="single"/>
          <w:rtl/>
        </w:rPr>
        <w:t>הרווחים נצברים להון העצמי.</w:t>
      </w:r>
    </w:p>
    <w:p w14:paraId="227718AB" w14:textId="77777777" w:rsidR="00756C84" w:rsidRPr="0017289B" w:rsidRDefault="00756C84" w:rsidP="00756C84">
      <w:pPr>
        <w:pStyle w:val="a7"/>
        <w:spacing w:after="0" w:line="360" w:lineRule="auto"/>
        <w:ind w:left="360"/>
        <w:jc w:val="both"/>
        <w:rPr>
          <w:rFonts w:ascii="David" w:hAnsi="David" w:cs="David"/>
        </w:rPr>
      </w:pPr>
    </w:p>
    <w:p w14:paraId="227718AC" w14:textId="77777777" w:rsidR="00B70917" w:rsidRPr="00B70917" w:rsidRDefault="00B70917" w:rsidP="008300DA">
      <w:pPr>
        <w:pStyle w:val="a7"/>
        <w:numPr>
          <w:ilvl w:val="0"/>
          <w:numId w:val="74"/>
        </w:numPr>
        <w:spacing w:after="0" w:line="360" w:lineRule="auto"/>
        <w:ind w:left="360"/>
        <w:jc w:val="both"/>
        <w:rPr>
          <w:rFonts w:cs="David"/>
          <w:rtl/>
        </w:rPr>
      </w:pPr>
      <w:r w:rsidRPr="00B70917">
        <w:rPr>
          <w:rFonts w:ascii="David" w:hAnsi="David" w:cs="David" w:hint="cs"/>
          <w:b/>
          <w:bCs/>
          <w:u w:val="single"/>
          <w:rtl/>
        </w:rPr>
        <w:t>הון זר -</w:t>
      </w:r>
      <w:r w:rsidRPr="00B70917">
        <w:rPr>
          <w:rFonts w:ascii="David" w:hAnsi="David" w:cs="David" w:hint="cs"/>
          <w:rtl/>
        </w:rPr>
        <w:t xml:space="preserve"> </w:t>
      </w:r>
      <w:r w:rsidRPr="00B70917">
        <w:rPr>
          <w:rFonts w:cs="David"/>
          <w:rtl/>
        </w:rPr>
        <w:t xml:space="preserve">הון שהחברה משתמשת בו , אבל יום אחד היא תצטרך להחזיר כספים אלה לבעלי ההון. דוגמא לכך הוא הלוואות , </w:t>
      </w:r>
      <w:r w:rsidRPr="00756C84">
        <w:rPr>
          <w:rFonts w:cs="David"/>
          <w:b/>
          <w:bCs/>
          <w:rtl/>
        </w:rPr>
        <w:t>כסף שיש להחזיר כי זה לא הון של החברה</w:t>
      </w:r>
      <w:r w:rsidRPr="00B70917">
        <w:rPr>
          <w:rFonts w:cs="David"/>
          <w:rtl/>
        </w:rPr>
        <w:t>.</w:t>
      </w:r>
      <w:r w:rsidRPr="00B70917">
        <w:rPr>
          <w:rFonts w:cs="David"/>
          <w:b/>
          <w:bCs/>
          <w:rtl/>
        </w:rPr>
        <w:t xml:space="preserve"> </w:t>
      </w:r>
      <w:r w:rsidRPr="00B70917">
        <w:rPr>
          <w:rFonts w:cs="David"/>
          <w:rtl/>
        </w:rPr>
        <w:t>התחייבו</w:t>
      </w:r>
      <w:r w:rsidR="00756C84">
        <w:rPr>
          <w:rFonts w:cs="David" w:hint="cs"/>
          <w:rtl/>
        </w:rPr>
        <w:t>יו</w:t>
      </w:r>
      <w:r w:rsidRPr="00B70917">
        <w:rPr>
          <w:rFonts w:cs="David"/>
          <w:rtl/>
        </w:rPr>
        <w:t xml:space="preserve">ת של הון זר של החברה יכולות להיות כלפי : בנק, ספקים שהעניקו אשראי וכו'. </w:t>
      </w:r>
      <w:r w:rsidRPr="00756C84">
        <w:rPr>
          <w:rFonts w:cs="David"/>
          <w:b/>
          <w:bCs/>
          <w:rtl/>
        </w:rPr>
        <w:t>ההתמקדות תהיה בהון הזר של החברה,</w:t>
      </w:r>
      <w:r w:rsidRPr="00B70917">
        <w:rPr>
          <w:rFonts w:cs="David"/>
          <w:rtl/>
        </w:rPr>
        <w:t xml:space="preserve"> </w:t>
      </w:r>
      <w:r w:rsidRPr="00756C84">
        <w:rPr>
          <w:rFonts w:cs="David"/>
          <w:b/>
          <w:bCs/>
          <w:rtl/>
        </w:rPr>
        <w:t>המקורות העיקריים שמהם יכולה חברה לגייס הון זר. מי שיכול להיות בעל החוב כלפי החברה הם, המקורות העיקריים של חברה לגייס הון זר:</w:t>
      </w:r>
    </w:p>
    <w:p w14:paraId="227718AD" w14:textId="77777777" w:rsidR="00B70917" w:rsidRDefault="00B70917" w:rsidP="00B70917">
      <w:pPr>
        <w:spacing w:after="0" w:line="360" w:lineRule="auto"/>
        <w:ind w:left="363"/>
        <w:jc w:val="both"/>
        <w:rPr>
          <w:rFonts w:cs="David"/>
          <w:rtl/>
        </w:rPr>
      </w:pPr>
      <w:r w:rsidRPr="00756C84">
        <w:rPr>
          <w:rFonts w:cs="David" w:hint="cs"/>
          <w:b/>
          <w:bCs/>
          <w:u w:val="single"/>
          <w:rtl/>
        </w:rPr>
        <w:t xml:space="preserve">א. </w:t>
      </w:r>
      <w:r w:rsidRPr="00756C84">
        <w:rPr>
          <w:rFonts w:cs="David"/>
          <w:b/>
          <w:bCs/>
          <w:u w:val="single"/>
          <w:rtl/>
        </w:rPr>
        <w:t>בנקים</w:t>
      </w:r>
      <w:r>
        <w:rPr>
          <w:rFonts w:cs="David"/>
          <w:rtl/>
        </w:rPr>
        <w:t xml:space="preserve"> הם המלווים והחברה היא החייבת.</w:t>
      </w:r>
    </w:p>
    <w:p w14:paraId="227718AE" w14:textId="77777777" w:rsidR="00B70917" w:rsidRDefault="00B70917" w:rsidP="00B70917">
      <w:pPr>
        <w:spacing w:after="0" w:line="360" w:lineRule="auto"/>
        <w:ind w:left="363"/>
        <w:jc w:val="both"/>
        <w:rPr>
          <w:rFonts w:cs="David"/>
          <w:rtl/>
        </w:rPr>
      </w:pPr>
      <w:r w:rsidRPr="00756C84">
        <w:rPr>
          <w:rFonts w:cs="David" w:hint="cs"/>
          <w:b/>
          <w:bCs/>
          <w:u w:val="single"/>
          <w:rtl/>
        </w:rPr>
        <w:t xml:space="preserve">ב. </w:t>
      </w:r>
      <w:r w:rsidRPr="00756C84">
        <w:rPr>
          <w:rFonts w:cs="David"/>
          <w:b/>
          <w:bCs/>
          <w:u w:val="single"/>
          <w:rtl/>
        </w:rPr>
        <w:t>הלוואה מהציבור הרחב-</w:t>
      </w:r>
      <w:r>
        <w:rPr>
          <w:rFonts w:cs="David"/>
          <w:rtl/>
        </w:rPr>
        <w:t xml:space="preserve"> חברה בורסאית יכולה לפנות לציבור ולבקש גיוס של 100 אלף ₪ מהציבור, וכל מי שרוצה לתת הלוואה , ההלוואה היא במנות של 100 ₪. </w:t>
      </w:r>
    </w:p>
    <w:p w14:paraId="227718AF" w14:textId="77777777" w:rsidR="0017289B" w:rsidRDefault="00B70917" w:rsidP="00756C84">
      <w:pPr>
        <w:spacing w:after="0" w:line="360" w:lineRule="auto"/>
        <w:ind w:left="363"/>
        <w:jc w:val="both"/>
        <w:rPr>
          <w:rFonts w:cs="David"/>
          <w:rtl/>
        </w:rPr>
      </w:pPr>
      <w:r w:rsidRPr="00756C84">
        <w:rPr>
          <w:rFonts w:cs="David" w:hint="cs"/>
          <w:b/>
          <w:bCs/>
          <w:u w:val="single"/>
          <w:rtl/>
        </w:rPr>
        <w:t xml:space="preserve">ג. </w:t>
      </w:r>
      <w:r w:rsidRPr="00756C84">
        <w:rPr>
          <w:rFonts w:cs="David"/>
          <w:b/>
          <w:bCs/>
          <w:u w:val="single"/>
          <w:rtl/>
        </w:rPr>
        <w:t xml:space="preserve">הלוואות בעלים- </w:t>
      </w:r>
      <w:r w:rsidRPr="00B70917">
        <w:rPr>
          <w:rFonts w:ascii="David" w:hAnsi="David" w:cs="David" w:hint="cs"/>
          <w:rtl/>
        </w:rPr>
        <w:t>ס' 6(ג) בנוגע להדחיית חוב, על מנת להפעיל את הסעד, הב</w:t>
      </w:r>
      <w:r w:rsidR="00756C84">
        <w:rPr>
          <w:rFonts w:ascii="David" w:hAnsi="David" w:cs="David" w:hint="cs"/>
          <w:rtl/>
        </w:rPr>
        <w:t>עלים חייב להיות גם בעל הלוואה (</w:t>
      </w:r>
      <w:r w:rsidRPr="00B70917">
        <w:rPr>
          <w:rFonts w:ascii="David" w:hAnsi="David" w:cs="David" w:hint="cs"/>
          <w:rtl/>
        </w:rPr>
        <w:t xml:space="preserve">בעל שני כובעים). </w:t>
      </w:r>
      <w:r w:rsidRPr="00756C84">
        <w:rPr>
          <w:rFonts w:ascii="David" w:hAnsi="David" w:cs="David" w:hint="cs"/>
          <w:b/>
          <w:bCs/>
          <w:u w:val="single"/>
          <w:rtl/>
        </w:rPr>
        <w:t>הלוואת הבעלים תירשם תחת ההון הזר.</w:t>
      </w:r>
      <w:r w:rsidRPr="00B70917">
        <w:rPr>
          <w:rFonts w:ascii="David" w:hAnsi="David" w:cs="David" w:hint="cs"/>
          <w:rtl/>
        </w:rPr>
        <w:t xml:space="preserve"> </w:t>
      </w:r>
      <w:r w:rsidRPr="00B70917">
        <w:rPr>
          <w:rFonts w:cs="David"/>
          <w:rtl/>
        </w:rPr>
        <w:t>לבעל המניות יש שני כובעים בחברה, כובע אחד שלו שחלק מהכסף שהיה לו הוא הזרים להון העצמי והפך להיות בעל מניות וחלק מהכסף הוא מזרים כהון זר (נותן הלוואה) ויש לו כ</w:t>
      </w:r>
      <w:r w:rsidR="00756C84">
        <w:rPr>
          <w:rFonts w:cs="David" w:hint="cs"/>
          <w:rtl/>
        </w:rPr>
        <w:t>ובע</w:t>
      </w:r>
      <w:r w:rsidRPr="00B70917">
        <w:rPr>
          <w:rFonts w:cs="David"/>
          <w:rtl/>
        </w:rPr>
        <w:t xml:space="preserve"> של נושה. </w:t>
      </w:r>
      <w:r w:rsidRPr="00756C84">
        <w:rPr>
          <w:rFonts w:cs="David"/>
          <w:b/>
          <w:bCs/>
          <w:rtl/>
        </w:rPr>
        <w:t>הלוואה של בעלים היא הלוואה לכל דבר ועניין, מבחינתו לחברה יש כעת חוב כלפיו.</w:t>
      </w:r>
    </w:p>
    <w:p w14:paraId="227718B0" w14:textId="77777777" w:rsidR="0017289B" w:rsidRDefault="0017289B" w:rsidP="0017289B">
      <w:pPr>
        <w:spacing w:after="200" w:line="360" w:lineRule="auto"/>
        <w:ind w:left="363" w:right="-142"/>
        <w:rPr>
          <w:rFonts w:ascii="David" w:hAnsi="David" w:cs="David"/>
          <w:b/>
          <w:bCs/>
          <w:rtl/>
        </w:rPr>
      </w:pPr>
      <w:r w:rsidRPr="0017289B">
        <w:rPr>
          <w:rFonts w:cs="David" w:hint="cs"/>
          <w:b/>
          <w:bCs/>
          <w:rtl/>
        </w:rPr>
        <w:t>ד.</w:t>
      </w:r>
      <w:r w:rsidRPr="0017289B">
        <w:rPr>
          <w:rFonts w:cs="David" w:hint="cs"/>
          <w:rtl/>
        </w:rPr>
        <w:t xml:space="preserve"> </w:t>
      </w:r>
      <w:r w:rsidRPr="0017289B">
        <w:rPr>
          <w:rFonts w:ascii="David" w:hAnsi="David" w:cs="David"/>
          <w:color w:val="000000"/>
          <w:rtl/>
        </w:rPr>
        <w:t xml:space="preserve">בהקשר של ספקים אנו קוראים להלוואה שכזו, </w:t>
      </w:r>
      <w:r w:rsidRPr="00756C84">
        <w:rPr>
          <w:rFonts w:ascii="David" w:hAnsi="David" w:cs="David"/>
          <w:b/>
          <w:bCs/>
          <w:color w:val="000000"/>
          <w:u w:val="single"/>
          <w:rtl/>
        </w:rPr>
        <w:t>אשראי ספקים.</w:t>
      </w:r>
    </w:p>
    <w:p w14:paraId="227718B1" w14:textId="77777777" w:rsidR="00756C84" w:rsidRDefault="00756C84" w:rsidP="00756C84">
      <w:pPr>
        <w:spacing w:after="200" w:line="360" w:lineRule="auto"/>
        <w:ind w:left="363" w:right="-142"/>
        <w:jc w:val="center"/>
        <w:rPr>
          <w:rFonts w:ascii="David" w:hAnsi="David" w:cs="David"/>
          <w:b/>
          <w:bCs/>
          <w:color w:val="000000"/>
          <w:sz w:val="24"/>
          <w:szCs w:val="24"/>
          <w:u w:val="single"/>
          <w:rtl/>
        </w:rPr>
      </w:pPr>
      <w:r w:rsidRPr="00756C84">
        <w:rPr>
          <w:rFonts w:cs="David"/>
          <w:b/>
          <w:bCs/>
          <w:noProof/>
          <w:u w:val="single"/>
          <w:rtl/>
        </w:rPr>
        <w:lastRenderedPageBreak/>
        <mc:AlternateContent>
          <mc:Choice Requires="wps">
            <w:drawing>
              <wp:anchor distT="45720" distB="45720" distL="114300" distR="114300" simplePos="0" relativeHeight="251770880" behindDoc="0" locked="0" layoutInCell="1" allowOverlap="1" wp14:anchorId="227719B3" wp14:editId="227719B4">
                <wp:simplePos x="0" y="0"/>
                <wp:positionH relativeFrom="column">
                  <wp:posOffset>554355</wp:posOffset>
                </wp:positionH>
                <wp:positionV relativeFrom="paragraph">
                  <wp:posOffset>0</wp:posOffset>
                </wp:positionV>
                <wp:extent cx="3871595" cy="304800"/>
                <wp:effectExtent l="0" t="0" r="14605" b="19050"/>
                <wp:wrapSquare wrapText="bothSides"/>
                <wp:docPr id="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71595" cy="304800"/>
                        </a:xfrm>
                        <a:prstGeom prst="rect">
                          <a:avLst/>
                        </a:prstGeom>
                        <a:ln w="19050">
                          <a:headEnd/>
                          <a:tailEnd/>
                        </a:ln>
                      </wps:spPr>
                      <wps:style>
                        <a:lnRef idx="1">
                          <a:schemeClr val="accent2"/>
                        </a:lnRef>
                        <a:fillRef idx="2">
                          <a:schemeClr val="accent2"/>
                        </a:fillRef>
                        <a:effectRef idx="1">
                          <a:schemeClr val="accent2"/>
                        </a:effectRef>
                        <a:fontRef idx="minor">
                          <a:schemeClr val="dk1"/>
                        </a:fontRef>
                      </wps:style>
                      <wps:txbx>
                        <w:txbxContent>
                          <w:p w14:paraId="22771AAD" w14:textId="77777777" w:rsidR="003F0F76" w:rsidRPr="00756C84" w:rsidRDefault="003F0F76" w:rsidP="00756C84">
                            <w:pPr>
                              <w:spacing w:after="200" w:line="360" w:lineRule="auto"/>
                              <w:ind w:left="363" w:right="-142"/>
                              <w:jc w:val="center"/>
                              <w:rPr>
                                <w:rFonts w:ascii="David" w:hAnsi="David" w:cs="David"/>
                                <w:b/>
                                <w:bCs/>
                                <w:sz w:val="24"/>
                                <w:szCs w:val="24"/>
                                <w:u w:val="single"/>
                                <w:rtl/>
                              </w:rPr>
                            </w:pPr>
                            <w:r w:rsidRPr="00756C84">
                              <w:rPr>
                                <w:rFonts w:ascii="David" w:hAnsi="David" w:cs="David"/>
                                <w:b/>
                                <w:bCs/>
                                <w:color w:val="000000"/>
                                <w:sz w:val="24"/>
                                <w:szCs w:val="24"/>
                                <w:u w:val="single"/>
                                <w:rtl/>
                              </w:rPr>
                              <w:t>הון עצמי+ הון זר= הון החברה.</w:t>
                            </w:r>
                          </w:p>
                          <w:p w14:paraId="22771AAE" w14:textId="77777777" w:rsidR="003F0F76" w:rsidRDefault="003F0F76" w:rsidP="00756C84">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B3" id="_x0000_s1065" type="#_x0000_t202" style="position:absolute;left:0;text-align:left;margin-left:43.65pt;margin-top:0;width:304.85pt;height:24pt;flip:x;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" fillcolor="#f3a875 [2165]" strokecolor="#ed7d31 [3205]" strokeweight="1.5pt">
                <v:fill color2="#f09558 [2613]" rotate="t" colors="0 #f7bda4;.5 #f5b195;1 #f8a581" focus="100%" type="gradient">
                  <o:fill v:ext="view" type="gradientUnscaled"/>
                </v:fill>
                <v:textbox>
                  <w:txbxContent>
                    <w:p w14:paraId="22771AAD" w14:textId="77777777" w:rsidR="003F0F76" w:rsidRPr="00756C84" w:rsidRDefault="003F0F76" w:rsidP="00756C84">
                      <w:pPr>
                        <w:spacing w:after="200" w:line="360" w:lineRule="auto"/>
                        <w:ind w:left="363" w:right="-142"/>
                        <w:jc w:val="center"/>
                        <w:rPr>
                          <w:rFonts w:ascii="David" w:hAnsi="David" w:cs="David"/>
                          <w:b/>
                          <w:bCs/>
                          <w:sz w:val="24"/>
                          <w:szCs w:val="24"/>
                          <w:u w:val="single"/>
                          <w:rtl/>
                        </w:rPr>
                      </w:pPr>
                      <w:r w:rsidRPr="00756C84">
                        <w:rPr>
                          <w:rFonts w:ascii="David" w:hAnsi="David" w:cs="David"/>
                          <w:b/>
                          <w:bCs/>
                          <w:color w:val="000000"/>
                          <w:sz w:val="24"/>
                          <w:szCs w:val="24"/>
                          <w:u w:val="single"/>
                          <w:rtl/>
                        </w:rPr>
                        <w:t>הון עצמי+ הון זר= הון החברה.</w:t>
                      </w:r>
                    </w:p>
                    <w:p w14:paraId="22771AAE" w14:textId="77777777" w:rsidR="003F0F76" w:rsidRDefault="003F0F76" w:rsidP="00756C84">
                      <w:pPr>
                        <w:rPr>
                          <w:cs/>
                        </w:rPr>
                      </w:pPr>
                    </w:p>
                  </w:txbxContent>
                </v:textbox>
                <w10:wrap type="square"/>
              </v:shape>
            </w:pict>
          </mc:Fallback>
        </mc:AlternateContent>
      </w:r>
    </w:p>
    <w:p w14:paraId="227718B2" w14:textId="77777777" w:rsidR="00C1151C" w:rsidRDefault="00C1151C" w:rsidP="00756C84">
      <w:pPr>
        <w:spacing w:after="0" w:line="360" w:lineRule="auto"/>
        <w:jc w:val="both"/>
        <w:rPr>
          <w:rFonts w:cs="David"/>
          <w:rtl/>
        </w:rPr>
      </w:pPr>
    </w:p>
    <w:p w14:paraId="227718B3" w14:textId="77777777" w:rsidR="00B61D25" w:rsidRPr="00540C4B" w:rsidRDefault="00B61D25" w:rsidP="00B61D25">
      <w:pPr>
        <w:spacing w:after="0" w:line="360" w:lineRule="auto"/>
        <w:jc w:val="both"/>
        <w:rPr>
          <w:rFonts w:cs="David"/>
          <w:b/>
          <w:bCs/>
          <w:u w:val="single"/>
          <w:rtl/>
        </w:rPr>
      </w:pPr>
      <w:r w:rsidRPr="00540C4B">
        <w:rPr>
          <w:rFonts w:cs="David" w:hint="cs"/>
          <w:b/>
          <w:bCs/>
          <w:u w:val="single"/>
          <w:rtl/>
        </w:rPr>
        <w:t xml:space="preserve">מה הנושה מקבל בגין ההלוואה? </w:t>
      </w:r>
    </w:p>
    <w:p w14:paraId="227718B4" w14:textId="77777777" w:rsidR="00756C84" w:rsidRDefault="00B61D25" w:rsidP="00B61D25">
      <w:pPr>
        <w:spacing w:after="0" w:line="360" w:lineRule="auto"/>
        <w:jc w:val="both"/>
        <w:rPr>
          <w:rFonts w:cs="David"/>
          <w:rtl/>
        </w:rPr>
      </w:pPr>
      <w:r>
        <w:rPr>
          <w:rFonts w:cs="David" w:hint="cs"/>
          <w:rtl/>
        </w:rPr>
        <w:t xml:space="preserve">בחברות מדובר על ניירות ערך, החברה מנפיקה ניירות ערך. אז </w:t>
      </w:r>
      <w:r w:rsidRPr="00756C84">
        <w:rPr>
          <w:rFonts w:cs="David" w:hint="cs"/>
          <w:b/>
          <w:bCs/>
          <w:rtl/>
        </w:rPr>
        <w:t>נייר הערך הרלוונטי להון של חברה זה מניות</w:t>
      </w:r>
      <w:r>
        <w:rPr>
          <w:rFonts w:cs="David" w:hint="cs"/>
          <w:rtl/>
        </w:rPr>
        <w:t>.</w:t>
      </w:r>
    </w:p>
    <w:p w14:paraId="227718B5" w14:textId="77777777" w:rsidR="00B61D25" w:rsidRDefault="00B61D25" w:rsidP="00B61D25">
      <w:pPr>
        <w:spacing w:after="0" w:line="360" w:lineRule="auto"/>
        <w:jc w:val="both"/>
        <w:rPr>
          <w:rFonts w:cs="David"/>
          <w:rtl/>
        </w:rPr>
      </w:pPr>
      <w:r w:rsidRPr="00756C84">
        <w:rPr>
          <w:rFonts w:cs="David" w:hint="cs"/>
          <w:b/>
          <w:bCs/>
          <w:highlight w:val="yellow"/>
          <w:u w:val="single"/>
          <w:rtl/>
        </w:rPr>
        <w:t>לגבי הון זר-</w:t>
      </w:r>
      <w:r w:rsidRPr="00FA0B8A">
        <w:rPr>
          <w:rFonts w:cs="David" w:hint="cs"/>
          <w:b/>
          <w:bCs/>
          <w:rtl/>
        </w:rPr>
        <w:t xml:space="preserve"> אג"ח-</w:t>
      </w:r>
      <w:r>
        <w:rPr>
          <w:rFonts w:cs="David" w:hint="cs"/>
          <w:rtl/>
        </w:rPr>
        <w:t xml:space="preserve"> נניח חברה פנתה לציבור לגייס הלוואה הניירות האלה נקראים </w:t>
      </w:r>
      <w:r w:rsidRPr="00540C4B">
        <w:rPr>
          <w:rFonts w:cs="David" w:hint="cs"/>
          <w:b/>
          <w:bCs/>
          <w:rtl/>
        </w:rPr>
        <w:t>"אגרות חוב" (</w:t>
      </w:r>
      <w:proofErr w:type="spellStart"/>
      <w:r w:rsidRPr="00540C4B">
        <w:rPr>
          <w:rFonts w:cs="David" w:hint="cs"/>
          <w:b/>
          <w:bCs/>
          <w:rtl/>
        </w:rPr>
        <w:t>אג"חים</w:t>
      </w:r>
      <w:proofErr w:type="spellEnd"/>
      <w:r w:rsidRPr="00540C4B">
        <w:rPr>
          <w:rFonts w:cs="David" w:hint="cs"/>
          <w:b/>
          <w:bCs/>
          <w:rtl/>
        </w:rPr>
        <w:t>).</w:t>
      </w:r>
      <w:r>
        <w:rPr>
          <w:rFonts w:cs="David" w:hint="cs"/>
          <w:rtl/>
        </w:rPr>
        <w:t xml:space="preserve"> בתוך הנייר הזה מוסדרות כל ההסכמות לגבי ההלוואה.</w:t>
      </w:r>
    </w:p>
    <w:p w14:paraId="227718B6" w14:textId="77777777" w:rsidR="00B61D25" w:rsidRDefault="00B61D25" w:rsidP="0017289B">
      <w:pPr>
        <w:spacing w:line="360" w:lineRule="auto"/>
        <w:ind w:right="-142"/>
        <w:rPr>
          <w:rFonts w:ascii="David" w:hAnsi="David" w:cs="David"/>
          <w:color w:val="000000"/>
          <w:u w:val="single"/>
          <w:rtl/>
        </w:rPr>
      </w:pPr>
    </w:p>
    <w:p w14:paraId="227718B7" w14:textId="77777777" w:rsidR="00756C84" w:rsidRPr="00756C84" w:rsidRDefault="0017289B" w:rsidP="00756C84">
      <w:pPr>
        <w:spacing w:line="360" w:lineRule="auto"/>
        <w:ind w:right="-142"/>
        <w:jc w:val="both"/>
        <w:rPr>
          <w:rFonts w:ascii="David" w:hAnsi="David" w:cs="David"/>
          <w:b/>
          <w:bCs/>
          <w:i/>
          <w:iCs/>
          <w:color w:val="000000"/>
          <w:sz w:val="32"/>
          <w:szCs w:val="32"/>
          <w:u w:val="single"/>
          <w:rtl/>
        </w:rPr>
      </w:pPr>
      <w:r w:rsidRPr="00756C84">
        <w:rPr>
          <w:rFonts w:ascii="David" w:hAnsi="David" w:cs="David"/>
          <w:b/>
          <w:bCs/>
          <w:i/>
          <w:iCs/>
          <w:color w:val="000000"/>
          <w:sz w:val="32"/>
          <w:szCs w:val="32"/>
          <w:u w:val="single"/>
          <w:rtl/>
        </w:rPr>
        <w:t>א</w:t>
      </w:r>
      <w:r w:rsidR="00756C84" w:rsidRPr="00756C84">
        <w:rPr>
          <w:rFonts w:ascii="David" w:hAnsi="David" w:cs="David"/>
          <w:b/>
          <w:bCs/>
          <w:i/>
          <w:iCs/>
          <w:sz w:val="32"/>
          <w:szCs w:val="32"/>
          <w:u w:val="single"/>
          <w:rtl/>
        </w:rPr>
        <w:t>ג"ח</w:t>
      </w:r>
    </w:p>
    <w:p w14:paraId="227718B8" w14:textId="77777777" w:rsidR="00753A02" w:rsidRPr="00753A02" w:rsidRDefault="00756C84" w:rsidP="00753A02">
      <w:pPr>
        <w:spacing w:line="360" w:lineRule="auto"/>
        <w:ind w:right="-142"/>
        <w:jc w:val="both"/>
        <w:rPr>
          <w:rFonts w:ascii="David" w:hAnsi="David" w:cs="David"/>
          <w:color w:val="000000"/>
          <w:rtl/>
        </w:rPr>
      </w:pPr>
      <w:r w:rsidRPr="00756C84">
        <w:rPr>
          <w:rFonts w:ascii="David" w:hAnsi="David" w:cs="David"/>
          <w:color w:val="000000"/>
          <w:rtl/>
        </w:rPr>
        <w:t xml:space="preserve">איגֶרֶת חוב (אָגָ"ח; בריבוי איגְרות חוב או </w:t>
      </w:r>
      <w:proofErr w:type="spellStart"/>
      <w:r w:rsidRPr="00756C84">
        <w:rPr>
          <w:rFonts w:ascii="David" w:hAnsi="David" w:cs="David"/>
          <w:color w:val="000000"/>
          <w:rtl/>
        </w:rPr>
        <w:t>אג"חים</w:t>
      </w:r>
      <w:proofErr w:type="spellEnd"/>
      <w:r w:rsidRPr="00756C84">
        <w:rPr>
          <w:rFonts w:ascii="David" w:hAnsi="David" w:cs="David"/>
          <w:color w:val="000000"/>
          <w:rtl/>
        </w:rPr>
        <w:t xml:space="preserve">) היא נייר ערך המהווה תעודת התחייבות לתשלום חוב. זהו מכשיר פיננסי בעזרתו </w:t>
      </w:r>
      <w:r>
        <w:rPr>
          <w:rFonts w:ascii="David" w:hAnsi="David" w:cs="David" w:hint="cs"/>
          <w:color w:val="000000"/>
          <w:rtl/>
        </w:rPr>
        <w:t>לוות חברות</w:t>
      </w:r>
      <w:r w:rsidRPr="00756C84">
        <w:rPr>
          <w:rFonts w:ascii="David" w:hAnsi="David" w:cs="David"/>
          <w:color w:val="000000"/>
          <w:rtl/>
        </w:rPr>
        <w:t xml:space="preserve"> כסף.</w:t>
      </w:r>
      <w:r>
        <w:rPr>
          <w:rFonts w:ascii="David" w:hAnsi="David" w:cs="David" w:hint="cs"/>
          <w:color w:val="000000"/>
          <w:rtl/>
        </w:rPr>
        <w:t xml:space="preserve"> </w:t>
      </w:r>
      <w:r w:rsidRPr="00756C84">
        <w:rPr>
          <w:rFonts w:ascii="David" w:hAnsi="David" w:cs="David"/>
          <w:color w:val="000000"/>
          <w:rtl/>
        </w:rPr>
        <w:t>במכירת איגרת חוב, מקבל</w:t>
      </w:r>
      <w:r>
        <w:rPr>
          <w:rFonts w:ascii="David" w:hAnsi="David" w:cs="David" w:hint="cs"/>
          <w:color w:val="000000"/>
          <w:rtl/>
        </w:rPr>
        <w:t>ת החברה</w:t>
      </w:r>
      <w:r w:rsidR="00753A02">
        <w:rPr>
          <w:rFonts w:ascii="David" w:hAnsi="David" w:cs="David" w:hint="cs"/>
          <w:color w:val="000000"/>
          <w:rtl/>
        </w:rPr>
        <w:t xml:space="preserve"> תמורת</w:t>
      </w:r>
      <w:r w:rsidRPr="00756C84">
        <w:rPr>
          <w:rFonts w:ascii="David" w:hAnsi="David" w:cs="David"/>
          <w:color w:val="000000"/>
          <w:rtl/>
        </w:rPr>
        <w:t xml:space="preserve"> האיגרת סכום כסף </w:t>
      </w:r>
      <w:proofErr w:type="spellStart"/>
      <w:r w:rsidRPr="00756C84">
        <w:rPr>
          <w:rFonts w:ascii="David" w:hAnsi="David" w:cs="David"/>
          <w:color w:val="000000"/>
          <w:rtl/>
        </w:rPr>
        <w:t>מרוכש</w:t>
      </w:r>
      <w:proofErr w:type="spellEnd"/>
      <w:r w:rsidRPr="00756C84">
        <w:rPr>
          <w:rFonts w:ascii="David" w:hAnsi="David" w:cs="David"/>
          <w:color w:val="000000"/>
          <w:rtl/>
        </w:rPr>
        <w:t xml:space="preserve"> האיגרת מראש, ומתחייב</w:t>
      </w:r>
      <w:r w:rsidR="00753A02">
        <w:rPr>
          <w:rFonts w:ascii="David" w:hAnsi="David" w:cs="David" w:hint="cs"/>
          <w:color w:val="000000"/>
          <w:rtl/>
        </w:rPr>
        <w:t>ת</w:t>
      </w:r>
      <w:r w:rsidRPr="00756C84">
        <w:rPr>
          <w:rFonts w:ascii="David" w:hAnsi="David" w:cs="David"/>
          <w:color w:val="000000"/>
          <w:rtl/>
        </w:rPr>
        <w:t xml:space="preserve"> לרוב, בתמורה, לשלם לשיעורין את הסכום הנקוב (לעתים בתוספת הצמדה), וכן ריבית, במועדים עתידיים הנקובים בנייר.</w:t>
      </w:r>
      <w:r w:rsidR="00753A02">
        <w:rPr>
          <w:rFonts w:ascii="David" w:hAnsi="David" w:cs="David" w:hint="cs"/>
          <w:color w:val="000000"/>
          <w:rtl/>
        </w:rPr>
        <w:t xml:space="preserve"> </w:t>
      </w:r>
      <w:r w:rsidR="00884CE2" w:rsidRPr="00184CC1">
        <w:rPr>
          <w:rFonts w:ascii="David" w:hAnsi="David" w:cs="David"/>
          <w:rtl/>
        </w:rPr>
        <w:t>החברה רוצה לגייס מיליון ₪ מהציבור, כהלוואה. ההלוואה תחולק למנות של 100 ₪, וכך תאסוף החברה את ה- מיליון. מה ה</w:t>
      </w:r>
      <w:r>
        <w:rPr>
          <w:rFonts w:ascii="David" w:hAnsi="David" w:cs="David"/>
          <w:rtl/>
        </w:rPr>
        <w:t>חברה נותנת לי? ניירות ערך</w:t>
      </w:r>
      <w:r>
        <w:rPr>
          <w:rFonts w:ascii="David" w:hAnsi="David" w:cs="David" w:hint="cs"/>
          <w:rtl/>
        </w:rPr>
        <w:t>,</w:t>
      </w:r>
      <w:r w:rsidR="00884CE2" w:rsidRPr="00184CC1">
        <w:rPr>
          <w:rFonts w:ascii="David" w:hAnsi="David" w:cs="David"/>
          <w:rtl/>
        </w:rPr>
        <w:t xml:space="preserve"> ישנם כאלה הק</w:t>
      </w:r>
      <w:r>
        <w:rPr>
          <w:rFonts w:ascii="David" w:hAnsi="David" w:cs="David" w:hint="cs"/>
          <w:rtl/>
        </w:rPr>
        <w:t>שו</w:t>
      </w:r>
      <w:r w:rsidR="00884CE2" w:rsidRPr="00184CC1">
        <w:rPr>
          <w:rFonts w:ascii="David" w:hAnsi="David" w:cs="David"/>
          <w:rtl/>
        </w:rPr>
        <w:t xml:space="preserve">רים להון העצמי. </w:t>
      </w:r>
      <w:r w:rsidR="00753A02">
        <w:rPr>
          <w:rFonts w:ascii="David" w:hAnsi="David" w:cs="David" w:hint="cs"/>
          <w:color w:val="000000"/>
          <w:rtl/>
        </w:rPr>
        <w:t xml:space="preserve"> </w:t>
      </w:r>
      <w:r w:rsidR="00884CE2" w:rsidRPr="00184CC1">
        <w:rPr>
          <w:rFonts w:ascii="David" w:hAnsi="David" w:cs="David"/>
          <w:rtl/>
        </w:rPr>
        <w:t>אג"ח- נייר הערך שהחברה תנפיק לנושים שלה . במקרה שלנו לציבור הרחב. כל נייר בדוג' לעיל יהיה שווה 100 ₪.</w:t>
      </w:r>
      <w:r w:rsidR="00884CE2">
        <w:rPr>
          <w:rFonts w:ascii="David" w:hAnsi="David" w:cs="David" w:hint="cs"/>
          <w:color w:val="000000"/>
          <w:rtl/>
        </w:rPr>
        <w:t xml:space="preserve"> </w:t>
      </w:r>
      <w:r w:rsidR="0017289B" w:rsidRPr="007E7C3D">
        <w:rPr>
          <w:rFonts w:ascii="David" w:hAnsi="David" w:cs="David"/>
          <w:color w:val="000000"/>
          <w:rtl/>
        </w:rPr>
        <w:t>המונח שהמחוקק בחר בדיני החברות לשם ייצוג הנושה שנתן הלוואה לחברה וזה הנייר שהחברה הנפיקה.</w:t>
      </w:r>
      <w:r w:rsidR="0017289B" w:rsidRPr="007E7C3D">
        <w:rPr>
          <w:rStyle w:val="apple-converted-space"/>
          <w:rFonts w:ascii="David" w:hAnsi="David" w:cs="David"/>
          <w:color w:val="000000"/>
          <w:rtl/>
        </w:rPr>
        <w:t> </w:t>
      </w:r>
    </w:p>
    <w:p w14:paraId="227718B9" w14:textId="77777777" w:rsidR="0017289B" w:rsidRPr="00884CE2" w:rsidRDefault="0017289B" w:rsidP="00753A02">
      <w:pPr>
        <w:spacing w:line="360" w:lineRule="auto"/>
        <w:ind w:right="-142"/>
        <w:jc w:val="both"/>
        <w:rPr>
          <w:rFonts w:ascii="David" w:hAnsi="David" w:cs="David"/>
          <w:color w:val="000000"/>
          <w:rtl/>
        </w:rPr>
      </w:pPr>
      <w:r w:rsidRPr="007E7C3D">
        <w:rPr>
          <w:rFonts w:ascii="David" w:hAnsi="David" w:cs="David"/>
          <w:color w:val="000000"/>
          <w:rtl/>
        </w:rPr>
        <w:t>כאשר מדברים על מניות ערך בין אם מדובר על מניות ובין אם מדובר על א</w:t>
      </w:r>
      <w:r w:rsidR="00884CE2">
        <w:rPr>
          <w:rFonts w:ascii="David" w:hAnsi="David" w:cs="David"/>
          <w:color w:val="000000"/>
          <w:rtl/>
        </w:rPr>
        <w:t>גרות חוב עושים הבחנה בין 2 פנים</w:t>
      </w:r>
      <w:r w:rsidR="00884CE2">
        <w:rPr>
          <w:rFonts w:ascii="David" w:hAnsi="David" w:cs="David" w:hint="cs"/>
          <w:color w:val="000000"/>
          <w:rtl/>
        </w:rPr>
        <w:t xml:space="preserve">. שכן, לגבי </w:t>
      </w:r>
      <w:r w:rsidR="00884CE2">
        <w:rPr>
          <w:rFonts w:ascii="David" w:hAnsi="David" w:cs="David"/>
          <w:color w:val="000000"/>
          <w:rtl/>
        </w:rPr>
        <w:t>מהותו של הנייר</w:t>
      </w:r>
      <w:r w:rsidR="00884CE2">
        <w:rPr>
          <w:rFonts w:ascii="David" w:hAnsi="David" w:cs="David" w:hint="cs"/>
          <w:color w:val="000000"/>
          <w:rtl/>
        </w:rPr>
        <w:t xml:space="preserve"> </w:t>
      </w:r>
      <w:r w:rsidR="00884CE2" w:rsidRPr="00884CE2">
        <w:rPr>
          <w:rFonts w:ascii="David" w:hAnsi="David" w:cs="David"/>
          <w:color w:val="000000"/>
          <w:rtl/>
        </w:rPr>
        <w:t xml:space="preserve">נוטים לעשות </w:t>
      </w:r>
      <w:r w:rsidR="00884CE2" w:rsidRPr="00753A02">
        <w:rPr>
          <w:rFonts w:ascii="David" w:hAnsi="David" w:cs="David"/>
          <w:b/>
          <w:bCs/>
          <w:color w:val="000000"/>
          <w:rtl/>
        </w:rPr>
        <w:t>הבחנה בין המהות למשמעות הפיננסית (הכלכלית) לבין המהות המשפטית:</w:t>
      </w:r>
    </w:p>
    <w:p w14:paraId="227718BA" w14:textId="77777777" w:rsidR="0017289B" w:rsidRPr="007E7C3D" w:rsidRDefault="0017289B" w:rsidP="008300DA">
      <w:pPr>
        <w:pStyle w:val="a7"/>
        <w:numPr>
          <w:ilvl w:val="0"/>
          <w:numId w:val="75"/>
        </w:numPr>
        <w:spacing w:after="200" w:line="360" w:lineRule="auto"/>
        <w:ind w:right="-142"/>
        <w:rPr>
          <w:rFonts w:ascii="David" w:hAnsi="David" w:cs="David"/>
          <w:b/>
          <w:bCs/>
        </w:rPr>
      </w:pPr>
      <w:r w:rsidRPr="007E7C3D">
        <w:rPr>
          <w:rFonts w:ascii="David" w:hAnsi="David" w:cs="David"/>
          <w:b/>
          <w:bCs/>
          <w:color w:val="000000"/>
          <w:rtl/>
        </w:rPr>
        <w:t>פן פיננסי/ כמותי-</w:t>
      </w:r>
      <w:r w:rsidRPr="007E7C3D">
        <w:rPr>
          <w:rFonts w:ascii="David" w:hAnsi="David" w:cs="David"/>
          <w:color w:val="000000"/>
          <w:rtl/>
        </w:rPr>
        <w:t xml:space="preserve"> גורמים שונים משפיעים על מחיר איגרת החוב.</w:t>
      </w:r>
      <w:r w:rsidRPr="007E7C3D">
        <w:rPr>
          <w:rStyle w:val="apple-converted-space"/>
          <w:rFonts w:ascii="David" w:hAnsi="David" w:cs="David"/>
          <w:color w:val="000000"/>
          <w:rtl/>
        </w:rPr>
        <w:t> </w:t>
      </w:r>
    </w:p>
    <w:p w14:paraId="227718BB" w14:textId="77777777" w:rsidR="0017289B" w:rsidRPr="007E7C3D" w:rsidRDefault="0017289B" w:rsidP="00753A02">
      <w:pPr>
        <w:pStyle w:val="a7"/>
        <w:numPr>
          <w:ilvl w:val="0"/>
          <w:numId w:val="75"/>
        </w:numPr>
        <w:spacing w:after="200" w:line="360" w:lineRule="auto"/>
        <w:ind w:right="-142"/>
        <w:rPr>
          <w:rFonts w:ascii="David" w:hAnsi="David" w:cs="David"/>
          <w:b/>
          <w:bCs/>
        </w:rPr>
      </w:pPr>
      <w:r w:rsidRPr="007E7C3D">
        <w:rPr>
          <w:rFonts w:ascii="David" w:hAnsi="David" w:cs="David"/>
          <w:b/>
          <w:bCs/>
          <w:color w:val="000000"/>
          <w:rtl/>
        </w:rPr>
        <w:t>פן משפטי-</w:t>
      </w:r>
      <w:r w:rsidRPr="007E7C3D">
        <w:rPr>
          <w:rFonts w:ascii="David" w:hAnsi="David" w:cs="David"/>
          <w:color w:val="000000"/>
          <w:rtl/>
        </w:rPr>
        <w:t xml:space="preserve"> לאגרת חוב יש </w:t>
      </w:r>
      <w:r w:rsidR="00753A02">
        <w:rPr>
          <w:rFonts w:ascii="David" w:hAnsi="David" w:cs="David" w:hint="cs"/>
          <w:color w:val="000000"/>
          <w:rtl/>
        </w:rPr>
        <w:t xml:space="preserve">תוקף </w:t>
      </w:r>
      <w:r w:rsidRPr="007E7C3D">
        <w:rPr>
          <w:rFonts w:ascii="David" w:hAnsi="David" w:cs="David"/>
          <w:color w:val="000000"/>
          <w:rtl/>
        </w:rPr>
        <w:t>משפטי ונמיין את אגרת החוב כחוזה, כהסכם הלוואה.</w:t>
      </w:r>
      <w:r w:rsidRPr="007E7C3D">
        <w:rPr>
          <w:rStyle w:val="apple-converted-space"/>
          <w:rFonts w:ascii="David" w:hAnsi="David" w:cs="David"/>
          <w:color w:val="000000"/>
          <w:rtl/>
        </w:rPr>
        <w:t> </w:t>
      </w:r>
    </w:p>
    <w:p w14:paraId="227718BC" w14:textId="77777777" w:rsidR="0017289B" w:rsidRPr="007E7C3D" w:rsidRDefault="0017289B" w:rsidP="0017289B">
      <w:pPr>
        <w:pStyle w:val="a7"/>
        <w:spacing w:line="360" w:lineRule="auto"/>
        <w:ind w:right="-142"/>
        <w:rPr>
          <w:rStyle w:val="apple-converted-space"/>
          <w:rFonts w:ascii="David" w:hAnsi="David" w:cs="David"/>
          <w:color w:val="000000"/>
          <w:rtl/>
        </w:rPr>
      </w:pPr>
      <w:r w:rsidRPr="007E7C3D">
        <w:rPr>
          <w:rFonts w:ascii="David" w:hAnsi="David" w:cs="David"/>
          <w:color w:val="000000"/>
          <w:rtl/>
        </w:rPr>
        <w:t>הלווה (החברה), המלווה/ הנושה (בעל החוב). קיים הסכם הלוואה בתוכו יוצקים את הפרמטרים החשובים (סכום ההלוואה, ריבית ההלוואה וכו').</w:t>
      </w:r>
      <w:r w:rsidRPr="007E7C3D">
        <w:rPr>
          <w:rStyle w:val="apple-converted-space"/>
          <w:rFonts w:ascii="David" w:hAnsi="David" w:cs="David"/>
          <w:color w:val="000000"/>
          <w:rtl/>
        </w:rPr>
        <w:t> </w:t>
      </w:r>
    </w:p>
    <w:p w14:paraId="227718BD" w14:textId="77777777" w:rsidR="00884CE2" w:rsidRPr="00884CE2" w:rsidRDefault="0017289B" w:rsidP="00884CE2">
      <w:pPr>
        <w:spacing w:line="360" w:lineRule="auto"/>
        <w:ind w:right="-142"/>
        <w:rPr>
          <w:rFonts w:ascii="David" w:hAnsi="David" w:cs="David"/>
          <w:color w:val="000000"/>
          <w:rtl/>
        </w:rPr>
      </w:pPr>
      <w:r w:rsidRPr="00753A02">
        <w:rPr>
          <w:rFonts w:ascii="David" w:hAnsi="David" w:cs="David"/>
          <w:b/>
          <w:bCs/>
          <w:color w:val="000000"/>
          <w:u w:val="single"/>
          <w:rtl/>
        </w:rPr>
        <w:t>ההבדל בין חוזה הלוואה לבין הסכם הלוואה</w:t>
      </w:r>
      <w:r w:rsidR="00884CE2" w:rsidRPr="00753A02">
        <w:rPr>
          <w:rFonts w:ascii="David" w:hAnsi="David" w:cs="David" w:hint="cs"/>
          <w:b/>
          <w:bCs/>
          <w:color w:val="000000"/>
          <w:u w:val="single"/>
          <w:rtl/>
        </w:rPr>
        <w:t xml:space="preserve"> </w:t>
      </w:r>
      <w:r w:rsidRPr="00753A02">
        <w:rPr>
          <w:rFonts w:ascii="David" w:hAnsi="David" w:cs="David"/>
          <w:b/>
          <w:bCs/>
          <w:color w:val="000000"/>
          <w:u w:val="single"/>
          <w:rtl/>
        </w:rPr>
        <w:t>(אג"ח)</w:t>
      </w:r>
      <w:r w:rsidRPr="007E7C3D">
        <w:rPr>
          <w:rFonts w:ascii="David" w:hAnsi="David" w:cs="David"/>
          <w:color w:val="000000"/>
          <w:rtl/>
        </w:rPr>
        <w:t xml:space="preserve"> הוא כי </w:t>
      </w:r>
      <w:r w:rsidRPr="00753A02">
        <w:rPr>
          <w:rFonts w:ascii="David" w:hAnsi="David" w:cs="David"/>
          <w:b/>
          <w:bCs/>
          <w:color w:val="000000"/>
          <w:sz w:val="24"/>
          <w:szCs w:val="24"/>
          <w:highlight w:val="yellow"/>
          <w:bdr w:val="single" w:sz="4" w:space="0" w:color="auto"/>
          <w:rtl/>
        </w:rPr>
        <w:t xml:space="preserve">עם </w:t>
      </w:r>
      <w:proofErr w:type="spellStart"/>
      <w:r w:rsidRPr="00753A02">
        <w:rPr>
          <w:rFonts w:ascii="David" w:hAnsi="David" w:cs="David"/>
          <w:b/>
          <w:bCs/>
          <w:color w:val="000000"/>
          <w:sz w:val="24"/>
          <w:szCs w:val="24"/>
          <w:highlight w:val="yellow"/>
          <w:bdr w:val="single" w:sz="4" w:space="0" w:color="auto"/>
          <w:rtl/>
        </w:rPr>
        <w:t>האג"ח</w:t>
      </w:r>
      <w:proofErr w:type="spellEnd"/>
      <w:r w:rsidRPr="00753A02">
        <w:rPr>
          <w:rFonts w:ascii="David" w:hAnsi="David" w:cs="David"/>
          <w:b/>
          <w:bCs/>
          <w:color w:val="000000"/>
          <w:sz w:val="24"/>
          <w:szCs w:val="24"/>
          <w:highlight w:val="yellow"/>
          <w:bdr w:val="single" w:sz="4" w:space="0" w:color="auto"/>
          <w:rtl/>
        </w:rPr>
        <w:t xml:space="preserve"> ניתן לסחור הוא סחיר.</w:t>
      </w:r>
      <w:r w:rsidRPr="00753A02">
        <w:rPr>
          <w:rFonts w:ascii="David" w:hAnsi="David" w:cs="David"/>
          <w:color w:val="000000"/>
          <w:sz w:val="24"/>
          <w:szCs w:val="24"/>
          <w:rtl/>
        </w:rPr>
        <w:t xml:space="preserve"> </w:t>
      </w:r>
      <w:r w:rsidRPr="007E7C3D">
        <w:rPr>
          <w:rFonts w:ascii="David" w:hAnsi="David" w:cs="David"/>
          <w:color w:val="000000"/>
          <w:rtl/>
        </w:rPr>
        <w:t xml:space="preserve">היתרון הגדול של אג"ח בחברות מסחריות הוא כי ניתן לסחור ולמכור אותם. </w:t>
      </w:r>
      <w:r w:rsidRPr="00753A02">
        <w:rPr>
          <w:rFonts w:ascii="David" w:hAnsi="David" w:cs="David"/>
          <w:b/>
          <w:bCs/>
          <w:color w:val="000000"/>
          <w:u w:val="single"/>
          <w:rtl/>
        </w:rPr>
        <w:t>אג"ח הינו נכס נזיל- ניתן להמיר אותו לכסף מזומן.</w:t>
      </w:r>
      <w:r w:rsidRPr="00753A02">
        <w:rPr>
          <w:rStyle w:val="apple-converted-space"/>
          <w:rFonts w:ascii="David" w:hAnsi="David" w:cs="David"/>
          <w:b/>
          <w:bCs/>
          <w:color w:val="000000"/>
          <w:u w:val="single"/>
          <w:rtl/>
        </w:rPr>
        <w:t> </w:t>
      </w:r>
      <w:r w:rsidR="00884CE2" w:rsidRPr="00753A02">
        <w:rPr>
          <w:rFonts w:ascii="David" w:hAnsi="David" w:cs="David" w:hint="cs"/>
          <w:b/>
          <w:bCs/>
          <w:color w:val="000000"/>
          <w:u w:val="single"/>
          <w:rtl/>
        </w:rPr>
        <w:t xml:space="preserve"> </w:t>
      </w:r>
    </w:p>
    <w:p w14:paraId="227718BE" w14:textId="77777777" w:rsidR="00184CC1" w:rsidRPr="00184CC1" w:rsidRDefault="00184CC1" w:rsidP="00184CC1">
      <w:pPr>
        <w:spacing w:line="360" w:lineRule="auto"/>
        <w:jc w:val="both"/>
        <w:rPr>
          <w:rFonts w:ascii="David" w:hAnsi="David" w:cs="David"/>
          <w:b/>
          <w:bCs/>
          <w:u w:val="single"/>
          <w:rtl/>
        </w:rPr>
      </w:pPr>
      <w:r w:rsidRPr="00184CC1">
        <w:rPr>
          <w:rFonts w:ascii="David" w:hAnsi="David" w:cs="David"/>
          <w:b/>
          <w:bCs/>
          <w:u w:val="single"/>
          <w:rtl/>
        </w:rPr>
        <w:t>קיימים סיווגים רבים לאג"ח: (3 עיקריים)</w:t>
      </w:r>
    </w:p>
    <w:p w14:paraId="227718BF" w14:textId="77777777" w:rsidR="00184CC1" w:rsidRPr="00753A02" w:rsidRDefault="00184CC1" w:rsidP="00753A02">
      <w:pPr>
        <w:pStyle w:val="a7"/>
        <w:numPr>
          <w:ilvl w:val="0"/>
          <w:numId w:val="68"/>
        </w:numPr>
        <w:spacing w:after="0" w:line="360" w:lineRule="auto"/>
        <w:ind w:left="0"/>
        <w:jc w:val="both"/>
        <w:rPr>
          <w:rFonts w:ascii="David" w:hAnsi="David" w:cs="David"/>
          <w:b/>
          <w:bCs/>
        </w:rPr>
      </w:pPr>
      <w:r w:rsidRPr="00753A02">
        <w:rPr>
          <w:rFonts w:ascii="David" w:hAnsi="David" w:cs="David"/>
          <w:b/>
          <w:bCs/>
          <w:u w:val="single"/>
          <w:rtl/>
        </w:rPr>
        <w:t>אג"ח מובטחות לבין אג"ח לא מובטחות-</w:t>
      </w:r>
      <w:r w:rsidRPr="00184CC1">
        <w:rPr>
          <w:rFonts w:ascii="David" w:hAnsi="David" w:cs="David"/>
          <w:rtl/>
        </w:rPr>
        <w:t xml:space="preserve"> החברה רוצה לגייס מאה מיליון ₪ הלוואה, ומציעה אג"ח מובטחות ( החברה דואגת לי ליום סגריר), היא משעבדת את כל המקרקעין שלה לצורך ההלוואה. אם היא חלילה תקרוס או תפשוט רגל, ויש יתרת חוב</w:t>
      </w:r>
      <w:r w:rsidR="00753A02">
        <w:rPr>
          <w:rFonts w:ascii="David" w:hAnsi="David" w:cs="David" w:hint="cs"/>
          <w:rtl/>
        </w:rPr>
        <w:t>,</w:t>
      </w:r>
      <w:r w:rsidRPr="00184CC1">
        <w:rPr>
          <w:rFonts w:ascii="David" w:hAnsi="David" w:cs="David"/>
          <w:rtl/>
        </w:rPr>
        <w:t xml:space="preserve"> יהיה אפשר לפנות למגרשים למכור אותם ולקבל את הכ</w:t>
      </w:r>
      <w:r w:rsidR="00753A02">
        <w:rPr>
          <w:rFonts w:ascii="David" w:hAnsi="David" w:cs="David"/>
          <w:rtl/>
        </w:rPr>
        <w:t>סף. אם קיבלתי אג"ח מובטחת הסיכו</w:t>
      </w:r>
      <w:r w:rsidR="00753A02">
        <w:rPr>
          <w:rFonts w:ascii="David" w:hAnsi="David" w:cs="David" w:hint="cs"/>
          <w:rtl/>
        </w:rPr>
        <w:t>ן</w:t>
      </w:r>
      <w:r w:rsidRPr="00184CC1">
        <w:rPr>
          <w:rFonts w:ascii="David" w:hAnsi="David" w:cs="David"/>
          <w:rtl/>
        </w:rPr>
        <w:t xml:space="preserve"> הוא יותר </w:t>
      </w:r>
      <w:r w:rsidR="00753A02">
        <w:rPr>
          <w:rFonts w:ascii="David" w:hAnsi="David" w:cs="David"/>
          <w:rtl/>
        </w:rPr>
        <w:t>נמוך. המשקיעים יהיו בטוחים יותר</w:t>
      </w:r>
      <w:r w:rsidR="00753A02">
        <w:rPr>
          <w:rFonts w:ascii="David" w:hAnsi="David" w:cs="David" w:hint="cs"/>
          <w:rtl/>
        </w:rPr>
        <w:t xml:space="preserve">, </w:t>
      </w:r>
      <w:r w:rsidRPr="00184CC1">
        <w:rPr>
          <w:rFonts w:ascii="David" w:hAnsi="David" w:cs="David"/>
          <w:rtl/>
        </w:rPr>
        <w:t xml:space="preserve">פחות יפחדו וירצו להשקיע, בנוסף לכך </w:t>
      </w:r>
      <w:r w:rsidRPr="00753A02">
        <w:rPr>
          <w:rFonts w:ascii="David" w:hAnsi="David" w:cs="David"/>
          <w:b/>
          <w:bCs/>
          <w:highlight w:val="yellow"/>
          <w:bdr w:val="single" w:sz="4" w:space="0" w:color="auto"/>
          <w:rtl/>
        </w:rPr>
        <w:t>הריבית תהיה נמוכה יותר.</w:t>
      </w:r>
      <w:r w:rsidRPr="00753A02">
        <w:rPr>
          <w:rFonts w:ascii="David" w:hAnsi="David" w:cs="David"/>
          <w:highlight w:val="yellow"/>
          <w:bdr w:val="single" w:sz="4" w:space="0" w:color="auto"/>
          <w:rtl/>
        </w:rPr>
        <w:t xml:space="preserve"> </w:t>
      </w:r>
      <w:r w:rsidRPr="00753A02">
        <w:rPr>
          <w:rFonts w:ascii="David" w:hAnsi="David" w:cs="David"/>
          <w:b/>
          <w:bCs/>
          <w:highlight w:val="yellow"/>
          <w:bdr w:val="single" w:sz="4" w:space="0" w:color="auto"/>
          <w:rtl/>
        </w:rPr>
        <w:t>ריבית משקפת גם סיכון של הבן אדם !</w:t>
      </w:r>
      <w:r w:rsidRPr="00184CC1">
        <w:rPr>
          <w:rFonts w:ascii="David" w:hAnsi="David" w:cs="David"/>
          <w:rtl/>
        </w:rPr>
        <w:t xml:space="preserve"> לאדם שיותר מסכן תהיה ריבית גבוהה יותר לעומת אדם שפחות מסכן. </w:t>
      </w:r>
      <w:r w:rsidR="00753A02" w:rsidRPr="00753A02">
        <w:rPr>
          <w:rFonts w:ascii="David" w:hAnsi="David" w:cs="David"/>
          <w:b/>
          <w:bCs/>
          <w:u w:val="single"/>
          <w:rtl/>
        </w:rPr>
        <w:t xml:space="preserve">בחברות בורסאיות </w:t>
      </w:r>
      <w:r w:rsidRPr="00753A02">
        <w:rPr>
          <w:rFonts w:ascii="David" w:hAnsi="David" w:cs="David"/>
          <w:b/>
          <w:bCs/>
          <w:u w:val="single"/>
          <w:rtl/>
        </w:rPr>
        <w:t>בעיקר רוב אג"ח לא מובטחות-</w:t>
      </w:r>
      <w:r w:rsidRPr="00184CC1">
        <w:rPr>
          <w:rFonts w:ascii="David" w:hAnsi="David" w:cs="David"/>
          <w:rtl/>
        </w:rPr>
        <w:t xml:space="preserve"> החברה אומרת שהיא צריכה הלוואה מאה מיליון ₪ במנות של מאה ₪, אך הפעם היא לא נותנת שום בטוחה. ה</w:t>
      </w:r>
      <w:r w:rsidR="00753A02">
        <w:rPr>
          <w:rFonts w:ascii="David" w:hAnsi="David" w:cs="David" w:hint="cs"/>
          <w:rtl/>
        </w:rPr>
        <w:t>ל</w:t>
      </w:r>
      <w:r w:rsidRPr="00184CC1">
        <w:rPr>
          <w:rFonts w:ascii="David" w:hAnsi="David" w:cs="David"/>
          <w:rtl/>
        </w:rPr>
        <w:t xml:space="preserve">ווה אומר כי אני כמלווה צריך לקחת את הסיכון שאם החברה תיפול, אכלתי אותה ובנוסף אין בטחונות ליום סגריר. </w:t>
      </w:r>
      <w:r w:rsidRPr="00753A02">
        <w:rPr>
          <w:rFonts w:ascii="David" w:hAnsi="David" w:cs="David"/>
          <w:b/>
          <w:bCs/>
          <w:rtl/>
        </w:rPr>
        <w:t>אג"</w:t>
      </w:r>
      <w:r w:rsidRPr="00753A02">
        <w:rPr>
          <w:rFonts w:ascii="David" w:hAnsi="David" w:cs="David" w:hint="cs"/>
          <w:b/>
          <w:bCs/>
          <w:rtl/>
        </w:rPr>
        <w:t>ח</w:t>
      </w:r>
      <w:r w:rsidRPr="00753A02">
        <w:rPr>
          <w:rFonts w:ascii="David" w:hAnsi="David" w:cs="David"/>
          <w:b/>
          <w:bCs/>
          <w:rtl/>
        </w:rPr>
        <w:t xml:space="preserve"> מובטח- קיבלנו בטוחה, מצבנו כנושים טוב יותר כי דאגנו ליום סגריר. אם לקחנו אג"ח לא מובטחת ייתכן ולא נראה יותר את כספנו.</w:t>
      </w:r>
    </w:p>
    <w:p w14:paraId="227718C0" w14:textId="77777777" w:rsidR="00184CC1" w:rsidRDefault="00184CC1" w:rsidP="00753A02">
      <w:pPr>
        <w:pStyle w:val="a7"/>
        <w:numPr>
          <w:ilvl w:val="0"/>
          <w:numId w:val="68"/>
        </w:numPr>
        <w:spacing w:after="0" w:line="360" w:lineRule="auto"/>
        <w:ind w:left="0"/>
        <w:jc w:val="both"/>
        <w:rPr>
          <w:rFonts w:ascii="David" w:hAnsi="David" w:cs="David"/>
        </w:rPr>
      </w:pPr>
      <w:r w:rsidRPr="00753A02">
        <w:rPr>
          <w:rFonts w:ascii="David" w:hAnsi="David" w:cs="David"/>
          <w:b/>
          <w:bCs/>
          <w:u w:val="single"/>
          <w:rtl/>
        </w:rPr>
        <w:lastRenderedPageBreak/>
        <w:t xml:space="preserve">אג"ח ממשלתי לעומת אג"ח </w:t>
      </w:r>
      <w:proofErr w:type="spellStart"/>
      <w:r w:rsidRPr="00753A02">
        <w:rPr>
          <w:rFonts w:ascii="David" w:hAnsi="David" w:cs="David"/>
          <w:b/>
          <w:bCs/>
          <w:u w:val="single"/>
          <w:rtl/>
        </w:rPr>
        <w:t>קונצרני</w:t>
      </w:r>
      <w:proofErr w:type="spellEnd"/>
      <w:r w:rsidRPr="00753A02">
        <w:rPr>
          <w:rFonts w:ascii="David" w:hAnsi="David" w:cs="David"/>
          <w:b/>
          <w:bCs/>
          <w:u w:val="single"/>
          <w:rtl/>
        </w:rPr>
        <w:t>-</w:t>
      </w:r>
      <w:r w:rsidRPr="00184CC1">
        <w:rPr>
          <w:rFonts w:ascii="David" w:hAnsi="David" w:cs="David"/>
          <w:rtl/>
        </w:rPr>
        <w:t xml:space="preserve"> אג"ח ממשלתי, המדינה פונה על מנת לקחת הלוואה. המדינה צריכה הלוואות לפרויקטים. המדינה מכינה תקציב ( צפי כ</w:t>
      </w:r>
      <w:r w:rsidR="00753A02">
        <w:rPr>
          <w:rFonts w:ascii="David" w:hAnsi="David" w:cs="David"/>
          <w:rtl/>
        </w:rPr>
        <w:t>ל ההוצאות)</w:t>
      </w:r>
      <w:r w:rsidRPr="00184CC1">
        <w:rPr>
          <w:rFonts w:ascii="David" w:hAnsi="David" w:cs="David"/>
          <w:rtl/>
        </w:rPr>
        <w:t xml:space="preserve"> גרעון- יותר הוצאות מהכנסות. </w:t>
      </w:r>
      <w:r w:rsidRPr="00753A02">
        <w:rPr>
          <w:rFonts w:ascii="David" w:hAnsi="David" w:cs="David"/>
          <w:b/>
          <w:bCs/>
          <w:rtl/>
        </w:rPr>
        <w:t>יש שתי דרכים עיקריות על מנת לאזן את התקציב: א. לעלות מיסים, ב. המדינה צריכה לבקש הלוואות מהתושבים ותשלם ריבית. הסיכון במקרה זה הוא יחסית נמוך</w:t>
      </w:r>
      <w:r w:rsidR="00753A02">
        <w:rPr>
          <w:rFonts w:ascii="David" w:hAnsi="David" w:cs="David"/>
          <w:rtl/>
        </w:rPr>
        <w:t xml:space="preserve"> (</w:t>
      </w:r>
      <w:r w:rsidRPr="00184CC1">
        <w:rPr>
          <w:rFonts w:ascii="David" w:hAnsi="David" w:cs="David"/>
          <w:rtl/>
        </w:rPr>
        <w:t xml:space="preserve">גם מדינות פושטות רגל), </w:t>
      </w:r>
      <w:r w:rsidRPr="00753A02">
        <w:rPr>
          <w:rFonts w:ascii="David" w:hAnsi="David" w:cs="David"/>
          <w:b/>
          <w:bCs/>
          <w:rtl/>
        </w:rPr>
        <w:t>הסיכוי שהמדינה תפשוט רגל הוא יחסית נמוך</w:t>
      </w:r>
      <w:r w:rsidRPr="00184CC1">
        <w:rPr>
          <w:rFonts w:ascii="David" w:hAnsi="David" w:cs="David"/>
          <w:rtl/>
        </w:rPr>
        <w:t xml:space="preserve">. </w:t>
      </w:r>
      <w:r w:rsidRPr="00753A02">
        <w:rPr>
          <w:rFonts w:ascii="David" w:hAnsi="David" w:cs="David"/>
          <w:b/>
          <w:bCs/>
          <w:u w:val="single"/>
          <w:rtl/>
        </w:rPr>
        <w:t>הריבית אפסית, משום שמדובר בסיכון מאוד מאוד נמוך</w:t>
      </w:r>
      <w:r w:rsidRPr="00184CC1">
        <w:rPr>
          <w:rFonts w:ascii="David" w:hAnsi="David" w:cs="David"/>
          <w:rtl/>
        </w:rPr>
        <w:t xml:space="preserve">. הבעיה כיום, שאם ניתנת הלוואה של מאה שקל- בסוף השנה מקבלים 100.02. אם אותו אדם אומר שהוא רוצה לתת מאה ₪ הלוואה, ורוצה לקבל מאה ואחד ₪. הממשלה לא תיתן כי הסיכוי הוא אפס, </w:t>
      </w:r>
      <w:r w:rsidRPr="00753A02">
        <w:rPr>
          <w:rFonts w:ascii="David" w:hAnsi="David" w:cs="David"/>
          <w:b/>
          <w:bCs/>
          <w:highlight w:val="yellow"/>
          <w:bdr w:val="single" w:sz="4" w:space="0" w:color="auto"/>
          <w:rtl/>
        </w:rPr>
        <w:t xml:space="preserve">האדם </w:t>
      </w:r>
      <w:r w:rsidR="00753A02" w:rsidRPr="00753A02">
        <w:rPr>
          <w:rFonts w:ascii="David" w:hAnsi="David" w:cs="David" w:hint="cs"/>
          <w:b/>
          <w:bCs/>
          <w:highlight w:val="yellow"/>
          <w:bdr w:val="single" w:sz="4" w:space="0" w:color="auto"/>
          <w:rtl/>
        </w:rPr>
        <w:t>שואל</w:t>
      </w:r>
      <w:r w:rsidRPr="00753A02">
        <w:rPr>
          <w:rFonts w:ascii="David" w:hAnsi="David" w:cs="David"/>
          <w:b/>
          <w:bCs/>
          <w:highlight w:val="yellow"/>
          <w:bdr w:val="single" w:sz="4" w:space="0" w:color="auto"/>
          <w:rtl/>
        </w:rPr>
        <w:t xml:space="preserve"> האם יש מקום אחר שבו התשואה תהיה יותר גבוהה,</w:t>
      </w:r>
      <w:r w:rsidR="00753A02" w:rsidRPr="00753A02">
        <w:rPr>
          <w:rFonts w:ascii="David" w:hAnsi="David" w:cs="David" w:hint="cs"/>
          <w:b/>
          <w:bCs/>
          <w:highlight w:val="yellow"/>
          <w:bdr w:val="single" w:sz="4" w:space="0" w:color="auto"/>
          <w:rtl/>
        </w:rPr>
        <w:t xml:space="preserve"> אך עדיין תהיה באיגרת חוב ולא במניות ? נ</w:t>
      </w:r>
      <w:r w:rsidRPr="00753A02">
        <w:rPr>
          <w:rFonts w:ascii="David" w:hAnsi="David" w:cs="David"/>
          <w:b/>
          <w:bCs/>
          <w:highlight w:val="yellow"/>
          <w:bdr w:val="single" w:sz="4" w:space="0" w:color="auto"/>
          <w:rtl/>
        </w:rPr>
        <w:t xml:space="preserve">מליץ לו על אג"ח </w:t>
      </w:r>
      <w:proofErr w:type="spellStart"/>
      <w:r w:rsidRPr="00753A02">
        <w:rPr>
          <w:rFonts w:ascii="David" w:hAnsi="David" w:cs="David"/>
          <w:b/>
          <w:bCs/>
          <w:highlight w:val="yellow"/>
          <w:bdr w:val="single" w:sz="4" w:space="0" w:color="auto"/>
          <w:rtl/>
        </w:rPr>
        <w:t>קונצרני</w:t>
      </w:r>
      <w:proofErr w:type="spellEnd"/>
      <w:r w:rsidRPr="00753A02">
        <w:rPr>
          <w:rFonts w:ascii="David" w:hAnsi="David" w:cs="David"/>
          <w:b/>
          <w:bCs/>
          <w:highlight w:val="yellow"/>
          <w:bdr w:val="single" w:sz="4" w:space="0" w:color="auto"/>
          <w:rtl/>
        </w:rPr>
        <w:t xml:space="preserve"> ( אג"ח לא ממשלתי, בשוק הפרטי – אין שוני אם הן מובטחות או אם לאו).</w:t>
      </w:r>
      <w:r w:rsidRPr="00184CC1">
        <w:rPr>
          <w:rFonts w:ascii="David" w:hAnsi="David" w:cs="David"/>
          <w:rtl/>
        </w:rPr>
        <w:t xml:space="preserve"> </w:t>
      </w:r>
      <w:r w:rsidRPr="00753A02">
        <w:rPr>
          <w:rFonts w:ascii="David" w:hAnsi="David" w:cs="David"/>
          <w:b/>
          <w:bCs/>
          <w:u w:val="single"/>
          <w:rtl/>
        </w:rPr>
        <w:t xml:space="preserve">אג"ח </w:t>
      </w:r>
      <w:proofErr w:type="spellStart"/>
      <w:r w:rsidRPr="00753A02">
        <w:rPr>
          <w:rFonts w:ascii="David" w:hAnsi="David" w:cs="David"/>
          <w:b/>
          <w:bCs/>
          <w:u w:val="single"/>
          <w:rtl/>
        </w:rPr>
        <w:t>קונצרני</w:t>
      </w:r>
      <w:proofErr w:type="spellEnd"/>
      <w:r w:rsidRPr="00753A02">
        <w:rPr>
          <w:rFonts w:ascii="David" w:hAnsi="David" w:cs="David"/>
          <w:b/>
          <w:bCs/>
          <w:u w:val="single"/>
          <w:rtl/>
        </w:rPr>
        <w:t>-</w:t>
      </w:r>
      <w:r w:rsidRPr="00184CC1">
        <w:rPr>
          <w:rFonts w:ascii="David" w:hAnsi="David" w:cs="David"/>
          <w:rtl/>
        </w:rPr>
        <w:t xml:space="preserve"> יכול שתהא חברה אחת</w:t>
      </w:r>
      <w:r w:rsidRPr="00753A02">
        <w:rPr>
          <w:rFonts w:ascii="David" w:hAnsi="David" w:cs="David"/>
          <w:b/>
          <w:bCs/>
          <w:u w:val="single"/>
          <w:rtl/>
        </w:rPr>
        <w:t>. אג"ח ממשלתי-</w:t>
      </w:r>
      <w:r w:rsidRPr="00184CC1">
        <w:rPr>
          <w:rFonts w:ascii="David" w:hAnsi="David" w:cs="David"/>
          <w:rtl/>
        </w:rPr>
        <w:t xml:space="preserve"> המדינה ביקשה הלוואה, סיכון נמוך, ריבית נמוכה. </w:t>
      </w:r>
      <w:r w:rsidRPr="00753A02">
        <w:rPr>
          <w:rFonts w:ascii="David" w:hAnsi="David" w:cs="David"/>
          <w:b/>
          <w:bCs/>
          <w:u w:val="single"/>
          <w:rtl/>
        </w:rPr>
        <w:t xml:space="preserve">אג"ח </w:t>
      </w:r>
      <w:proofErr w:type="spellStart"/>
      <w:r w:rsidRPr="00753A02">
        <w:rPr>
          <w:rFonts w:ascii="David" w:hAnsi="David" w:cs="David"/>
          <w:b/>
          <w:bCs/>
          <w:u w:val="single"/>
          <w:rtl/>
        </w:rPr>
        <w:t>קונצרני</w:t>
      </w:r>
      <w:proofErr w:type="spellEnd"/>
      <w:r w:rsidRPr="00753A02">
        <w:rPr>
          <w:rFonts w:ascii="David" w:hAnsi="David" w:cs="David"/>
          <w:b/>
          <w:bCs/>
          <w:u w:val="single"/>
          <w:rtl/>
        </w:rPr>
        <w:t>-</w:t>
      </w:r>
      <w:r w:rsidRPr="00184CC1">
        <w:rPr>
          <w:rFonts w:ascii="David" w:hAnsi="David" w:cs="David"/>
          <w:rtl/>
        </w:rPr>
        <w:t xml:space="preserve"> סיכון קצת יותר גדול אבל לא מים עמוקים ( כמו מניות), עדיין הלוואה, </w:t>
      </w:r>
      <w:r w:rsidR="00753A02">
        <w:rPr>
          <w:rFonts w:ascii="David" w:hAnsi="David" w:cs="David" w:hint="cs"/>
          <w:rtl/>
        </w:rPr>
        <w:t>ב</w:t>
      </w:r>
      <w:r w:rsidRPr="00184CC1">
        <w:rPr>
          <w:rFonts w:ascii="David" w:hAnsi="David" w:cs="David"/>
          <w:rtl/>
        </w:rPr>
        <w:t xml:space="preserve">ריבית יותר גדולה. </w:t>
      </w:r>
      <w:r w:rsidRPr="00753A02">
        <w:rPr>
          <w:rFonts w:ascii="David" w:hAnsi="David" w:cs="David"/>
          <w:b/>
          <w:bCs/>
          <w:u w:val="single"/>
          <w:rtl/>
        </w:rPr>
        <w:t>הסיווג של מובטח או לא מובטח-</w:t>
      </w:r>
      <w:r w:rsidRPr="00184CC1">
        <w:rPr>
          <w:rFonts w:ascii="David" w:hAnsi="David" w:cs="David"/>
          <w:rtl/>
        </w:rPr>
        <w:t xml:space="preserve"> ייתכן וחברה מסוימת מנפיקה אג"ח ייתכן ותהא מובטח ולא מובטח. אג"ח ממשלתי הוא תמיד לא מובטח. </w:t>
      </w:r>
    </w:p>
    <w:p w14:paraId="227718C1" w14:textId="77777777" w:rsidR="00184CC1" w:rsidRPr="00184CC1" w:rsidRDefault="00184CC1" w:rsidP="00184CC1">
      <w:pPr>
        <w:pStyle w:val="a7"/>
        <w:spacing w:after="0" w:line="360" w:lineRule="auto"/>
        <w:ind w:left="0"/>
        <w:jc w:val="both"/>
        <w:rPr>
          <w:rFonts w:ascii="David" w:hAnsi="David" w:cs="David"/>
        </w:rPr>
      </w:pPr>
    </w:p>
    <w:p w14:paraId="227718C2" w14:textId="77777777" w:rsidR="00B61D25" w:rsidRDefault="00184CC1" w:rsidP="00AA13FE">
      <w:pPr>
        <w:pStyle w:val="a7"/>
        <w:numPr>
          <w:ilvl w:val="0"/>
          <w:numId w:val="68"/>
        </w:numPr>
        <w:spacing w:after="0" w:line="360" w:lineRule="auto"/>
        <w:ind w:left="0"/>
        <w:jc w:val="both"/>
        <w:rPr>
          <w:rFonts w:ascii="David" w:hAnsi="David" w:cs="David"/>
        </w:rPr>
      </w:pPr>
      <w:r w:rsidRPr="00753A02">
        <w:rPr>
          <w:rFonts w:ascii="David" w:hAnsi="David" w:cs="David"/>
          <w:b/>
          <w:bCs/>
          <w:u w:val="single"/>
          <w:rtl/>
        </w:rPr>
        <w:t>אג"ח רגילה לעומת אג"ח להמרה-</w:t>
      </w:r>
      <w:r w:rsidRPr="00184CC1">
        <w:rPr>
          <w:rFonts w:ascii="David" w:hAnsi="David" w:cs="David"/>
          <w:rtl/>
        </w:rPr>
        <w:t xml:space="preserve"> אג"ח רגילה, חברה מבקשת ממני הלוואה, נותנת לה את ההלוואה (לדוג' ל-10 שנים), בהבחנה זו לאורך כל ה10 שנים, החברה היא הלווה ( חייבת) והצד השני ( הציבור/הבנק) </w:t>
      </w:r>
      <w:r w:rsidR="00753A02">
        <w:rPr>
          <w:rFonts w:ascii="David" w:hAnsi="David" w:cs="David" w:hint="cs"/>
          <w:rtl/>
        </w:rPr>
        <w:t>הוא</w:t>
      </w:r>
      <w:r w:rsidRPr="00184CC1">
        <w:rPr>
          <w:rFonts w:ascii="David" w:hAnsi="David" w:cs="David"/>
          <w:rtl/>
        </w:rPr>
        <w:t xml:space="preserve"> מלווה/נושה. </w:t>
      </w:r>
      <w:r w:rsidRPr="00753A02">
        <w:rPr>
          <w:rFonts w:ascii="David" w:hAnsi="David" w:cs="David"/>
          <w:b/>
          <w:bCs/>
          <w:u w:val="single"/>
          <w:rtl/>
        </w:rPr>
        <w:t>החידוש- אג"ח להמרה:</w:t>
      </w:r>
      <w:r w:rsidRPr="00184CC1">
        <w:rPr>
          <w:rFonts w:ascii="David" w:hAnsi="David" w:cs="David"/>
          <w:rtl/>
        </w:rPr>
        <w:t xml:space="preserve"> אג"ח</w:t>
      </w:r>
      <w:r w:rsidR="00753A02">
        <w:rPr>
          <w:rFonts w:ascii="David" w:hAnsi="David" w:cs="David"/>
          <w:rtl/>
        </w:rPr>
        <w:t xml:space="preserve"> שלצידה יש אופציה ( זכות ברירה)</w:t>
      </w:r>
      <w:r w:rsidRPr="00184CC1">
        <w:rPr>
          <w:rFonts w:ascii="David" w:hAnsi="David" w:cs="David"/>
          <w:rtl/>
        </w:rPr>
        <w:t xml:space="preserve">. בשלב הראשון של ההסכם, החברה חובשת כובע של לווה, ואני חובש כובע של מלווה/נושה. </w:t>
      </w:r>
      <w:r w:rsidRPr="00753A02">
        <w:rPr>
          <w:rFonts w:ascii="David" w:hAnsi="David" w:cs="David"/>
          <w:b/>
          <w:bCs/>
          <w:highlight w:val="yellow"/>
          <w:bdr w:val="single" w:sz="4" w:space="0" w:color="auto"/>
          <w:rtl/>
        </w:rPr>
        <w:t xml:space="preserve">בחוזה כתוב, שבעוד שנה מיום חתימת ההסכם- המלווה בעל </w:t>
      </w:r>
      <w:proofErr w:type="spellStart"/>
      <w:r w:rsidRPr="00753A02">
        <w:rPr>
          <w:rFonts w:ascii="David" w:hAnsi="David" w:cs="David"/>
          <w:b/>
          <w:bCs/>
          <w:highlight w:val="yellow"/>
          <w:bdr w:val="single" w:sz="4" w:space="0" w:color="auto"/>
          <w:rtl/>
        </w:rPr>
        <w:t>האג"ח</w:t>
      </w:r>
      <w:proofErr w:type="spellEnd"/>
      <w:r w:rsidRPr="00753A02">
        <w:rPr>
          <w:rFonts w:ascii="David" w:hAnsi="David" w:cs="David"/>
          <w:b/>
          <w:bCs/>
          <w:highlight w:val="yellow"/>
          <w:bdr w:val="single" w:sz="4" w:space="0" w:color="auto"/>
          <w:rtl/>
        </w:rPr>
        <w:t xml:space="preserve"> יוכל להחליט והאופציה אצלו, להמיר/להחליף את אג"ח במנייה</w:t>
      </w:r>
      <w:r w:rsidRPr="00184CC1">
        <w:rPr>
          <w:rFonts w:ascii="David" w:hAnsi="David" w:cs="David"/>
          <w:rtl/>
        </w:rPr>
        <w:t>. כלומר, אם אדם מעוניין להיות מעכשיו בעל מניות בחברה, אז אתה תחזיר את אג"ח, ו</w:t>
      </w:r>
      <w:r w:rsidR="00753A02">
        <w:rPr>
          <w:rFonts w:ascii="David" w:hAnsi="David" w:cs="David" w:hint="cs"/>
          <w:rtl/>
        </w:rPr>
        <w:t xml:space="preserve">למשל </w:t>
      </w:r>
      <w:r w:rsidRPr="00184CC1">
        <w:rPr>
          <w:rFonts w:ascii="David" w:hAnsi="David" w:cs="David"/>
          <w:rtl/>
        </w:rPr>
        <w:t>על כל אג"ח תקב</w:t>
      </w:r>
      <w:r w:rsidR="00753A02">
        <w:rPr>
          <w:rFonts w:ascii="David" w:hAnsi="David" w:cs="David"/>
          <w:rtl/>
        </w:rPr>
        <w:t>ל מנייה (</w:t>
      </w:r>
      <w:r w:rsidR="00753A02">
        <w:rPr>
          <w:rFonts w:ascii="David" w:hAnsi="David" w:cs="David" w:hint="cs"/>
          <w:rtl/>
        </w:rPr>
        <w:t xml:space="preserve">לפי </w:t>
      </w:r>
      <w:r w:rsidRPr="00184CC1">
        <w:rPr>
          <w:rFonts w:ascii="David" w:hAnsi="David" w:cs="David"/>
          <w:rtl/>
        </w:rPr>
        <w:t xml:space="preserve">מה שכתוב בהסכם). דהיינו, אם החלטתי להמיר את אג"ח למנייה. ז"א שהחוב שלי נפרע ואין יותר חוב. ומאותו רגע הוא בעל מניות בחברה.  </w:t>
      </w:r>
      <w:r w:rsidRPr="00753A02">
        <w:rPr>
          <w:rFonts w:ascii="David" w:hAnsi="David" w:cs="David"/>
          <w:b/>
          <w:bCs/>
          <w:rtl/>
        </w:rPr>
        <w:t>אין חרטה. אבל, אפשר להחליט שלא רוצים להמיר ו</w:t>
      </w:r>
      <w:r w:rsidR="00753A02">
        <w:rPr>
          <w:rFonts w:ascii="David" w:hAnsi="David" w:cs="David" w:hint="cs"/>
          <w:b/>
          <w:bCs/>
          <w:rtl/>
        </w:rPr>
        <w:t>הוא</w:t>
      </w:r>
      <w:r w:rsidRPr="00753A02">
        <w:rPr>
          <w:rFonts w:ascii="David" w:hAnsi="David" w:cs="David"/>
          <w:b/>
          <w:bCs/>
          <w:rtl/>
        </w:rPr>
        <w:t xml:space="preserve"> נשאר נושה (מלווה).</w:t>
      </w:r>
      <w:r w:rsidRPr="00184CC1">
        <w:rPr>
          <w:rFonts w:ascii="David" w:hAnsi="David" w:cs="David"/>
          <w:rtl/>
        </w:rPr>
        <w:t xml:space="preserve"> קיימת אי וודאות, אך בגדול </w:t>
      </w:r>
      <w:r w:rsidRPr="00753A02">
        <w:rPr>
          <w:rFonts w:ascii="David" w:hAnsi="David" w:cs="David"/>
          <w:b/>
          <w:bCs/>
          <w:u w:val="single"/>
          <w:rtl/>
        </w:rPr>
        <w:t>מה שצריך לבדוק זה:</w:t>
      </w:r>
      <w:r>
        <w:rPr>
          <w:rFonts w:ascii="David" w:hAnsi="David" w:cs="David" w:hint="cs"/>
          <w:rtl/>
        </w:rPr>
        <w:t xml:space="preserve"> </w:t>
      </w:r>
      <w:r w:rsidRPr="00184CC1">
        <w:rPr>
          <w:rFonts w:ascii="David" w:hAnsi="David" w:cs="David"/>
          <w:rtl/>
        </w:rPr>
        <w:t xml:space="preserve">נדרש להסתכל קדימה, אם </w:t>
      </w:r>
      <w:r w:rsidR="00AA13FE">
        <w:rPr>
          <w:rFonts w:ascii="David" w:hAnsi="David" w:cs="David" w:hint="cs"/>
          <w:rtl/>
        </w:rPr>
        <w:t>הוא</w:t>
      </w:r>
      <w:r w:rsidRPr="00184CC1">
        <w:rPr>
          <w:rFonts w:ascii="David" w:hAnsi="David" w:cs="David"/>
          <w:rtl/>
        </w:rPr>
        <w:t xml:space="preserve"> </w:t>
      </w:r>
      <w:r w:rsidRPr="00753A02">
        <w:rPr>
          <w:rFonts w:ascii="David" w:hAnsi="David" w:cs="David"/>
          <w:b/>
          <w:bCs/>
          <w:rtl/>
        </w:rPr>
        <w:t>צופה שהחברה המסוימת הזאת הולכת לשגשג</w:t>
      </w:r>
      <w:r w:rsidRPr="00184CC1">
        <w:rPr>
          <w:rFonts w:ascii="David" w:hAnsi="David" w:cs="David"/>
          <w:rtl/>
        </w:rPr>
        <w:t xml:space="preserve"> בשנים ה</w:t>
      </w:r>
      <w:r w:rsidR="00AA13FE">
        <w:rPr>
          <w:rFonts w:ascii="David" w:hAnsi="David" w:cs="David"/>
          <w:rtl/>
        </w:rPr>
        <w:t xml:space="preserve">קרובות- כדי להמיר, כי כדיבידנד </w:t>
      </w:r>
      <w:r w:rsidR="00AA13FE">
        <w:rPr>
          <w:rFonts w:ascii="David" w:hAnsi="David" w:cs="David" w:hint="cs"/>
          <w:rtl/>
        </w:rPr>
        <w:t>הוא י</w:t>
      </w:r>
      <w:r w:rsidRPr="00184CC1">
        <w:rPr>
          <w:rFonts w:ascii="David" w:hAnsi="David" w:cs="David"/>
          <w:rtl/>
        </w:rPr>
        <w:t xml:space="preserve">קבל סכומים גדולים מאשר הריבית, כי הריבית לא משתנה אף פעם. לעומת זאת, דיבידנדים יכול שלא </w:t>
      </w:r>
      <w:r w:rsidR="00AA13FE">
        <w:rPr>
          <w:rFonts w:ascii="David" w:hAnsi="David" w:cs="David" w:hint="cs"/>
          <w:rtl/>
        </w:rPr>
        <w:t>י</w:t>
      </w:r>
      <w:r w:rsidRPr="00184CC1">
        <w:rPr>
          <w:rFonts w:ascii="David" w:hAnsi="David" w:cs="David"/>
          <w:rtl/>
        </w:rPr>
        <w:t>קבל בכלל אם לא יהיו רווחים, אך יכול ש</w:t>
      </w:r>
      <w:r w:rsidR="00AA13FE">
        <w:rPr>
          <w:rFonts w:ascii="David" w:hAnsi="David" w:cs="David" w:hint="cs"/>
          <w:rtl/>
        </w:rPr>
        <w:t>י</w:t>
      </w:r>
      <w:r w:rsidRPr="00184CC1">
        <w:rPr>
          <w:rFonts w:ascii="David" w:hAnsi="David" w:cs="David"/>
          <w:rtl/>
        </w:rPr>
        <w:t xml:space="preserve">קבל המון אם יהיו רווחים. </w:t>
      </w:r>
      <w:r w:rsidRPr="00AA13FE">
        <w:rPr>
          <w:rFonts w:ascii="David" w:hAnsi="David" w:cs="David"/>
          <w:b/>
          <w:bCs/>
          <w:rtl/>
        </w:rPr>
        <w:t xml:space="preserve">אך אם </w:t>
      </w:r>
      <w:r w:rsidR="00AA13FE" w:rsidRPr="00AA13FE">
        <w:rPr>
          <w:rFonts w:ascii="David" w:hAnsi="David" w:cs="David" w:hint="cs"/>
          <w:b/>
          <w:bCs/>
          <w:rtl/>
        </w:rPr>
        <w:t>הוא</w:t>
      </w:r>
      <w:r w:rsidRPr="00AA13FE">
        <w:rPr>
          <w:rFonts w:ascii="David" w:hAnsi="David" w:cs="David"/>
          <w:b/>
          <w:bCs/>
          <w:rtl/>
        </w:rPr>
        <w:t xml:space="preserve"> צופה תקופה קשה, עדיף להישאר עם אג"ח.</w:t>
      </w:r>
      <w:r w:rsidRPr="00184CC1">
        <w:rPr>
          <w:rFonts w:ascii="David" w:hAnsi="David" w:cs="David"/>
          <w:rtl/>
        </w:rPr>
        <w:t xml:space="preserve"> </w:t>
      </w:r>
      <w:r w:rsidRPr="00AA13FE">
        <w:rPr>
          <w:rFonts w:ascii="David" w:hAnsi="David" w:cs="David"/>
          <w:b/>
          <w:bCs/>
          <w:rtl/>
        </w:rPr>
        <w:t>בעלי המניות הקיימים בד"כ לא אוהבים להמיר</w:t>
      </w:r>
      <w:r w:rsidR="00AA13FE" w:rsidRPr="00AA13FE">
        <w:rPr>
          <w:rFonts w:ascii="David" w:hAnsi="David" w:cs="David"/>
          <w:b/>
          <w:bCs/>
          <w:rtl/>
        </w:rPr>
        <w:t xml:space="preserve"> אג"ח, משום שהמניות שלהם קטנות</w:t>
      </w:r>
      <w:r w:rsidR="00AA13FE" w:rsidRPr="00AA13FE">
        <w:rPr>
          <w:rFonts w:ascii="David" w:hAnsi="David" w:cs="David" w:hint="cs"/>
          <w:b/>
          <w:bCs/>
          <w:rtl/>
        </w:rPr>
        <w:t xml:space="preserve"> כתוצאה מההמרה של בעל איגרת החוב.</w:t>
      </w:r>
      <w:r w:rsidR="00AA13FE">
        <w:rPr>
          <w:rFonts w:ascii="David" w:hAnsi="David" w:cs="David" w:hint="cs"/>
          <w:rtl/>
        </w:rPr>
        <w:t xml:space="preserve"> </w:t>
      </w:r>
    </w:p>
    <w:p w14:paraId="227718C3" w14:textId="77777777" w:rsidR="00B61D25" w:rsidRDefault="00B61D25" w:rsidP="00B61D25">
      <w:pPr>
        <w:pStyle w:val="a7"/>
        <w:spacing w:after="0" w:line="360" w:lineRule="auto"/>
        <w:ind w:left="0"/>
        <w:jc w:val="both"/>
        <w:rPr>
          <w:rFonts w:ascii="David" w:hAnsi="David" w:cs="David"/>
          <w:rtl/>
        </w:rPr>
      </w:pPr>
    </w:p>
    <w:p w14:paraId="227718C4" w14:textId="77777777" w:rsidR="00B61D25" w:rsidRPr="00AA13FE" w:rsidRDefault="00B61D25" w:rsidP="00B61D25">
      <w:pPr>
        <w:spacing w:after="0" w:line="360" w:lineRule="auto"/>
        <w:jc w:val="both"/>
        <w:rPr>
          <w:rFonts w:cs="David"/>
          <w:i/>
          <w:iCs/>
          <w:sz w:val="32"/>
          <w:szCs w:val="32"/>
          <w:rtl/>
        </w:rPr>
      </w:pPr>
      <w:r w:rsidRPr="00AA13FE">
        <w:rPr>
          <w:rFonts w:cs="David" w:hint="cs"/>
          <w:b/>
          <w:bCs/>
          <w:i/>
          <w:iCs/>
          <w:sz w:val="32"/>
          <w:szCs w:val="32"/>
          <w:u w:val="single"/>
          <w:rtl/>
        </w:rPr>
        <w:t xml:space="preserve">בטחונות </w:t>
      </w:r>
      <w:r w:rsidRPr="00AA13FE">
        <w:rPr>
          <w:rFonts w:cs="David"/>
          <w:i/>
          <w:iCs/>
          <w:sz w:val="32"/>
          <w:szCs w:val="32"/>
          <w:u w:val="single"/>
          <w:rtl/>
        </w:rPr>
        <w:t>–</w:t>
      </w:r>
      <w:r w:rsidRPr="00AA13FE">
        <w:rPr>
          <w:rFonts w:cs="David" w:hint="cs"/>
          <w:i/>
          <w:iCs/>
          <w:sz w:val="32"/>
          <w:szCs w:val="32"/>
          <w:rtl/>
        </w:rPr>
        <w:t xml:space="preserve"> </w:t>
      </w:r>
    </w:p>
    <w:p w14:paraId="227718C5" w14:textId="77777777" w:rsidR="00B61D25" w:rsidRDefault="00B61D25" w:rsidP="00FB3EDE">
      <w:pPr>
        <w:spacing w:after="0" w:line="360" w:lineRule="auto"/>
        <w:jc w:val="both"/>
        <w:rPr>
          <w:rFonts w:cs="David"/>
          <w:rtl/>
        </w:rPr>
      </w:pPr>
      <w:r w:rsidRPr="00AA13FE">
        <w:rPr>
          <w:rFonts w:cs="David" w:hint="cs"/>
          <w:b/>
          <w:bCs/>
          <w:u w:val="single"/>
          <w:rtl/>
        </w:rPr>
        <w:t>באג"ח מובטח</w:t>
      </w:r>
      <w:r>
        <w:rPr>
          <w:rFonts w:cs="David" w:hint="cs"/>
          <w:rtl/>
        </w:rPr>
        <w:t xml:space="preserve"> החברה הלווה מעניקה למלווה בטוחה, קיימים שלושה סוגי בטחונות עיקריים:</w:t>
      </w:r>
    </w:p>
    <w:p w14:paraId="227718C6" w14:textId="77777777" w:rsidR="00B61D25" w:rsidRDefault="00B61D25" w:rsidP="00AA13FE">
      <w:pPr>
        <w:pStyle w:val="a7"/>
        <w:numPr>
          <w:ilvl w:val="0"/>
          <w:numId w:val="104"/>
        </w:numPr>
        <w:spacing w:after="0" w:line="360" w:lineRule="auto"/>
        <w:ind w:left="360"/>
        <w:jc w:val="both"/>
        <w:rPr>
          <w:rFonts w:cs="David"/>
        </w:rPr>
      </w:pPr>
      <w:r w:rsidRPr="00AA13FE">
        <w:rPr>
          <w:rFonts w:cs="David" w:hint="cs"/>
          <w:b/>
          <w:bCs/>
          <w:u w:val="single"/>
          <w:rtl/>
        </w:rPr>
        <w:t>ערב-</w:t>
      </w:r>
      <w:r>
        <w:rPr>
          <w:rFonts w:cs="David" w:hint="cs"/>
          <w:rtl/>
        </w:rPr>
        <w:t xml:space="preserve"> כאשר אדם בא לקחת הלוואה מהבנק, הבנק דורש ערב לבטוחה. הסכם ההלוואה הוא בין הבנק לבין הלווה, והבטוחה של הערב אומרת שבמצב שאותו אדם יום אחד יפשוט רגל</w:t>
      </w:r>
      <w:r w:rsidR="00AA13FE">
        <w:rPr>
          <w:rFonts w:cs="David" w:hint="cs"/>
          <w:rtl/>
        </w:rPr>
        <w:t>,</w:t>
      </w:r>
      <w:r>
        <w:rPr>
          <w:rFonts w:cs="David" w:hint="cs"/>
          <w:rtl/>
        </w:rPr>
        <w:t xml:space="preserve"> החוב של החברה כלפי החייב</w:t>
      </w:r>
      <w:r w:rsidR="00AA13FE">
        <w:rPr>
          <w:rFonts w:cs="David" w:hint="cs"/>
          <w:rtl/>
        </w:rPr>
        <w:t xml:space="preserve"> יעבור</w:t>
      </w:r>
      <w:r>
        <w:rPr>
          <w:rFonts w:cs="David" w:hint="cs"/>
          <w:rtl/>
        </w:rPr>
        <w:t xml:space="preserve"> לערב, הבנק יגיע לערב ויגבה ממנו את הכסף.  </w:t>
      </w:r>
    </w:p>
    <w:p w14:paraId="227718C7" w14:textId="77777777" w:rsidR="00B61D25" w:rsidRPr="00AA13FE" w:rsidRDefault="00B61D25" w:rsidP="00AA13FE">
      <w:pPr>
        <w:pStyle w:val="a7"/>
        <w:numPr>
          <w:ilvl w:val="0"/>
          <w:numId w:val="104"/>
        </w:numPr>
        <w:spacing w:after="0" w:line="360" w:lineRule="auto"/>
        <w:ind w:left="360"/>
        <w:jc w:val="both"/>
        <w:rPr>
          <w:rFonts w:cs="David"/>
          <w:b/>
          <w:bCs/>
        </w:rPr>
      </w:pPr>
      <w:r w:rsidRPr="00AA13FE">
        <w:rPr>
          <w:rFonts w:cs="David" w:hint="cs"/>
          <w:b/>
          <w:bCs/>
          <w:u w:val="single"/>
          <w:rtl/>
        </w:rPr>
        <w:t xml:space="preserve">שטרות </w:t>
      </w:r>
      <w:r w:rsidRPr="00AA13FE">
        <w:rPr>
          <w:rFonts w:cs="David"/>
          <w:b/>
          <w:bCs/>
          <w:u w:val="single"/>
          <w:rtl/>
        </w:rPr>
        <w:t>–</w:t>
      </w:r>
      <w:r>
        <w:rPr>
          <w:rFonts w:cs="David" w:hint="cs"/>
          <w:rtl/>
        </w:rPr>
        <w:t xml:space="preserve"> הרבה פעמים בהסכמי שכירות דירה, בהסכמים כאלה המשכיר מבקש מהשוכר צ'ק לטובת חברת חשמל לדוגמא וזה נחשב כבטוחה. ברגע שהשוכר ישאיר חובות או לא ישלם, לשוכר יש בטחון של צ'קים שהשאיר השוכר ובמצב זה יכול לממש אותו השוכר. </w:t>
      </w:r>
      <w:r w:rsidRPr="00AA13FE">
        <w:rPr>
          <w:rFonts w:cs="David" w:hint="cs"/>
          <w:b/>
          <w:bCs/>
          <w:rtl/>
        </w:rPr>
        <w:t xml:space="preserve">בטוחה זאת מסווגת בנפרד כי קיימת פקודת השטרות שמסבירה בטוחה זאת כנכס מופרד. </w:t>
      </w:r>
    </w:p>
    <w:p w14:paraId="227718C8" w14:textId="77777777" w:rsidR="00AA13FE" w:rsidRDefault="00B61D25" w:rsidP="00AA13FE">
      <w:pPr>
        <w:pStyle w:val="a7"/>
        <w:numPr>
          <w:ilvl w:val="0"/>
          <w:numId w:val="104"/>
        </w:numPr>
        <w:spacing w:after="0" w:line="360" w:lineRule="auto"/>
        <w:ind w:left="360"/>
        <w:jc w:val="center"/>
        <w:rPr>
          <w:rFonts w:cs="David"/>
          <w:b/>
          <w:bCs/>
          <w:u w:val="single"/>
        </w:rPr>
      </w:pPr>
      <w:r w:rsidRPr="00AA13FE">
        <w:rPr>
          <w:rFonts w:cs="David" w:hint="cs"/>
          <w:b/>
          <w:bCs/>
          <w:u w:val="single"/>
          <w:rtl/>
        </w:rPr>
        <w:t xml:space="preserve">הבטוחה </w:t>
      </w:r>
      <w:proofErr w:type="spellStart"/>
      <w:r w:rsidRPr="00AA13FE">
        <w:rPr>
          <w:rFonts w:cs="David" w:hint="cs"/>
          <w:b/>
          <w:bCs/>
          <w:u w:val="single"/>
          <w:rtl/>
        </w:rPr>
        <w:t>הנכסית</w:t>
      </w:r>
      <w:proofErr w:type="spellEnd"/>
      <w:r w:rsidRPr="00AA13FE">
        <w:rPr>
          <w:rFonts w:cs="David" w:hint="cs"/>
          <w:b/>
          <w:bCs/>
          <w:u w:val="single"/>
          <w:rtl/>
        </w:rPr>
        <w:t>-</w:t>
      </w:r>
      <w:r>
        <w:rPr>
          <w:rFonts w:cs="David" w:hint="cs"/>
          <w:rtl/>
        </w:rPr>
        <w:t xml:space="preserve"> מה שמעמיד כלפי המלווה כבטוחה הוא נכס, נכס יכול להיות כל דבר שניתן לצקת אליו שווי כספי. בטוחות אלה הן הדומיננטיות, למשל </w:t>
      </w:r>
      <w:r w:rsidRPr="00AA13FE">
        <w:rPr>
          <w:rFonts w:cs="David" w:hint="cs"/>
          <w:b/>
          <w:bCs/>
          <w:u w:val="single"/>
          <w:rtl/>
        </w:rPr>
        <w:t>בחברות בטוחה נכסית היא :</w:t>
      </w:r>
      <w:r>
        <w:rPr>
          <w:rFonts w:cs="David" w:hint="cs"/>
          <w:rtl/>
        </w:rPr>
        <w:t xml:space="preserve"> בניין, המגרש וכו'. </w:t>
      </w:r>
    </w:p>
    <w:p w14:paraId="227718C9" w14:textId="77777777" w:rsidR="00B61D25" w:rsidRPr="00AA13FE" w:rsidRDefault="00B61D25" w:rsidP="00AA13FE">
      <w:pPr>
        <w:spacing w:after="0" w:line="360" w:lineRule="auto"/>
        <w:rPr>
          <w:rFonts w:cs="David"/>
          <w:b/>
          <w:bCs/>
          <w:u w:val="single"/>
          <w:rtl/>
        </w:rPr>
      </w:pPr>
      <w:r w:rsidRPr="00AA13FE">
        <w:rPr>
          <w:rFonts w:cs="David" w:hint="cs"/>
          <w:b/>
          <w:bCs/>
          <w:u w:val="single"/>
          <w:rtl/>
        </w:rPr>
        <w:lastRenderedPageBreak/>
        <w:t xml:space="preserve">הבעיה היא שכיום </w:t>
      </w:r>
      <w:r w:rsidRPr="00AA13FE">
        <w:rPr>
          <w:rFonts w:cs="David" w:hint="cs"/>
          <w:b/>
          <w:bCs/>
          <w:sz w:val="24"/>
          <w:szCs w:val="24"/>
          <w:highlight w:val="yellow"/>
          <w:u w:val="single"/>
          <w:rtl/>
        </w:rPr>
        <w:t>אין חוק אחד שמסדיר את כל הנושא</w:t>
      </w:r>
      <w:r w:rsidRPr="00AA13FE">
        <w:rPr>
          <w:rFonts w:cs="David" w:hint="cs"/>
          <w:b/>
          <w:bCs/>
          <w:sz w:val="24"/>
          <w:szCs w:val="24"/>
          <w:u w:val="single"/>
          <w:rtl/>
        </w:rPr>
        <w:t xml:space="preserve"> </w:t>
      </w:r>
      <w:r w:rsidRPr="00AA13FE">
        <w:rPr>
          <w:rFonts w:cs="David" w:hint="cs"/>
          <w:b/>
          <w:bCs/>
          <w:u w:val="single"/>
          <w:rtl/>
        </w:rPr>
        <w:t>הזה של הבטוחות, סוגי הנושים וכו'.</w:t>
      </w:r>
    </w:p>
    <w:p w14:paraId="227718CA" w14:textId="77777777" w:rsidR="00B61D25" w:rsidRDefault="00B61D25" w:rsidP="00FB3EDE">
      <w:pPr>
        <w:spacing w:line="360" w:lineRule="auto"/>
        <w:ind w:right="-142"/>
        <w:jc w:val="both"/>
        <w:rPr>
          <w:rFonts w:ascii="David" w:hAnsi="David" w:cs="David"/>
          <w:color w:val="000000"/>
          <w:rtl/>
        </w:rPr>
      </w:pPr>
      <w:r w:rsidRPr="00B61D25">
        <w:rPr>
          <w:rFonts w:ascii="David" w:hAnsi="David" w:cs="David"/>
          <w:b/>
          <w:bCs/>
          <w:color w:val="000000"/>
          <w:rtl/>
        </w:rPr>
        <w:t>הבעיות מתחילות</w:t>
      </w:r>
      <w:r w:rsidRPr="00B61D25">
        <w:rPr>
          <w:rStyle w:val="apple-converted-space"/>
          <w:rFonts w:ascii="David" w:hAnsi="David" w:cs="David"/>
          <w:color w:val="000000"/>
          <w:rtl/>
        </w:rPr>
        <w:t> </w:t>
      </w:r>
      <w:r w:rsidRPr="00B61D25">
        <w:rPr>
          <w:rFonts w:ascii="David" w:hAnsi="David" w:cs="David"/>
          <w:color w:val="000000"/>
          <w:rtl/>
        </w:rPr>
        <w:t xml:space="preserve">מהעובדה כי אין חוק אחד מהסדיר באופן יסודי את הנושא של בטוחות, סוגי הנושים, הסדר ביניהם. על כן, נוכל לראות כ </w:t>
      </w:r>
      <w:r w:rsidRPr="00AA13FE">
        <w:rPr>
          <w:rFonts w:ascii="David" w:hAnsi="David" w:cs="David"/>
          <w:b/>
          <w:bCs/>
          <w:color w:val="000000"/>
          <w:highlight w:val="yellow"/>
          <w:u w:val="single"/>
          <w:rtl/>
        </w:rPr>
        <w:t>ישנם דברי חקיקה שונים</w:t>
      </w:r>
      <w:r w:rsidRPr="00AA13FE">
        <w:rPr>
          <w:rFonts w:ascii="David" w:hAnsi="David" w:cs="David"/>
          <w:b/>
          <w:bCs/>
          <w:color w:val="000000"/>
          <w:rtl/>
        </w:rPr>
        <w:t xml:space="preserve"> </w:t>
      </w:r>
      <w:r w:rsidRPr="00B61D25">
        <w:rPr>
          <w:rFonts w:ascii="David" w:hAnsi="David" w:cs="David"/>
          <w:color w:val="000000"/>
          <w:rtl/>
        </w:rPr>
        <w:t>כאשר כל אחד מהם מסדיר חלק ונושא ספציפי.</w:t>
      </w:r>
      <w:r w:rsidRPr="00B61D25">
        <w:rPr>
          <w:rStyle w:val="apple-converted-space"/>
          <w:rFonts w:ascii="David" w:hAnsi="David" w:cs="David"/>
          <w:color w:val="000000"/>
          <w:rtl/>
        </w:rPr>
        <w:t> </w:t>
      </w:r>
    </w:p>
    <w:p w14:paraId="227718CB" w14:textId="77777777" w:rsidR="00B61D25" w:rsidRPr="00753A02" w:rsidRDefault="00B61D25" w:rsidP="00FB3EDE">
      <w:pPr>
        <w:spacing w:after="200" w:line="360" w:lineRule="auto"/>
        <w:ind w:right="-142"/>
        <w:jc w:val="both"/>
        <w:rPr>
          <w:rFonts w:ascii="David" w:hAnsi="David" w:cs="David"/>
          <w:color w:val="000000"/>
          <w:sz w:val="24"/>
          <w:szCs w:val="24"/>
          <w:u w:val="single"/>
          <w:rtl/>
        </w:rPr>
      </w:pPr>
      <w:r w:rsidRPr="00753A02">
        <w:rPr>
          <w:rFonts w:ascii="David" w:hAnsi="David" w:cs="David" w:hint="cs"/>
          <w:b/>
          <w:bCs/>
          <w:color w:val="000000"/>
          <w:sz w:val="24"/>
          <w:szCs w:val="24"/>
          <w:u w:val="single"/>
          <w:rtl/>
        </w:rPr>
        <w:t xml:space="preserve">שלושה </w:t>
      </w:r>
      <w:r w:rsidRPr="00753A02">
        <w:rPr>
          <w:rFonts w:ascii="David" w:hAnsi="David" w:cs="David"/>
          <w:b/>
          <w:bCs/>
          <w:color w:val="000000"/>
          <w:sz w:val="24"/>
          <w:szCs w:val="24"/>
          <w:u w:val="single"/>
          <w:rtl/>
        </w:rPr>
        <w:t xml:space="preserve">דברי החקיקה העיקריים המסדירים את נושא הבטוחות- </w:t>
      </w:r>
    </w:p>
    <w:p w14:paraId="227718CC" w14:textId="77777777" w:rsidR="00B61D25" w:rsidRDefault="00B61D25" w:rsidP="008300DA">
      <w:pPr>
        <w:pStyle w:val="a7"/>
        <w:numPr>
          <w:ilvl w:val="0"/>
          <w:numId w:val="77"/>
        </w:numPr>
        <w:spacing w:after="200" w:line="360" w:lineRule="auto"/>
        <w:ind w:left="360" w:right="-142"/>
        <w:jc w:val="both"/>
        <w:rPr>
          <w:rStyle w:val="apple-converted-space"/>
          <w:rFonts w:ascii="David" w:hAnsi="David" w:cs="David"/>
          <w:color w:val="000000"/>
        </w:rPr>
      </w:pPr>
      <w:r w:rsidRPr="00AA13FE">
        <w:rPr>
          <w:rFonts w:ascii="David" w:hAnsi="David" w:cs="David"/>
          <w:b/>
          <w:bCs/>
          <w:color w:val="000000"/>
          <w:u w:val="single"/>
          <w:rtl/>
        </w:rPr>
        <w:t>חוק המשכון-</w:t>
      </w:r>
      <w:r w:rsidRPr="007E7C3D">
        <w:rPr>
          <w:rFonts w:ascii="David" w:hAnsi="David" w:cs="David"/>
          <w:color w:val="000000"/>
          <w:rtl/>
        </w:rPr>
        <w:t xml:space="preserve"> מסדיר את כל נושא הבטוחות והמחוקק קורא להם "משכון".</w:t>
      </w:r>
      <w:r w:rsidRPr="007E7C3D">
        <w:rPr>
          <w:rStyle w:val="apple-converted-space"/>
          <w:rFonts w:ascii="David" w:hAnsi="David" w:cs="David"/>
          <w:color w:val="000000"/>
          <w:rtl/>
        </w:rPr>
        <w:t> </w:t>
      </w:r>
    </w:p>
    <w:p w14:paraId="227718CD" w14:textId="77777777" w:rsidR="00B61D25" w:rsidRDefault="00B61D25" w:rsidP="008300DA">
      <w:pPr>
        <w:pStyle w:val="a7"/>
        <w:numPr>
          <w:ilvl w:val="0"/>
          <w:numId w:val="77"/>
        </w:numPr>
        <w:spacing w:after="200" w:line="360" w:lineRule="auto"/>
        <w:ind w:left="360" w:right="-142"/>
        <w:jc w:val="both"/>
        <w:rPr>
          <w:rFonts w:ascii="David" w:hAnsi="David" w:cs="David"/>
          <w:color w:val="000000"/>
        </w:rPr>
      </w:pPr>
      <w:r w:rsidRPr="00AA13FE">
        <w:rPr>
          <w:rFonts w:ascii="David" w:hAnsi="David" w:cs="David"/>
          <w:b/>
          <w:bCs/>
          <w:color w:val="000000"/>
          <w:u w:val="single"/>
          <w:rtl/>
        </w:rPr>
        <w:t>חוק המקרקעין-</w:t>
      </w:r>
      <w:r w:rsidRPr="00B81899">
        <w:rPr>
          <w:rFonts w:ascii="David" w:hAnsi="David" w:cs="David"/>
          <w:color w:val="000000"/>
          <w:rtl/>
        </w:rPr>
        <w:t xml:space="preserve"> בהקשר של חוק זה בטוחה על נכס מקרקעין נקרא "משכנתא". דוגמא: אדם לוקח הלוואה לקניית דירה והבנק מבקש בטוחה, הבטוחה נקראת משכנתא.</w:t>
      </w:r>
    </w:p>
    <w:p w14:paraId="227718CE" w14:textId="77777777" w:rsidR="00B61D25" w:rsidRPr="00B81899" w:rsidRDefault="00B61D25" w:rsidP="008300DA">
      <w:pPr>
        <w:pStyle w:val="a7"/>
        <w:numPr>
          <w:ilvl w:val="0"/>
          <w:numId w:val="77"/>
        </w:numPr>
        <w:spacing w:after="200" w:line="360" w:lineRule="auto"/>
        <w:ind w:left="360" w:right="-142"/>
        <w:jc w:val="both"/>
        <w:rPr>
          <w:rFonts w:ascii="David" w:hAnsi="David" w:cs="David"/>
          <w:color w:val="000000"/>
        </w:rPr>
      </w:pPr>
      <w:r w:rsidRPr="00AA13FE">
        <w:rPr>
          <w:rFonts w:ascii="David" w:hAnsi="David" w:cs="David"/>
          <w:b/>
          <w:bCs/>
          <w:color w:val="000000"/>
          <w:u w:val="single"/>
          <w:rtl/>
        </w:rPr>
        <w:t>פקודת החברות-</w:t>
      </w:r>
      <w:r w:rsidRPr="00B81899">
        <w:rPr>
          <w:rFonts w:ascii="David" w:hAnsi="David" w:cs="David"/>
          <w:color w:val="000000"/>
          <w:rtl/>
        </w:rPr>
        <w:t xml:space="preserve"> חוק החברות כאמור החליף בשנת 2000 את פקודת החברות. פקודת החברות בוטלה למעט 2 נושאים בו חוק החברות מפנה אל הפקודה. נושא אחד:</w:t>
      </w:r>
      <w:r w:rsidRPr="00B81899">
        <w:rPr>
          <w:rFonts w:ascii="David" w:hAnsi="David" w:cs="David"/>
          <w:b/>
          <w:bCs/>
          <w:color w:val="000000"/>
          <w:rtl/>
        </w:rPr>
        <w:t xml:space="preserve"> </w:t>
      </w:r>
      <w:r w:rsidRPr="00AA13FE">
        <w:rPr>
          <w:rFonts w:ascii="David" w:hAnsi="David" w:cs="David"/>
          <w:b/>
          <w:bCs/>
          <w:color w:val="000000"/>
          <w:u w:val="single"/>
          <w:rtl/>
        </w:rPr>
        <w:t>נושא הבטוחות "שעבודים"</w:t>
      </w:r>
      <w:r w:rsidRPr="00B81899">
        <w:rPr>
          <w:rStyle w:val="apple-converted-space"/>
          <w:rFonts w:ascii="David" w:hAnsi="David" w:cs="David"/>
          <w:color w:val="000000"/>
          <w:rtl/>
        </w:rPr>
        <w:t> </w:t>
      </w:r>
      <w:r w:rsidRPr="00B81899">
        <w:rPr>
          <w:rFonts w:ascii="David" w:hAnsi="David" w:cs="David"/>
          <w:color w:val="000000"/>
          <w:rtl/>
        </w:rPr>
        <w:t>החברה משעבדת נכס שלה.</w:t>
      </w:r>
      <w:r w:rsidRPr="00B81899">
        <w:rPr>
          <w:rStyle w:val="apple-converted-space"/>
          <w:rFonts w:ascii="David" w:hAnsi="David" w:cs="David"/>
          <w:color w:val="000000"/>
          <w:rtl/>
        </w:rPr>
        <w:t> </w:t>
      </w:r>
      <w:r w:rsidRPr="00B81899">
        <w:rPr>
          <w:rFonts w:ascii="David" w:hAnsi="David" w:cs="David"/>
          <w:color w:val="000000"/>
          <w:rtl/>
        </w:rPr>
        <w:t>נושא שני:</w:t>
      </w:r>
      <w:r w:rsidRPr="00B81899">
        <w:rPr>
          <w:rStyle w:val="apple-converted-space"/>
          <w:rFonts w:ascii="David" w:hAnsi="David" w:cs="David"/>
          <w:color w:val="000000"/>
          <w:rtl/>
        </w:rPr>
        <w:t> </w:t>
      </w:r>
      <w:r w:rsidRPr="00AA13FE">
        <w:rPr>
          <w:rFonts w:ascii="David" w:hAnsi="David" w:cs="David"/>
          <w:b/>
          <w:bCs/>
          <w:color w:val="000000"/>
          <w:u w:val="single"/>
          <w:rtl/>
        </w:rPr>
        <w:t>פירוקים</w:t>
      </w:r>
      <w:r w:rsidRPr="00AA13FE">
        <w:rPr>
          <w:rFonts w:ascii="David" w:hAnsi="David" w:cs="David"/>
          <w:color w:val="000000"/>
          <w:u w:val="single"/>
          <w:rtl/>
        </w:rPr>
        <w:t>-</w:t>
      </w:r>
      <w:r w:rsidRPr="00B81899">
        <w:rPr>
          <w:rFonts w:ascii="David" w:hAnsi="David" w:cs="David"/>
          <w:color w:val="000000"/>
          <w:rtl/>
        </w:rPr>
        <w:t xml:space="preserve"> כאשר חברה מתפרקת הנושים מתחילים לריב ונושא זה יהיה רלוונטי כשאר החברה נמצאת בפירוק.</w:t>
      </w:r>
    </w:p>
    <w:p w14:paraId="227718CF" w14:textId="77777777" w:rsidR="00B61D25" w:rsidRPr="007E7C3D" w:rsidRDefault="00B61D25" w:rsidP="00FB3EDE">
      <w:pPr>
        <w:spacing w:line="360" w:lineRule="auto"/>
        <w:ind w:right="-142"/>
        <w:jc w:val="both"/>
        <w:rPr>
          <w:rFonts w:ascii="David" w:hAnsi="David" w:cs="David"/>
          <w:color w:val="000000"/>
          <w:rtl/>
        </w:rPr>
      </w:pPr>
      <w:r w:rsidRPr="007E7C3D">
        <w:rPr>
          <w:rFonts w:ascii="David" w:hAnsi="David" w:cs="David"/>
          <w:color w:val="000000"/>
          <w:rtl/>
        </w:rPr>
        <w:t>אפילו מבחינת המושג הבסיסי אין אחידות (משכון, משכנתא, שעבוד). מבחינה מהותית אין הבדל בין המושגים הכוונה היא כי החייב העמיד נכס כבטוחה לטובת המלווה שיוכל לממש אותו במקרים שונים (פשיטת רגל וכו').</w:t>
      </w:r>
    </w:p>
    <w:p w14:paraId="227718D0" w14:textId="77777777" w:rsidR="00B61D25" w:rsidRPr="007E7C3D" w:rsidRDefault="00B61D25" w:rsidP="00FB3EDE">
      <w:pPr>
        <w:spacing w:line="360" w:lineRule="auto"/>
        <w:ind w:right="-142"/>
        <w:jc w:val="both"/>
        <w:rPr>
          <w:rFonts w:ascii="David" w:hAnsi="David" w:cs="David"/>
          <w:color w:val="000000"/>
          <w:rtl/>
        </w:rPr>
      </w:pPr>
      <w:r w:rsidRPr="00B61D25">
        <w:rPr>
          <w:rFonts w:ascii="David" w:hAnsi="David" w:cs="David"/>
          <w:b/>
          <w:bCs/>
          <w:color w:val="000000"/>
          <w:u w:val="single"/>
          <w:rtl/>
        </w:rPr>
        <w:t>הדוגמא שתלווה אותנו בפרק זה</w:t>
      </w:r>
      <w:r w:rsidRPr="00B61D25">
        <w:rPr>
          <w:rFonts w:ascii="David" w:hAnsi="David" w:cs="David"/>
          <w:b/>
          <w:bCs/>
          <w:color w:val="000000"/>
          <w:rtl/>
        </w:rPr>
        <w:t>-</w:t>
      </w:r>
      <w:r w:rsidRPr="007E7C3D">
        <w:rPr>
          <w:rFonts w:ascii="David" w:hAnsi="David" w:cs="David"/>
          <w:color w:val="000000"/>
          <w:rtl/>
        </w:rPr>
        <w:t xml:space="preserve"> חברה שהיא הלווה (לוקחת את ההלוואה) ונושה יחיד (בנק, המלווה). החברה פונה לבנק ומבקשת הלוואה של 10 מיליון ₪. מתקיימת פגישה בין מנכ"ל החברה למנכ"ל הבנק שמאשר באופן עקרוני את ההלוואה אך, </w:t>
      </w:r>
      <w:r w:rsidRPr="00AA13FE">
        <w:rPr>
          <w:rFonts w:ascii="David" w:hAnsi="David" w:cs="David"/>
          <w:b/>
          <w:bCs/>
          <w:color w:val="000000"/>
          <w:rtl/>
        </w:rPr>
        <w:t xml:space="preserve">הבנק דורש שהחברה תעמיד לרשותו בטוחה טובה כי הבנק לא מעניק אף הלוואה ללא שעבוד. </w:t>
      </w:r>
      <w:r w:rsidRPr="007E7C3D">
        <w:rPr>
          <w:rFonts w:ascii="David" w:hAnsi="David" w:cs="David"/>
          <w:color w:val="000000"/>
          <w:rtl/>
        </w:rPr>
        <w:t>לאחר בדיקות החברה אומרת כי לאחרונה רכשה מכונות חדשות, לכן הבנק יכול לבדוק את שווי המכונות</w:t>
      </w:r>
      <w:r w:rsidRPr="00AA13FE">
        <w:rPr>
          <w:rFonts w:ascii="David" w:hAnsi="David" w:cs="David"/>
          <w:b/>
          <w:bCs/>
          <w:color w:val="000000"/>
          <w:rtl/>
        </w:rPr>
        <w:t xml:space="preserve"> (לרוב רוצים בטוחה בשווי ההלוואה ואפילו יותר). </w:t>
      </w:r>
      <w:r w:rsidRPr="007E7C3D">
        <w:rPr>
          <w:rFonts w:ascii="David" w:hAnsi="David" w:cs="David"/>
          <w:color w:val="000000"/>
          <w:rtl/>
        </w:rPr>
        <w:t>הבנק דורש שעבוד של 15 מיליון ₪ מהחברה על מנת להקטין את הסיכון מאחר וייתכן כי במהלך השנים ערך המכונות יפחת על כן נראה כי לרוב המלווה מבקש בטוחה בסכום גבוה יותר מההלוואה שנתן על מנת להקטין את הסיכון שלו. הבנק שולח שמאי על מנת לבדוק את שווי הבטוחה ומאשר.</w:t>
      </w:r>
      <w:r w:rsidRPr="007E7C3D">
        <w:rPr>
          <w:rStyle w:val="apple-converted-space"/>
          <w:rFonts w:ascii="David" w:hAnsi="David" w:cs="David"/>
          <w:color w:val="000000"/>
          <w:rtl/>
        </w:rPr>
        <w:t> </w:t>
      </w:r>
      <w:r w:rsidRPr="007E7C3D">
        <w:rPr>
          <w:rFonts w:ascii="David" w:hAnsi="David" w:cs="David"/>
          <w:color w:val="000000"/>
          <w:rtl/>
        </w:rPr>
        <w:t xml:space="preserve">כעת, </w:t>
      </w:r>
      <w:r w:rsidRPr="00AA13FE">
        <w:rPr>
          <w:rFonts w:ascii="David" w:hAnsi="David" w:cs="David"/>
          <w:b/>
          <w:bCs/>
          <w:color w:val="000000"/>
          <w:rtl/>
        </w:rPr>
        <w:t>הבנק והחברה שסגרו באופן כללי את כללי ההתקשרות ופונים אלינו כיועצים משפטיים על מנת להסדיר את נושא ההלוואה ותנאי השעבוד.</w:t>
      </w:r>
      <w:r w:rsidRPr="007E7C3D">
        <w:rPr>
          <w:rFonts w:ascii="David" w:hAnsi="David" w:cs="David"/>
          <w:color w:val="000000"/>
          <w:rtl/>
        </w:rPr>
        <w:t xml:space="preserve"> ניתן לראות כי </w:t>
      </w:r>
      <w:r w:rsidRPr="00AA13FE">
        <w:rPr>
          <w:rFonts w:ascii="David" w:hAnsi="David" w:cs="David"/>
          <w:b/>
          <w:bCs/>
          <w:color w:val="000000"/>
          <w:u w:val="single"/>
          <w:rtl/>
        </w:rPr>
        <w:t>מדובר בא</w:t>
      </w:r>
      <w:r w:rsidR="00AA13FE" w:rsidRPr="00AA13FE">
        <w:rPr>
          <w:rFonts w:ascii="David" w:hAnsi="David" w:cs="David"/>
          <w:b/>
          <w:bCs/>
          <w:color w:val="000000"/>
          <w:u w:val="single"/>
          <w:rtl/>
        </w:rPr>
        <w:t>גרת חוב יחידה כי קיים נושה יחיד</w:t>
      </w:r>
      <w:r w:rsidRPr="00AA13FE">
        <w:rPr>
          <w:rFonts w:ascii="David" w:hAnsi="David" w:cs="David"/>
          <w:b/>
          <w:bCs/>
          <w:color w:val="000000"/>
          <w:u w:val="single"/>
          <w:rtl/>
        </w:rPr>
        <w:t>, ייחתם הסכם בין הנושה לבין הבנק על כן נוכל לראות כי מדובר באג"ח מובטח .</w:t>
      </w:r>
      <w:r w:rsidRPr="007E7C3D">
        <w:rPr>
          <w:rStyle w:val="apple-converted-space"/>
          <w:rFonts w:ascii="David" w:hAnsi="David" w:cs="David"/>
          <w:color w:val="000000"/>
          <w:rtl/>
        </w:rPr>
        <w:t> </w:t>
      </w:r>
    </w:p>
    <w:p w14:paraId="227718D1" w14:textId="77777777" w:rsidR="00B61D25" w:rsidRPr="00AA13FE" w:rsidRDefault="00B61D25" w:rsidP="00B61D25">
      <w:pPr>
        <w:spacing w:line="360" w:lineRule="auto"/>
        <w:ind w:right="-142"/>
        <w:rPr>
          <w:rFonts w:ascii="David" w:hAnsi="David" w:cs="David"/>
          <w:b/>
          <w:bCs/>
          <w:color w:val="000000"/>
          <w:sz w:val="24"/>
          <w:szCs w:val="24"/>
          <w:u w:val="single"/>
          <w:rtl/>
        </w:rPr>
      </w:pPr>
      <w:r w:rsidRPr="00AA13FE">
        <w:rPr>
          <w:rFonts w:ascii="David" w:hAnsi="David" w:cs="David"/>
          <w:b/>
          <w:bCs/>
          <w:color w:val="000000"/>
          <w:sz w:val="24"/>
          <w:szCs w:val="24"/>
          <w:u w:val="single"/>
          <w:rtl/>
        </w:rPr>
        <w:t xml:space="preserve">יש לעשות הבחנה בין 2 שלבים – </w:t>
      </w:r>
    </w:p>
    <w:p w14:paraId="227718D2" w14:textId="77777777" w:rsidR="00B61D25" w:rsidRPr="007E7C3D" w:rsidRDefault="00B61D25" w:rsidP="008300DA">
      <w:pPr>
        <w:pStyle w:val="a7"/>
        <w:numPr>
          <w:ilvl w:val="0"/>
          <w:numId w:val="78"/>
        </w:numPr>
        <w:spacing w:after="200" w:line="360" w:lineRule="auto"/>
        <w:ind w:right="-142"/>
        <w:rPr>
          <w:rFonts w:ascii="David" w:hAnsi="David" w:cs="David"/>
          <w:color w:val="000000"/>
        </w:rPr>
      </w:pPr>
      <w:r w:rsidRPr="007E7C3D">
        <w:rPr>
          <w:rFonts w:ascii="David" w:hAnsi="David" w:cs="David"/>
          <w:color w:val="000000"/>
          <w:rtl/>
        </w:rPr>
        <w:t xml:space="preserve">שלב ראשון, </w:t>
      </w:r>
      <w:r w:rsidRPr="00AA13FE">
        <w:rPr>
          <w:rFonts w:ascii="David" w:hAnsi="David" w:cs="David"/>
          <w:b/>
          <w:bCs/>
          <w:color w:val="000000"/>
          <w:u w:val="single"/>
          <w:rtl/>
        </w:rPr>
        <w:t>השלב החוזי האובליגטורי-</w:t>
      </w:r>
      <w:r w:rsidRPr="007E7C3D">
        <w:rPr>
          <w:rFonts w:ascii="David" w:hAnsi="David" w:cs="David"/>
          <w:color w:val="000000"/>
          <w:rtl/>
        </w:rPr>
        <w:t xml:space="preserve"> בסוף השלב זה ייווצר שעבוד אובליגטורי/חוזי. שלב זה תמיד יתקיים.</w:t>
      </w:r>
      <w:r w:rsidRPr="007E7C3D">
        <w:rPr>
          <w:rStyle w:val="apple-converted-space"/>
          <w:rFonts w:ascii="David" w:hAnsi="David" w:cs="David"/>
          <w:color w:val="000000"/>
          <w:rtl/>
        </w:rPr>
        <w:t> </w:t>
      </w:r>
    </w:p>
    <w:p w14:paraId="227718D3" w14:textId="77777777" w:rsidR="00B61D25" w:rsidRDefault="00B61D25" w:rsidP="008300DA">
      <w:pPr>
        <w:pStyle w:val="a7"/>
        <w:numPr>
          <w:ilvl w:val="0"/>
          <w:numId w:val="78"/>
        </w:numPr>
        <w:spacing w:after="200" w:line="360" w:lineRule="auto"/>
        <w:ind w:right="-142"/>
        <w:rPr>
          <w:rFonts w:ascii="David" w:hAnsi="David" w:cs="David"/>
          <w:color w:val="000000"/>
        </w:rPr>
      </w:pPr>
      <w:r w:rsidRPr="00AA13FE">
        <w:rPr>
          <w:rFonts w:ascii="David" w:hAnsi="David" w:cs="David"/>
          <w:b/>
          <w:bCs/>
          <w:color w:val="000000"/>
          <w:u w:val="single"/>
          <w:rtl/>
        </w:rPr>
        <w:t>השלב הקנייני</w:t>
      </w:r>
      <w:r w:rsidRPr="00B61D25">
        <w:rPr>
          <w:rFonts w:ascii="David" w:hAnsi="David" w:cs="David"/>
          <w:b/>
          <w:bCs/>
          <w:color w:val="000000"/>
          <w:rtl/>
        </w:rPr>
        <w:t>,</w:t>
      </w:r>
      <w:r w:rsidRPr="007E7C3D">
        <w:rPr>
          <w:rFonts w:ascii="David" w:hAnsi="David" w:cs="David"/>
          <w:color w:val="000000"/>
          <w:rtl/>
        </w:rPr>
        <w:t xml:space="preserve"> כל נושה ישאף לשלב זה אך הוא לא תמיד ייווצר- הבטוחה/ שעבוד משעבדת את עצמה מבטוחה חוזית/ אובליגטורית לבטוחה קניינית. כאמור מדובר על זכות של בטוחה שתתפוס כלפי כולי עלמא.</w:t>
      </w:r>
    </w:p>
    <w:p w14:paraId="227718D4" w14:textId="77777777" w:rsidR="00AA13FE" w:rsidRDefault="00AA13FE" w:rsidP="00FB3EDE">
      <w:pPr>
        <w:spacing w:line="360" w:lineRule="auto"/>
        <w:ind w:right="-142"/>
        <w:jc w:val="both"/>
        <w:rPr>
          <w:rFonts w:ascii="David" w:hAnsi="David" w:cs="David"/>
          <w:color w:val="000000"/>
          <w:rtl/>
        </w:rPr>
      </w:pPr>
    </w:p>
    <w:p w14:paraId="227718D5" w14:textId="77777777" w:rsidR="00AA13FE" w:rsidRDefault="00AA13FE" w:rsidP="00FB3EDE">
      <w:pPr>
        <w:spacing w:line="360" w:lineRule="auto"/>
        <w:ind w:right="-142"/>
        <w:jc w:val="both"/>
        <w:rPr>
          <w:rFonts w:ascii="David" w:hAnsi="David" w:cs="David"/>
          <w:color w:val="000000"/>
          <w:rtl/>
        </w:rPr>
      </w:pPr>
    </w:p>
    <w:p w14:paraId="227718D6" w14:textId="77777777" w:rsidR="00AA13FE" w:rsidRDefault="00AA13FE" w:rsidP="00FB3EDE">
      <w:pPr>
        <w:spacing w:line="360" w:lineRule="auto"/>
        <w:ind w:right="-142"/>
        <w:jc w:val="both"/>
        <w:rPr>
          <w:rFonts w:ascii="David" w:hAnsi="David" w:cs="David"/>
          <w:color w:val="000000"/>
          <w:rtl/>
        </w:rPr>
      </w:pPr>
    </w:p>
    <w:p w14:paraId="227718D7" w14:textId="77777777" w:rsidR="00AA13FE" w:rsidRDefault="00AA13FE" w:rsidP="00FB3EDE">
      <w:pPr>
        <w:spacing w:line="360" w:lineRule="auto"/>
        <w:ind w:right="-142"/>
        <w:jc w:val="both"/>
        <w:rPr>
          <w:rFonts w:ascii="David" w:hAnsi="David" w:cs="David"/>
          <w:color w:val="000000"/>
          <w:rtl/>
        </w:rPr>
      </w:pPr>
    </w:p>
    <w:p w14:paraId="227718D8" w14:textId="77777777" w:rsidR="00AA13FE" w:rsidRDefault="00AA13FE" w:rsidP="00FB3EDE">
      <w:pPr>
        <w:spacing w:line="360" w:lineRule="auto"/>
        <w:ind w:right="-142"/>
        <w:jc w:val="both"/>
        <w:rPr>
          <w:rFonts w:ascii="David" w:hAnsi="David" w:cs="David"/>
          <w:color w:val="000000"/>
          <w:rtl/>
        </w:rPr>
      </w:pPr>
    </w:p>
    <w:p w14:paraId="227718D9" w14:textId="77777777" w:rsidR="00AA13FE" w:rsidRPr="00AC272B" w:rsidRDefault="00B61D25" w:rsidP="00FB3EDE">
      <w:pPr>
        <w:spacing w:line="360" w:lineRule="auto"/>
        <w:ind w:right="-142"/>
        <w:jc w:val="both"/>
        <w:rPr>
          <w:rFonts w:ascii="David" w:hAnsi="David" w:cs="David"/>
          <w:b/>
          <w:bCs/>
          <w:color w:val="000000"/>
          <w:sz w:val="32"/>
          <w:szCs w:val="32"/>
          <w:u w:val="single"/>
          <w:rtl/>
        </w:rPr>
      </w:pPr>
      <w:r w:rsidRPr="00AC272B">
        <w:rPr>
          <w:rFonts w:ascii="David" w:hAnsi="David" w:cs="David"/>
          <w:b/>
          <w:bCs/>
          <w:color w:val="000000"/>
          <w:sz w:val="32"/>
          <w:szCs w:val="32"/>
          <w:highlight w:val="yellow"/>
          <w:u w:val="single"/>
          <w:rtl/>
        </w:rPr>
        <w:lastRenderedPageBreak/>
        <w:t>שלב ראשון, שלב חוזי:</w:t>
      </w:r>
    </w:p>
    <w:p w14:paraId="227718DA" w14:textId="77777777" w:rsidR="00B61D25" w:rsidRPr="007E7C3D" w:rsidRDefault="00B61D25" w:rsidP="00AA13FE">
      <w:pPr>
        <w:spacing w:line="360" w:lineRule="auto"/>
        <w:ind w:right="-142"/>
        <w:jc w:val="both"/>
        <w:rPr>
          <w:rFonts w:ascii="David" w:hAnsi="David" w:cs="David"/>
          <w:color w:val="000000"/>
          <w:rtl/>
        </w:rPr>
      </w:pPr>
      <w:r w:rsidRPr="00B61D25">
        <w:rPr>
          <w:rStyle w:val="apple-converted-space"/>
          <w:rFonts w:ascii="David" w:hAnsi="David" w:cs="David"/>
          <w:color w:val="000000"/>
          <w:sz w:val="24"/>
          <w:szCs w:val="24"/>
          <w:rtl/>
        </w:rPr>
        <w:t> </w:t>
      </w:r>
      <w:r w:rsidRPr="007E7C3D">
        <w:rPr>
          <w:rFonts w:ascii="David" w:hAnsi="David" w:cs="David"/>
          <w:color w:val="000000"/>
          <w:u w:val="single"/>
          <w:rtl/>
        </w:rPr>
        <w:t>אג"ח הוא כאמור חוזה ה</w:t>
      </w:r>
      <w:r w:rsidR="00AA13FE">
        <w:rPr>
          <w:rFonts w:ascii="David" w:hAnsi="David" w:cs="David"/>
          <w:color w:val="000000"/>
          <w:u w:val="single"/>
          <w:rtl/>
        </w:rPr>
        <w:t>לוואה. יש להכין את חוזה ההלוואה</w:t>
      </w:r>
      <w:r w:rsidR="00AA13FE">
        <w:rPr>
          <w:rFonts w:ascii="David" w:hAnsi="David" w:cs="David" w:hint="cs"/>
          <w:color w:val="000000"/>
          <w:u w:val="single"/>
          <w:rtl/>
        </w:rPr>
        <w:t xml:space="preserve">, </w:t>
      </w:r>
      <w:r w:rsidRPr="007E7C3D">
        <w:rPr>
          <w:rFonts w:ascii="David" w:hAnsi="David" w:cs="David"/>
          <w:color w:val="000000"/>
          <w:u w:val="single"/>
          <w:rtl/>
        </w:rPr>
        <w:t>לרשום את שמות הצדדים, סכום</w:t>
      </w:r>
      <w:r w:rsidR="00AA13FE">
        <w:rPr>
          <w:rFonts w:ascii="David" w:hAnsi="David" w:cs="David"/>
          <w:color w:val="000000"/>
          <w:u w:val="single"/>
          <w:rtl/>
        </w:rPr>
        <w:t xml:space="preserve"> ההלוואה (קרן), הריבית, התשלום</w:t>
      </w:r>
      <w:r w:rsidR="00AA13FE">
        <w:rPr>
          <w:rFonts w:ascii="David" w:hAnsi="David" w:cs="David" w:hint="cs"/>
          <w:color w:val="000000"/>
          <w:u w:val="single"/>
          <w:rtl/>
        </w:rPr>
        <w:t xml:space="preserve"> ו</w:t>
      </w:r>
      <w:r w:rsidRPr="007E7C3D">
        <w:rPr>
          <w:rFonts w:ascii="David" w:hAnsi="David" w:cs="David"/>
          <w:color w:val="000000"/>
          <w:u w:val="single"/>
          <w:rtl/>
        </w:rPr>
        <w:t>מועד החזרת ההלוואה.</w:t>
      </w:r>
      <w:r w:rsidRPr="007E7C3D">
        <w:rPr>
          <w:rFonts w:ascii="David" w:hAnsi="David" w:cs="David"/>
          <w:color w:val="000000"/>
          <w:rtl/>
        </w:rPr>
        <w:t xml:space="preserve"> </w:t>
      </w:r>
    </w:p>
    <w:p w14:paraId="227718DB" w14:textId="77777777" w:rsidR="00921EAA" w:rsidRPr="00921EAA" w:rsidRDefault="00921EAA" w:rsidP="00FB3EDE">
      <w:pPr>
        <w:spacing w:line="360" w:lineRule="auto"/>
        <w:ind w:right="-142"/>
        <w:jc w:val="both"/>
        <w:rPr>
          <w:rFonts w:ascii="David" w:hAnsi="David" w:cs="David"/>
          <w:b/>
          <w:bCs/>
          <w:color w:val="000000"/>
          <w:u w:val="single"/>
          <w:rtl/>
        </w:rPr>
      </w:pPr>
      <w:r w:rsidRPr="00921EAA">
        <w:rPr>
          <w:rFonts w:ascii="David" w:hAnsi="David" w:cs="David" w:hint="cs"/>
          <w:b/>
          <w:bCs/>
          <w:sz w:val="24"/>
          <w:szCs w:val="24"/>
          <w:u w:val="single"/>
          <w:rtl/>
        </w:rPr>
        <w:t>מכיוון שיש בטוחה ושיעבוד נדרשים לעוד 2 התייחסויות:</w:t>
      </w:r>
    </w:p>
    <w:p w14:paraId="227718DC" w14:textId="77777777" w:rsidR="00921EAA" w:rsidRPr="00921EAA" w:rsidRDefault="00921EAA" w:rsidP="008300DA">
      <w:pPr>
        <w:pStyle w:val="a7"/>
        <w:numPr>
          <w:ilvl w:val="0"/>
          <w:numId w:val="79"/>
        </w:numPr>
        <w:spacing w:line="360" w:lineRule="auto"/>
        <w:ind w:left="0" w:right="-142"/>
        <w:jc w:val="both"/>
        <w:rPr>
          <w:rFonts w:ascii="David" w:hAnsi="David" w:cs="David"/>
          <w:b/>
          <w:bCs/>
          <w:color w:val="000000"/>
          <w:u w:val="single"/>
          <w:rtl/>
        </w:rPr>
      </w:pPr>
      <w:r w:rsidRPr="00921EAA">
        <w:rPr>
          <w:rFonts w:ascii="David" w:hAnsi="David" w:cs="David"/>
          <w:color w:val="000000"/>
          <w:u w:val="single"/>
          <w:rtl/>
        </w:rPr>
        <w:t xml:space="preserve">לאור כך שאמרנו כי </w:t>
      </w:r>
      <w:proofErr w:type="spellStart"/>
      <w:r w:rsidRPr="00921EAA">
        <w:rPr>
          <w:rFonts w:ascii="David" w:hAnsi="David" w:cs="David"/>
          <w:color w:val="000000"/>
          <w:u w:val="single"/>
          <w:rtl/>
        </w:rPr>
        <w:t>האג"ח</w:t>
      </w:r>
      <w:proofErr w:type="spellEnd"/>
      <w:r w:rsidRPr="00921EAA">
        <w:rPr>
          <w:rFonts w:ascii="David" w:hAnsi="David" w:cs="David"/>
          <w:color w:val="000000"/>
          <w:u w:val="single"/>
          <w:rtl/>
        </w:rPr>
        <w:t xml:space="preserve"> מובטח</w:t>
      </w:r>
      <w:r w:rsidRPr="00921EAA">
        <w:rPr>
          <w:rStyle w:val="apple-converted-space"/>
          <w:rFonts w:ascii="David" w:hAnsi="David" w:cs="David"/>
          <w:color w:val="000000"/>
          <w:u w:val="single"/>
          <w:rtl/>
        </w:rPr>
        <w:t> </w:t>
      </w:r>
      <w:r w:rsidRPr="00921EAA">
        <w:rPr>
          <w:rFonts w:ascii="David" w:hAnsi="David" w:cs="David"/>
          <w:b/>
          <w:bCs/>
          <w:color w:val="000000"/>
          <w:u w:val="single"/>
          <w:rtl/>
        </w:rPr>
        <w:t>יש לפרט את הנכסים שישועבדו, את המפרט של הנכס.</w:t>
      </w:r>
    </w:p>
    <w:p w14:paraId="227718DD" w14:textId="77777777" w:rsidR="00921EAA" w:rsidRPr="00AA13FE" w:rsidRDefault="00921EAA" w:rsidP="00FB3EDE">
      <w:pPr>
        <w:spacing w:line="360" w:lineRule="auto"/>
        <w:ind w:right="-142"/>
        <w:jc w:val="both"/>
        <w:rPr>
          <w:rFonts w:ascii="David" w:hAnsi="David" w:cs="David"/>
          <w:b/>
          <w:bCs/>
          <w:color w:val="000000"/>
          <w:rtl/>
        </w:rPr>
      </w:pPr>
      <w:r w:rsidRPr="007E7C3D">
        <w:rPr>
          <w:rFonts w:ascii="David" w:hAnsi="David" w:cs="David"/>
          <w:color w:val="000000"/>
          <w:rtl/>
        </w:rPr>
        <w:t xml:space="preserve">אם אמרנו לעיל כי החברה תשעבד מכונות, לכן כאשר נרשום 2 מכונות יש </w:t>
      </w:r>
      <w:r w:rsidRPr="00AA13FE">
        <w:rPr>
          <w:rFonts w:ascii="David" w:hAnsi="David" w:cs="David"/>
          <w:b/>
          <w:bCs/>
          <w:color w:val="000000"/>
          <w:rtl/>
        </w:rPr>
        <w:t>לפרט מס' סידורי, דגם.</w:t>
      </w:r>
      <w:r w:rsidRPr="007E7C3D">
        <w:rPr>
          <w:rStyle w:val="apple-converted-space"/>
          <w:rFonts w:ascii="David" w:hAnsi="David" w:cs="David"/>
          <w:color w:val="000000"/>
          <w:rtl/>
        </w:rPr>
        <w:t> </w:t>
      </w:r>
      <w:r w:rsidRPr="007E7C3D">
        <w:rPr>
          <w:rFonts w:ascii="David" w:hAnsi="David" w:cs="David"/>
          <w:color w:val="000000"/>
          <w:rtl/>
        </w:rPr>
        <w:t xml:space="preserve">במידה ומדובר </w:t>
      </w:r>
      <w:r w:rsidRPr="00AA13FE">
        <w:rPr>
          <w:rFonts w:ascii="David" w:hAnsi="David" w:cs="David"/>
          <w:b/>
          <w:bCs/>
          <w:color w:val="000000"/>
          <w:rtl/>
        </w:rPr>
        <w:t>במקרקעין מוסדרים יש לרשום גוש וחלקה</w:t>
      </w:r>
      <w:r w:rsidRPr="007E7C3D">
        <w:rPr>
          <w:rFonts w:ascii="David" w:hAnsi="David" w:cs="David"/>
          <w:color w:val="000000"/>
          <w:rtl/>
        </w:rPr>
        <w:t>.</w:t>
      </w:r>
      <w:r w:rsidRPr="007E7C3D">
        <w:rPr>
          <w:rStyle w:val="apple-converted-space"/>
          <w:rFonts w:ascii="David" w:hAnsi="David" w:cs="David"/>
          <w:color w:val="000000"/>
          <w:rtl/>
        </w:rPr>
        <w:t> </w:t>
      </w:r>
      <w:r w:rsidRPr="007E7C3D">
        <w:rPr>
          <w:rFonts w:ascii="David" w:hAnsi="David" w:cs="David"/>
          <w:color w:val="000000"/>
          <w:rtl/>
        </w:rPr>
        <w:t>במידה ומדובר ב</w:t>
      </w:r>
      <w:r w:rsidRPr="00AA13FE">
        <w:rPr>
          <w:rFonts w:ascii="David" w:hAnsi="David" w:cs="David"/>
          <w:b/>
          <w:bCs/>
          <w:color w:val="000000"/>
          <w:rtl/>
        </w:rPr>
        <w:t>שעבוד של משהו מוחשי אחר ללא מס' סידורי נפרט את הגודל, חומרים וכו'.</w:t>
      </w:r>
      <w:r w:rsidRPr="007E7C3D">
        <w:rPr>
          <w:rStyle w:val="apple-converted-space"/>
          <w:rFonts w:ascii="David" w:hAnsi="David" w:cs="David"/>
          <w:color w:val="000000"/>
          <w:rtl/>
        </w:rPr>
        <w:t> </w:t>
      </w:r>
      <w:r w:rsidR="00AA13FE">
        <w:rPr>
          <w:rStyle w:val="apple-converted-space"/>
          <w:rFonts w:ascii="David" w:hAnsi="David" w:cs="David" w:hint="cs"/>
          <w:color w:val="000000"/>
          <w:rtl/>
        </w:rPr>
        <w:t>ד</w:t>
      </w:r>
      <w:r w:rsidRPr="007E7C3D">
        <w:rPr>
          <w:rFonts w:ascii="David" w:hAnsi="David" w:cs="David"/>
          <w:color w:val="000000"/>
          <w:rtl/>
        </w:rPr>
        <w:t>היינו</w:t>
      </w:r>
      <w:r w:rsidR="00AA13FE">
        <w:rPr>
          <w:rFonts w:ascii="David" w:hAnsi="David" w:cs="David" w:hint="cs"/>
          <w:color w:val="000000"/>
          <w:rtl/>
        </w:rPr>
        <w:t>,</w:t>
      </w:r>
      <w:r w:rsidRPr="007E7C3D">
        <w:rPr>
          <w:rFonts w:ascii="David" w:hAnsi="David" w:cs="David"/>
          <w:color w:val="000000"/>
          <w:rtl/>
        </w:rPr>
        <w:t xml:space="preserve"> יש צורך </w:t>
      </w:r>
      <w:r w:rsidRPr="00AA13FE">
        <w:rPr>
          <w:rFonts w:ascii="David" w:hAnsi="David" w:cs="David"/>
          <w:b/>
          <w:bCs/>
          <w:color w:val="000000"/>
          <w:rtl/>
        </w:rPr>
        <w:t>לכתוב ולפרט באופן נרחב אודות הנכס המשועבד.</w:t>
      </w:r>
      <w:r w:rsidRPr="00AA13FE">
        <w:rPr>
          <w:rStyle w:val="apple-converted-space"/>
          <w:rFonts w:ascii="David" w:hAnsi="David" w:cs="David"/>
          <w:b/>
          <w:bCs/>
          <w:color w:val="000000"/>
          <w:rtl/>
        </w:rPr>
        <w:t> </w:t>
      </w:r>
    </w:p>
    <w:p w14:paraId="227718DE" w14:textId="77777777" w:rsidR="00921EAA" w:rsidRDefault="00921EAA" w:rsidP="00AC272B">
      <w:pPr>
        <w:pStyle w:val="a7"/>
        <w:numPr>
          <w:ilvl w:val="0"/>
          <w:numId w:val="79"/>
        </w:numPr>
        <w:spacing w:line="360" w:lineRule="auto"/>
        <w:ind w:left="0" w:right="-142"/>
        <w:jc w:val="both"/>
        <w:rPr>
          <w:rFonts w:ascii="David" w:hAnsi="David" w:cs="David"/>
          <w:color w:val="000000"/>
        </w:rPr>
      </w:pPr>
      <w:r w:rsidRPr="00921EAA">
        <w:rPr>
          <w:rFonts w:ascii="David" w:hAnsi="David" w:cs="David"/>
          <w:b/>
          <w:bCs/>
          <w:color w:val="000000"/>
          <w:u w:val="single"/>
          <w:rtl/>
        </w:rPr>
        <w:t>יש לפרט את האירועים/ המקרים שבהתקיים אחד מהם לפחות יוכל הנושה לממש את השעבוד.</w:t>
      </w:r>
      <w:r w:rsidRPr="00921EAA">
        <w:rPr>
          <w:rStyle w:val="apple-converted-space"/>
          <w:rFonts w:ascii="David" w:hAnsi="David" w:cs="David"/>
          <w:b/>
          <w:bCs/>
          <w:color w:val="000000"/>
          <w:rtl/>
        </w:rPr>
        <w:t> </w:t>
      </w:r>
      <w:r w:rsidRPr="00921EAA">
        <w:rPr>
          <w:rFonts w:ascii="David" w:hAnsi="David" w:cs="David"/>
          <w:color w:val="000000"/>
          <w:rtl/>
        </w:rPr>
        <w:br/>
        <w:t>לדוגמא-</w:t>
      </w:r>
      <w:r w:rsidRPr="00921EAA">
        <w:rPr>
          <w:rStyle w:val="apple-converted-space"/>
          <w:rFonts w:ascii="David" w:hAnsi="David" w:cs="David"/>
          <w:color w:val="000000"/>
          <w:rtl/>
        </w:rPr>
        <w:t> </w:t>
      </w:r>
      <w:r w:rsidRPr="00921EAA">
        <w:rPr>
          <w:rFonts w:ascii="David" w:hAnsi="David" w:cs="David"/>
          <w:color w:val="000000"/>
          <w:rtl/>
        </w:rPr>
        <w:t>אם החברה נכנסת לפירוק, ניתן צו כינוס נכסים, צו עיקול</w:t>
      </w:r>
      <w:r w:rsidR="00AC272B">
        <w:rPr>
          <w:rFonts w:ascii="David" w:hAnsi="David" w:cs="David" w:hint="cs"/>
          <w:color w:val="000000"/>
          <w:rtl/>
        </w:rPr>
        <w:t xml:space="preserve">, וכד'. </w:t>
      </w:r>
      <w:r w:rsidRPr="00921EAA">
        <w:rPr>
          <w:rStyle w:val="apple-converted-space"/>
          <w:rFonts w:ascii="David" w:hAnsi="David" w:cs="David"/>
          <w:color w:val="000000"/>
          <w:rtl/>
        </w:rPr>
        <w:t> </w:t>
      </w:r>
      <w:r w:rsidRPr="00921EAA">
        <w:rPr>
          <w:rFonts w:ascii="David" w:hAnsi="David" w:cs="David"/>
          <w:color w:val="000000"/>
          <w:rtl/>
        </w:rPr>
        <w:t xml:space="preserve">ברור כי מדובר באירוע/ תנאי שמאפשר לבנק לממש את הבטוחה </w:t>
      </w:r>
      <w:r w:rsidRPr="00AC272B">
        <w:rPr>
          <w:rFonts w:ascii="David" w:hAnsi="David" w:cs="David"/>
          <w:b/>
          <w:bCs/>
          <w:color w:val="000000"/>
          <w:rtl/>
        </w:rPr>
        <w:t>כי אירועים אלה מעידים על מצב החברה שקרסה/ עומדת לקרוס.</w:t>
      </w:r>
      <w:r w:rsidRPr="00921EAA">
        <w:rPr>
          <w:rStyle w:val="apple-converted-space"/>
          <w:rFonts w:ascii="David" w:hAnsi="David" w:cs="David"/>
          <w:color w:val="000000"/>
          <w:rtl/>
        </w:rPr>
        <w:t> </w:t>
      </w:r>
      <w:r w:rsidRPr="00921EAA">
        <w:rPr>
          <w:rFonts w:ascii="David" w:hAnsi="David" w:cs="David"/>
          <w:color w:val="000000"/>
          <w:rtl/>
        </w:rPr>
        <w:br/>
      </w:r>
    </w:p>
    <w:p w14:paraId="227718DF" w14:textId="77777777" w:rsidR="00921EAA" w:rsidRPr="00921EAA" w:rsidRDefault="00921EAA" w:rsidP="00FB3EDE">
      <w:pPr>
        <w:pStyle w:val="a7"/>
        <w:spacing w:line="360" w:lineRule="auto"/>
        <w:ind w:left="0" w:right="-142"/>
        <w:jc w:val="both"/>
        <w:rPr>
          <w:rFonts w:ascii="David" w:hAnsi="David" w:cs="David"/>
          <w:color w:val="000000"/>
          <w:rtl/>
        </w:rPr>
      </w:pPr>
      <w:r w:rsidRPr="00AA13FE">
        <w:rPr>
          <w:rFonts w:ascii="David" w:hAnsi="David" w:cs="David"/>
          <w:b/>
          <w:bCs/>
          <w:color w:val="000000"/>
          <w:u w:val="single"/>
          <w:rtl/>
        </w:rPr>
        <w:t>ניתן לראות תנאים אחרים שרלוונטיים יותר למיהות הצדדים-</w:t>
      </w:r>
      <w:r w:rsidRPr="00921EAA">
        <w:rPr>
          <w:rFonts w:ascii="David" w:hAnsi="David" w:cs="David"/>
          <w:color w:val="000000"/>
          <w:rtl/>
        </w:rPr>
        <w:t xml:space="preserve"> כשבני זוג לוקחים הלוואה מהבנק לשם קניית דירה, רושמים משכנתא בבנק. הלוואות כאלה מחזירים כל חודש למשך שנים רבות. במקרים כאלה, הלווה (הבנק) ירשום כי אם לא שולמו 2 תשלומים עוקבים הנושה יוכל לממש את הדירה או אם לדוגמא הלווה איחר מ-10 ימים ב-3 תשלומים לא רצופים במהלך שנה כך שהנושה יוכל לממש את הדירה. </w:t>
      </w:r>
      <w:r w:rsidRPr="00AC272B">
        <w:rPr>
          <w:rFonts w:ascii="David" w:hAnsi="David" w:cs="David"/>
          <w:b/>
          <w:bCs/>
          <w:color w:val="000000"/>
          <w:highlight w:val="yellow"/>
          <w:u w:val="single"/>
          <w:rtl/>
        </w:rPr>
        <w:t>יש להיות ערים לתנאי המימוש.</w:t>
      </w:r>
      <w:r w:rsidRPr="00AC272B">
        <w:rPr>
          <w:rStyle w:val="apple-converted-space"/>
          <w:rFonts w:ascii="David" w:hAnsi="David" w:cs="David"/>
          <w:b/>
          <w:bCs/>
          <w:color w:val="000000"/>
          <w:u w:val="single"/>
          <w:rtl/>
        </w:rPr>
        <w:t> </w:t>
      </w:r>
    </w:p>
    <w:p w14:paraId="227718E0" w14:textId="77777777" w:rsidR="00AC272B" w:rsidRDefault="00921EAA" w:rsidP="00AC272B">
      <w:pPr>
        <w:spacing w:line="360" w:lineRule="auto"/>
        <w:ind w:right="-142"/>
        <w:jc w:val="both"/>
        <w:rPr>
          <w:rFonts w:ascii="David" w:hAnsi="David" w:cs="David"/>
          <w:color w:val="000000"/>
          <w:rtl/>
        </w:rPr>
      </w:pPr>
      <w:r w:rsidRPr="007E7C3D">
        <w:rPr>
          <w:rFonts w:ascii="David" w:hAnsi="David" w:cs="David"/>
          <w:color w:val="000000"/>
          <w:rtl/>
        </w:rPr>
        <w:t>א</w:t>
      </w:r>
      <w:r>
        <w:rPr>
          <w:rFonts w:ascii="David" w:hAnsi="David" w:cs="David"/>
          <w:color w:val="000000"/>
          <w:rtl/>
        </w:rPr>
        <w:t>לו ה</w:t>
      </w:r>
      <w:r w:rsidR="00AC272B">
        <w:rPr>
          <w:rFonts w:ascii="David" w:hAnsi="David" w:cs="David" w:hint="cs"/>
          <w:color w:val="000000"/>
          <w:rtl/>
        </w:rPr>
        <w:t>ן</w:t>
      </w:r>
      <w:r>
        <w:rPr>
          <w:rFonts w:ascii="David" w:hAnsi="David" w:cs="David"/>
          <w:color w:val="000000"/>
          <w:rtl/>
        </w:rPr>
        <w:t xml:space="preserve"> דוגמאות לתנאים שיופיעו </w:t>
      </w:r>
      <w:r>
        <w:rPr>
          <w:rFonts w:ascii="David" w:hAnsi="David" w:cs="David" w:hint="cs"/>
          <w:color w:val="000000"/>
          <w:rtl/>
        </w:rPr>
        <w:t>ב</w:t>
      </w:r>
      <w:r w:rsidRPr="007E7C3D">
        <w:rPr>
          <w:rFonts w:ascii="David" w:hAnsi="David" w:cs="David"/>
          <w:color w:val="000000"/>
          <w:rtl/>
        </w:rPr>
        <w:t xml:space="preserve">הסכם שבהתקיים אחד מהם לפחות הנושה יכול (לא חייב) </w:t>
      </w:r>
      <w:r w:rsidR="00AC272B">
        <w:rPr>
          <w:rFonts w:ascii="David" w:hAnsi="David" w:cs="David" w:hint="cs"/>
          <w:color w:val="000000"/>
          <w:rtl/>
        </w:rPr>
        <w:t xml:space="preserve">לממש את התנאי </w:t>
      </w:r>
      <w:r w:rsidRPr="007E7C3D">
        <w:rPr>
          <w:rFonts w:ascii="David" w:hAnsi="David" w:cs="David"/>
          <w:color w:val="000000"/>
          <w:rtl/>
        </w:rPr>
        <w:t xml:space="preserve">וכך נוצרה הבטוחה החוזית/ האובליגטורית. </w:t>
      </w:r>
      <w:r w:rsidRPr="00AC272B">
        <w:rPr>
          <w:rFonts w:ascii="David" w:hAnsi="David" w:cs="David"/>
          <w:color w:val="000000"/>
          <w:rtl/>
        </w:rPr>
        <w:t>במצב זה</w:t>
      </w:r>
      <w:r w:rsidRPr="00AC272B">
        <w:rPr>
          <w:rFonts w:ascii="David" w:hAnsi="David" w:cs="David"/>
          <w:b/>
          <w:bCs/>
          <w:color w:val="000000"/>
          <w:rtl/>
        </w:rPr>
        <w:t xml:space="preserve"> נוצרה הבטוחה החוזית כיוון שנוצרה בין הצדדים אך אין לו משקל ומסה קניינית ולכן תופס וחל רק על הצדדים ולא כלפי כולי עלמא.</w:t>
      </w:r>
      <w:r w:rsidRPr="007E7C3D">
        <w:rPr>
          <w:rFonts w:ascii="David" w:hAnsi="David" w:cs="David"/>
          <w:color w:val="000000"/>
          <w:rtl/>
        </w:rPr>
        <w:t xml:space="preserve"> </w:t>
      </w:r>
      <w:r w:rsidRPr="00AC272B">
        <w:rPr>
          <w:rFonts w:ascii="David" w:hAnsi="David" w:cs="David"/>
          <w:b/>
          <w:bCs/>
          <w:color w:val="000000"/>
          <w:u w:val="single"/>
          <w:rtl/>
        </w:rPr>
        <w:t>לכן, השאיפה תהיה להביא את השעבוד האובליגטורי/ החוזי לשעבוד קנייני שיחול כלפי כל העולם.</w:t>
      </w:r>
      <w:r w:rsidRPr="00AC272B">
        <w:rPr>
          <w:rStyle w:val="apple-converted-space"/>
          <w:rFonts w:ascii="David" w:hAnsi="David" w:cs="David"/>
          <w:b/>
          <w:bCs/>
          <w:color w:val="000000"/>
          <w:u w:val="single"/>
          <w:rtl/>
        </w:rPr>
        <w:t> </w:t>
      </w:r>
      <w:r w:rsidRPr="007E7C3D">
        <w:rPr>
          <w:rFonts w:ascii="David" w:hAnsi="David" w:cs="David"/>
          <w:color w:val="000000"/>
          <w:rtl/>
        </w:rPr>
        <w:t>(שעבוד חוזי של מכונות החברה כלפי הבנק אך לא כלפי כולי עלמא).</w:t>
      </w:r>
      <w:r w:rsidRPr="007E7C3D">
        <w:rPr>
          <w:rStyle w:val="apple-converted-space"/>
          <w:rFonts w:ascii="David" w:hAnsi="David" w:cs="David"/>
          <w:color w:val="000000"/>
          <w:rtl/>
        </w:rPr>
        <w:t> </w:t>
      </w:r>
    </w:p>
    <w:p w14:paraId="227718E1" w14:textId="77777777" w:rsidR="00AC272B" w:rsidRDefault="00921EAA" w:rsidP="00AC272B">
      <w:pPr>
        <w:spacing w:line="360" w:lineRule="auto"/>
        <w:ind w:right="-142"/>
        <w:jc w:val="both"/>
        <w:rPr>
          <w:rFonts w:ascii="David" w:hAnsi="David" w:cs="David"/>
          <w:sz w:val="24"/>
          <w:rtl/>
        </w:rPr>
      </w:pPr>
      <w:r w:rsidRPr="007E7C3D">
        <w:rPr>
          <w:rFonts w:ascii="David" w:hAnsi="David" w:cs="David"/>
          <w:color w:val="000000"/>
          <w:rtl/>
        </w:rPr>
        <w:t xml:space="preserve">ברגע שיש </w:t>
      </w:r>
      <w:r w:rsidRPr="00AC272B">
        <w:rPr>
          <w:rFonts w:ascii="David" w:hAnsi="David" w:cs="David"/>
          <w:b/>
          <w:bCs/>
          <w:color w:val="000000"/>
          <w:rtl/>
        </w:rPr>
        <w:t>זכות חוזית כל הנושים במעמד שווה</w:t>
      </w:r>
      <w:r w:rsidRPr="007E7C3D">
        <w:rPr>
          <w:rFonts w:ascii="David" w:hAnsi="David" w:cs="David"/>
          <w:color w:val="000000"/>
          <w:rtl/>
        </w:rPr>
        <w:t>, כל ה</w:t>
      </w:r>
      <w:r>
        <w:rPr>
          <w:rFonts w:ascii="David" w:hAnsi="David" w:cs="David" w:hint="cs"/>
          <w:color w:val="000000"/>
          <w:rtl/>
        </w:rPr>
        <w:t>א</w:t>
      </w:r>
      <w:r w:rsidRPr="007E7C3D">
        <w:rPr>
          <w:rFonts w:ascii="David" w:hAnsi="David" w:cs="David"/>
          <w:color w:val="000000"/>
          <w:rtl/>
        </w:rPr>
        <w:t>נשים יצטרכו לחלוק את המכונות.</w:t>
      </w:r>
      <w:r w:rsidRPr="00AC272B">
        <w:rPr>
          <w:rFonts w:ascii="David" w:hAnsi="David" w:cs="David"/>
          <w:b/>
          <w:bCs/>
          <w:color w:val="000000"/>
          <w:u w:val="single"/>
          <w:rtl/>
        </w:rPr>
        <w:t xml:space="preserve"> הבנק רוצה להיות הראשון</w:t>
      </w:r>
      <w:r w:rsidRPr="00AC272B">
        <w:rPr>
          <w:rFonts w:ascii="David" w:hAnsi="David" w:cs="David"/>
          <w:b/>
          <w:bCs/>
          <w:color w:val="000000"/>
          <w:rtl/>
        </w:rPr>
        <w:t xml:space="preserve"> </w:t>
      </w:r>
      <w:r w:rsidRPr="007E7C3D">
        <w:rPr>
          <w:rFonts w:ascii="David" w:hAnsi="David" w:cs="David"/>
          <w:color w:val="000000"/>
          <w:rtl/>
        </w:rPr>
        <w:t>בתור לפרוע את ההלוואה אך אינו יכול להיות כזה כיוון שבעל נושה חוזי ולא קני</w:t>
      </w:r>
      <w:r w:rsidRPr="006642DE">
        <w:rPr>
          <w:rFonts w:ascii="David" w:hAnsi="David" w:cs="David"/>
          <w:color w:val="000000"/>
          <w:rtl/>
        </w:rPr>
        <w:t xml:space="preserve">יני. כלומר, </w:t>
      </w:r>
      <w:r w:rsidRPr="006642DE">
        <w:rPr>
          <w:rFonts w:ascii="David" w:hAnsi="David" w:cs="David"/>
          <w:sz w:val="24"/>
          <w:rtl/>
        </w:rPr>
        <w:t xml:space="preserve">החוזה נחתם מרצונם  של הצדדים, נוצר לנו חוזה. הבנק פונה אלינו ואומר שמבחינת הנכסים השווי שלו תמיד יכסה את יתרת החוב, הבנק הוא זה שהכתיב את התנאים, אך לבנק יש התלבטות האם הוא יכול לישון בלילה בשקט בגלל הבטוחה שאמר שתמיד תכסה את יתרת החוב, או שזה לא מספיק מה שנעשה?  הבנק יפגוש עוד נושים, האם מול כל הנושים האחרים הבנק יהא הראשון? </w:t>
      </w:r>
      <w:r w:rsidRPr="00AC272B">
        <w:rPr>
          <w:rFonts w:ascii="David" w:hAnsi="David" w:cs="David"/>
          <w:b/>
          <w:bCs/>
          <w:sz w:val="24"/>
          <w:rtl/>
        </w:rPr>
        <w:t>כלומר האם יהיה לו יתרון על הנושים האחרים בשלב הזה שיש רק חוזה. לכן, התשובה לכך היא שאין ביכולתו להיות רגוע, מכיוון שמעמדו בסדר הנושים הוא חלש מאוד ( דהיינו אין לו יתרון על אף נושה אחר).</w:t>
      </w:r>
      <w:r w:rsidRPr="006642DE">
        <w:rPr>
          <w:rFonts w:ascii="David" w:hAnsi="David" w:cs="David"/>
          <w:sz w:val="24"/>
          <w:rtl/>
        </w:rPr>
        <w:t xml:space="preserve"> </w:t>
      </w:r>
    </w:p>
    <w:p w14:paraId="227718E2" w14:textId="77777777" w:rsidR="00921EAA" w:rsidRPr="00921EAA" w:rsidRDefault="00921EAA" w:rsidP="00AC272B">
      <w:pPr>
        <w:spacing w:line="360" w:lineRule="auto"/>
        <w:ind w:right="-142"/>
        <w:jc w:val="both"/>
        <w:rPr>
          <w:rFonts w:ascii="David" w:hAnsi="David" w:cs="David"/>
          <w:color w:val="000000"/>
          <w:rtl/>
        </w:rPr>
      </w:pPr>
      <w:r w:rsidRPr="006642DE">
        <w:rPr>
          <w:rFonts w:ascii="David" w:hAnsi="David" w:cs="David"/>
          <w:sz w:val="24"/>
          <w:rtl/>
        </w:rPr>
        <w:t xml:space="preserve">המחוקק אומר כי תהיה אפשרות לבנק </w:t>
      </w:r>
      <w:r w:rsidRPr="00AC272B">
        <w:rPr>
          <w:rFonts w:ascii="David" w:hAnsi="David" w:cs="David"/>
          <w:b/>
          <w:bCs/>
          <w:sz w:val="24"/>
          <w:u w:val="single"/>
          <w:rtl/>
        </w:rPr>
        <w:t xml:space="preserve">לקחת את </w:t>
      </w:r>
      <w:proofErr w:type="spellStart"/>
      <w:r w:rsidRPr="00AC272B">
        <w:rPr>
          <w:rFonts w:ascii="David" w:hAnsi="David" w:cs="David"/>
          <w:b/>
          <w:bCs/>
          <w:sz w:val="24"/>
          <w:u w:val="single"/>
          <w:rtl/>
        </w:rPr>
        <w:t>השיעבוד</w:t>
      </w:r>
      <w:proofErr w:type="spellEnd"/>
      <w:r w:rsidRPr="00AC272B">
        <w:rPr>
          <w:rFonts w:ascii="David" w:hAnsi="David" w:cs="David"/>
          <w:b/>
          <w:bCs/>
          <w:sz w:val="24"/>
          <w:u w:val="single"/>
          <w:rtl/>
        </w:rPr>
        <w:t xml:space="preserve"> החוזי ולהפוך אותו לקנייני</w:t>
      </w:r>
      <w:r w:rsidRPr="006642DE">
        <w:rPr>
          <w:rFonts w:ascii="David" w:hAnsi="David" w:cs="David"/>
          <w:sz w:val="24"/>
          <w:rtl/>
        </w:rPr>
        <w:t>, אזי המעמד ישתפר.</w:t>
      </w:r>
      <w:r w:rsidRPr="006642DE">
        <w:rPr>
          <w:rFonts w:ascii="David" w:hAnsi="David" w:cs="David"/>
          <w:color w:val="000000"/>
          <w:rtl/>
        </w:rPr>
        <w:t xml:space="preserve"> משמע, </w:t>
      </w:r>
      <w:r w:rsidRPr="00AC272B">
        <w:rPr>
          <w:rFonts w:ascii="David" w:hAnsi="David" w:cs="David"/>
          <w:b/>
          <w:bCs/>
          <w:color w:val="000000"/>
          <w:u w:val="single"/>
          <w:rtl/>
        </w:rPr>
        <w:t>ש</w:t>
      </w:r>
      <w:r w:rsidRPr="00AC272B">
        <w:rPr>
          <w:rFonts w:ascii="David" w:eastAsia="Times New Roman" w:hAnsi="David" w:cs="David"/>
          <w:b/>
          <w:bCs/>
          <w:color w:val="000000"/>
          <w:u w:val="single"/>
          <w:rtl/>
        </w:rPr>
        <w:t xml:space="preserve">אסור לנושה להסתפק בשעבוד החוזי, </w:t>
      </w:r>
      <w:r w:rsidR="00AC272B">
        <w:rPr>
          <w:rFonts w:ascii="David" w:eastAsia="Times New Roman" w:hAnsi="David" w:cs="David" w:hint="cs"/>
          <w:b/>
          <w:bCs/>
          <w:color w:val="000000"/>
          <w:u w:val="single"/>
          <w:rtl/>
        </w:rPr>
        <w:t xml:space="preserve">כי </w:t>
      </w:r>
      <w:r w:rsidRPr="00AC272B">
        <w:rPr>
          <w:rFonts w:ascii="David" w:eastAsia="Times New Roman" w:hAnsi="David" w:cs="David"/>
          <w:b/>
          <w:bCs/>
          <w:color w:val="000000"/>
          <w:u w:val="single"/>
          <w:rtl/>
        </w:rPr>
        <w:t>לנושה אין עדיפות על אף נושה אחר</w:t>
      </w:r>
      <w:r w:rsidRPr="007E7C3D">
        <w:rPr>
          <w:rFonts w:ascii="David" w:eastAsia="Times New Roman" w:hAnsi="David" w:cs="David"/>
          <w:b/>
          <w:bCs/>
          <w:color w:val="000000"/>
          <w:rtl/>
        </w:rPr>
        <w:t>.</w:t>
      </w:r>
      <w:r w:rsidRPr="007E7C3D">
        <w:rPr>
          <w:rFonts w:ascii="David" w:eastAsia="Times New Roman" w:hAnsi="David" w:cs="David"/>
          <w:color w:val="000000"/>
          <w:rtl/>
        </w:rPr>
        <w:t> על החוזה חתום רק הנושה והחברה, על כן צדדים שלישיים ונושים אחרים אינם כפופים לחוזה הנדון. השעבוד החוזי חלש מאוד ואני נותן לנושה יתרון על פני נושים אחרים. </w:t>
      </w:r>
    </w:p>
    <w:p w14:paraId="227718E3" w14:textId="77777777" w:rsidR="00AC272B" w:rsidRDefault="00AC272B" w:rsidP="00FB3EDE">
      <w:pPr>
        <w:spacing w:line="360" w:lineRule="auto"/>
        <w:ind w:right="-142"/>
        <w:jc w:val="both"/>
        <w:rPr>
          <w:rFonts w:ascii="David" w:eastAsia="Times New Roman" w:hAnsi="David" w:cs="David"/>
          <w:b/>
          <w:bCs/>
          <w:color w:val="000000"/>
          <w:u w:val="single"/>
          <w:rtl/>
        </w:rPr>
      </w:pPr>
    </w:p>
    <w:p w14:paraId="227718E4" w14:textId="77777777" w:rsidR="00AC272B" w:rsidRDefault="00AC272B" w:rsidP="00FB3EDE">
      <w:pPr>
        <w:spacing w:line="360" w:lineRule="auto"/>
        <w:ind w:right="-142"/>
        <w:jc w:val="both"/>
        <w:rPr>
          <w:rFonts w:ascii="David" w:eastAsia="Times New Roman" w:hAnsi="David" w:cs="David"/>
          <w:b/>
          <w:bCs/>
          <w:color w:val="000000"/>
          <w:u w:val="single"/>
          <w:rtl/>
        </w:rPr>
      </w:pPr>
    </w:p>
    <w:p w14:paraId="227718E5" w14:textId="77777777" w:rsidR="00AC272B" w:rsidRDefault="00AC272B" w:rsidP="00FB3EDE">
      <w:pPr>
        <w:spacing w:line="360" w:lineRule="auto"/>
        <w:ind w:right="-142"/>
        <w:jc w:val="both"/>
        <w:rPr>
          <w:rFonts w:ascii="David" w:eastAsia="Times New Roman" w:hAnsi="David" w:cs="David"/>
          <w:b/>
          <w:bCs/>
          <w:color w:val="000000"/>
          <w:u w:val="single"/>
          <w:rtl/>
        </w:rPr>
      </w:pPr>
    </w:p>
    <w:p w14:paraId="227718E6" w14:textId="77777777" w:rsidR="00921EAA" w:rsidRDefault="00921EAA" w:rsidP="00FB3EDE">
      <w:pPr>
        <w:spacing w:line="360" w:lineRule="auto"/>
        <w:ind w:right="-142"/>
        <w:jc w:val="both"/>
        <w:rPr>
          <w:rFonts w:ascii="David" w:eastAsia="Times New Roman" w:hAnsi="David" w:cs="David"/>
          <w:b/>
          <w:bCs/>
          <w:color w:val="000000"/>
          <w:u w:val="single"/>
          <w:rtl/>
        </w:rPr>
      </w:pPr>
      <w:r w:rsidRPr="00921EAA">
        <w:rPr>
          <w:rFonts w:ascii="David" w:eastAsia="Times New Roman" w:hAnsi="David" w:cs="David" w:hint="cs"/>
          <w:b/>
          <w:bCs/>
          <w:color w:val="000000"/>
          <w:u w:val="single"/>
          <w:rtl/>
        </w:rPr>
        <w:lastRenderedPageBreak/>
        <w:t xml:space="preserve">אז </w:t>
      </w:r>
      <w:r w:rsidRPr="00921EAA">
        <w:rPr>
          <w:rFonts w:ascii="David" w:eastAsia="Times New Roman" w:hAnsi="David" w:cs="David"/>
          <w:b/>
          <w:bCs/>
          <w:color w:val="000000"/>
          <w:u w:val="single"/>
          <w:rtl/>
        </w:rPr>
        <w:t>כיצד ניתן לשדרג את השעבוד החוזי? </w:t>
      </w:r>
    </w:p>
    <w:p w14:paraId="227718E7" w14:textId="77777777" w:rsidR="00AC272B" w:rsidRPr="00AC272B" w:rsidRDefault="00921EAA" w:rsidP="00FB3EDE">
      <w:pPr>
        <w:spacing w:line="360" w:lineRule="auto"/>
        <w:ind w:right="-142"/>
        <w:jc w:val="both"/>
        <w:rPr>
          <w:rFonts w:ascii="David" w:eastAsia="Times New Roman" w:hAnsi="David" w:cs="David"/>
          <w:b/>
          <w:bCs/>
          <w:color w:val="000000"/>
          <w:sz w:val="32"/>
          <w:szCs w:val="32"/>
          <w:u w:val="single"/>
          <w:rtl/>
        </w:rPr>
      </w:pPr>
      <w:r w:rsidRPr="00AC272B">
        <w:rPr>
          <w:rFonts w:ascii="David" w:eastAsia="Times New Roman" w:hAnsi="David" w:cs="David"/>
          <w:b/>
          <w:bCs/>
          <w:color w:val="000000"/>
          <w:sz w:val="32"/>
          <w:szCs w:val="32"/>
          <w:highlight w:val="yellow"/>
          <w:u w:val="single"/>
          <w:rtl/>
        </w:rPr>
        <w:t>שלב שני-</w:t>
      </w:r>
      <w:r w:rsidR="00AC272B" w:rsidRPr="00AC272B">
        <w:rPr>
          <w:rFonts w:ascii="David" w:eastAsia="Times New Roman" w:hAnsi="David" w:cs="David"/>
          <w:b/>
          <w:bCs/>
          <w:color w:val="000000"/>
          <w:sz w:val="32"/>
          <w:szCs w:val="32"/>
          <w:highlight w:val="yellow"/>
          <w:u w:val="single"/>
          <w:rtl/>
        </w:rPr>
        <w:t> שלב קנייני, שיעבוד קנייני</w:t>
      </w:r>
      <w:r w:rsidR="00AC272B" w:rsidRPr="00AC272B">
        <w:rPr>
          <w:rFonts w:ascii="David" w:eastAsia="Times New Roman" w:hAnsi="David" w:cs="David" w:hint="cs"/>
          <w:b/>
          <w:bCs/>
          <w:color w:val="000000"/>
          <w:sz w:val="32"/>
          <w:szCs w:val="32"/>
          <w:highlight w:val="yellow"/>
          <w:u w:val="single"/>
          <w:rtl/>
        </w:rPr>
        <w:t xml:space="preserve"> :</w:t>
      </w:r>
      <w:r w:rsidR="00AC272B">
        <w:rPr>
          <w:rFonts w:ascii="David" w:eastAsia="Times New Roman" w:hAnsi="David" w:cs="David" w:hint="cs"/>
          <w:b/>
          <w:bCs/>
          <w:color w:val="000000"/>
          <w:sz w:val="32"/>
          <w:szCs w:val="32"/>
          <w:u w:val="single"/>
          <w:rtl/>
        </w:rPr>
        <w:t xml:space="preserve"> </w:t>
      </w:r>
    </w:p>
    <w:p w14:paraId="227718E8" w14:textId="77777777" w:rsidR="00921EAA" w:rsidRDefault="00921EAA" w:rsidP="00FB3EDE">
      <w:pPr>
        <w:spacing w:line="360" w:lineRule="auto"/>
        <w:ind w:right="-142"/>
        <w:jc w:val="both"/>
        <w:rPr>
          <w:rFonts w:ascii="David" w:eastAsia="Times New Roman" w:hAnsi="David" w:cs="David"/>
          <w:color w:val="000000"/>
          <w:rtl/>
        </w:rPr>
      </w:pPr>
      <w:r w:rsidRPr="007E7C3D">
        <w:rPr>
          <w:rFonts w:ascii="David" w:eastAsia="Times New Roman" w:hAnsi="David" w:cs="David"/>
          <w:color w:val="000000"/>
          <w:rtl/>
        </w:rPr>
        <w:t xml:space="preserve"> על הנושה לבדוק כיצד והאם יכול לשדרג את השעבוד החוזי לקנייני. </w:t>
      </w:r>
      <w:r w:rsidRPr="00AC272B">
        <w:rPr>
          <w:rFonts w:ascii="David" w:eastAsia="Times New Roman" w:hAnsi="David" w:cs="David"/>
          <w:b/>
          <w:bCs/>
          <w:color w:val="000000"/>
          <w:rtl/>
        </w:rPr>
        <w:t>אם הנושה יצליח לדאוג שהבטוחה תהיה קניינית מעמדו ישתפר ויהיה רם יותר אל מול יתר הנושים.</w:t>
      </w:r>
      <w:r w:rsidRPr="007E7C3D">
        <w:rPr>
          <w:rFonts w:ascii="David" w:eastAsia="Times New Roman" w:hAnsi="David" w:cs="David"/>
          <w:color w:val="000000"/>
          <w:rtl/>
        </w:rPr>
        <w:t> כאמור הזכות החוזית הינה אישית ומתקיימת בין שני הצדדים של החוזה. </w:t>
      </w:r>
      <w:r w:rsidRPr="00AC272B">
        <w:rPr>
          <w:rFonts w:ascii="David" w:eastAsia="Times New Roman" w:hAnsi="David" w:cs="David"/>
          <w:b/>
          <w:bCs/>
          <w:color w:val="000000"/>
          <w:rtl/>
        </w:rPr>
        <w:t>הזכות הקניינית הינה זכות כלפי כולי עלמא</w:t>
      </w:r>
      <w:r w:rsidRPr="007E7C3D">
        <w:rPr>
          <w:rFonts w:ascii="David" w:eastAsia="Times New Roman" w:hAnsi="David" w:cs="David"/>
          <w:color w:val="000000"/>
          <w:rtl/>
        </w:rPr>
        <w:t xml:space="preserve">. באם הנושה ידאג שיהיה לו שיעבוד ובטוחה קניינית </w:t>
      </w:r>
      <w:r w:rsidRPr="00AC272B">
        <w:rPr>
          <w:rFonts w:ascii="David" w:eastAsia="Times New Roman" w:hAnsi="David" w:cs="David"/>
          <w:b/>
          <w:bCs/>
          <w:color w:val="000000"/>
          <w:rtl/>
        </w:rPr>
        <w:t>אזי בתחרות אל מול נושים, קונים אחרים הוא ינצח ויגבר על פניהם. </w:t>
      </w:r>
    </w:p>
    <w:p w14:paraId="227718E9" w14:textId="77777777" w:rsidR="00921EAA" w:rsidRPr="00AC272B" w:rsidRDefault="00921EAA" w:rsidP="00FB3EDE">
      <w:pPr>
        <w:spacing w:line="360" w:lineRule="auto"/>
        <w:ind w:right="-142"/>
        <w:jc w:val="both"/>
        <w:rPr>
          <w:rFonts w:ascii="David" w:eastAsia="Times New Roman" w:hAnsi="David" w:cs="David"/>
          <w:b/>
          <w:bCs/>
          <w:color w:val="000000"/>
          <w:u w:val="single"/>
          <w:rtl/>
        </w:rPr>
      </w:pPr>
      <w:r w:rsidRPr="00AC272B">
        <w:rPr>
          <w:rFonts w:ascii="David" w:eastAsia="Times New Roman" w:hAnsi="David" w:cs="David"/>
          <w:b/>
          <w:bCs/>
          <w:color w:val="000000"/>
          <w:u w:val="single"/>
          <w:rtl/>
        </w:rPr>
        <w:t xml:space="preserve">2 דרכים לשדרג את השעבוד החוזי לקנייני, </w:t>
      </w:r>
      <w:r w:rsidRPr="00AC272B">
        <w:rPr>
          <w:rFonts w:ascii="David" w:eastAsia="Times New Roman" w:hAnsi="David" w:cs="David"/>
          <w:b/>
          <w:bCs/>
          <w:color w:val="000000"/>
          <w:sz w:val="28"/>
          <w:szCs w:val="28"/>
          <w:bdr w:val="single" w:sz="4" w:space="0" w:color="auto"/>
          <w:rtl/>
        </w:rPr>
        <w:t>מספיק לעמוד באחת מהן</w:t>
      </w:r>
      <w:r w:rsidRPr="00AC272B">
        <w:rPr>
          <w:rFonts w:ascii="David" w:eastAsia="Times New Roman" w:hAnsi="David" w:cs="David"/>
          <w:b/>
          <w:bCs/>
          <w:color w:val="000000"/>
          <w:sz w:val="28"/>
          <w:szCs w:val="28"/>
          <w:u w:val="single"/>
          <w:rtl/>
        </w:rPr>
        <w:t xml:space="preserve"> </w:t>
      </w:r>
      <w:r w:rsidRPr="00AC272B">
        <w:rPr>
          <w:rFonts w:ascii="David" w:eastAsia="Times New Roman" w:hAnsi="David" w:cs="David"/>
          <w:b/>
          <w:bCs/>
          <w:color w:val="000000"/>
          <w:u w:val="single"/>
          <w:rtl/>
        </w:rPr>
        <w:t>על מנת לעשות זאת-</w:t>
      </w:r>
    </w:p>
    <w:p w14:paraId="227718EA" w14:textId="77777777" w:rsidR="00921EAA" w:rsidRPr="0079574E" w:rsidRDefault="00921EAA" w:rsidP="00FB3EDE">
      <w:pPr>
        <w:spacing w:line="360" w:lineRule="auto"/>
        <w:ind w:right="-142"/>
        <w:jc w:val="both"/>
        <w:rPr>
          <w:rFonts w:ascii="David" w:eastAsia="Times New Roman" w:hAnsi="David" w:cs="David"/>
          <w:i/>
          <w:iCs/>
          <w:color w:val="000000"/>
          <w:sz w:val="24"/>
          <w:szCs w:val="24"/>
          <w:u w:val="single"/>
          <w:rtl/>
        </w:rPr>
      </w:pPr>
      <w:r w:rsidRPr="0079574E">
        <w:rPr>
          <w:rFonts w:ascii="David" w:eastAsia="Times New Roman" w:hAnsi="David" w:cs="David"/>
          <w:b/>
          <w:bCs/>
          <w:i/>
          <w:iCs/>
          <w:color w:val="000000"/>
          <w:sz w:val="24"/>
          <w:szCs w:val="24"/>
          <w:highlight w:val="yellow"/>
          <w:u w:val="single"/>
          <w:rtl/>
        </w:rPr>
        <w:t>אופציה ראשונה : רישום, מרשמים-</w:t>
      </w:r>
      <w:r w:rsidRPr="0079574E">
        <w:rPr>
          <w:rFonts w:ascii="David" w:eastAsia="Times New Roman" w:hAnsi="David" w:cs="David"/>
          <w:b/>
          <w:bCs/>
          <w:i/>
          <w:iCs/>
          <w:color w:val="000000"/>
          <w:sz w:val="24"/>
          <w:szCs w:val="24"/>
          <w:u w:val="single"/>
          <w:rtl/>
        </w:rPr>
        <w:t xml:space="preserve"> </w:t>
      </w:r>
    </w:p>
    <w:p w14:paraId="227718EB" w14:textId="77777777" w:rsidR="00921EAA" w:rsidRPr="0079574E" w:rsidRDefault="00921EAA" w:rsidP="00FB3EDE">
      <w:pPr>
        <w:spacing w:line="360" w:lineRule="auto"/>
        <w:ind w:right="-142"/>
        <w:jc w:val="both"/>
        <w:rPr>
          <w:rFonts w:ascii="David" w:eastAsia="Times New Roman" w:hAnsi="David" w:cs="David"/>
          <w:color w:val="000000"/>
          <w:rtl/>
        </w:rPr>
      </w:pPr>
      <w:r w:rsidRPr="0079574E">
        <w:rPr>
          <w:rFonts w:ascii="David" w:hAnsi="David" w:cs="David" w:hint="cs"/>
          <w:rtl/>
        </w:rPr>
        <w:t xml:space="preserve">לרשום את </w:t>
      </w:r>
      <w:r w:rsidR="0079574E" w:rsidRPr="0079574E">
        <w:rPr>
          <w:rFonts w:ascii="David" w:hAnsi="David" w:cs="David" w:hint="cs"/>
          <w:rtl/>
        </w:rPr>
        <w:t>השעבוד</w:t>
      </w:r>
      <w:r w:rsidRPr="0079574E">
        <w:rPr>
          <w:rFonts w:ascii="David" w:hAnsi="David" w:cs="David" w:hint="cs"/>
          <w:rtl/>
        </w:rPr>
        <w:t xml:space="preserve"> וכך נוצרת זכות קניינית. המחוקק אומר שהוא ייצר מס' מקומות שיקראו מרשמים, ואם אדם ילך למרשם המתאים ויבצע את הרישום הוא ישדרג את מעמדו. המחוקק אומר כי רק הוא קובע את המקומות הללו. השאלה שעולה היא </w:t>
      </w:r>
      <w:r w:rsidRPr="003F0F76">
        <w:rPr>
          <w:rFonts w:ascii="David" w:hAnsi="David" w:cs="David" w:hint="cs"/>
          <w:b/>
          <w:bCs/>
          <w:u w:val="single"/>
          <w:rtl/>
        </w:rPr>
        <w:t>למה בשל הרישום המעמד עולה?</w:t>
      </w:r>
      <w:r w:rsidRPr="0079574E">
        <w:rPr>
          <w:rFonts w:ascii="David" w:hAnsi="David" w:cs="David" w:hint="cs"/>
          <w:rtl/>
        </w:rPr>
        <w:t xml:space="preserve"> משום שמדובר </w:t>
      </w:r>
      <w:r w:rsidRPr="003F0F76">
        <w:rPr>
          <w:rFonts w:ascii="David" w:hAnsi="David" w:cs="David" w:hint="cs"/>
          <w:b/>
          <w:bCs/>
          <w:highlight w:val="yellow"/>
          <w:rtl/>
        </w:rPr>
        <w:t>בפומביות</w:t>
      </w:r>
      <w:r w:rsidRPr="0079574E">
        <w:rPr>
          <w:rFonts w:ascii="David" w:hAnsi="David" w:cs="David" w:hint="cs"/>
          <w:rtl/>
        </w:rPr>
        <w:t xml:space="preserve">, כאשר אדם חותם על חוזה, הדבר אינו נגלה לכל אדם. וכאשר ישנו רישום, הדבר פתוח לעיון של הציבור בכל רגע נתון. </w:t>
      </w:r>
      <w:r w:rsidR="0079574E" w:rsidRPr="0079574E">
        <w:rPr>
          <w:rFonts w:ascii="David" w:eastAsia="Times New Roman" w:hAnsi="David" w:cs="David"/>
          <w:color w:val="000000"/>
          <w:rtl/>
        </w:rPr>
        <w:t>אם הנושה ידאג לרשום את השעבוד במקום הנכון, אזי הוא ישדרג את הבטוחה מבטוחה חוזית חלשה לבטוחה קניינית חזקה. </w:t>
      </w:r>
      <w:r w:rsidR="0079574E" w:rsidRPr="0079574E">
        <w:rPr>
          <w:rFonts w:ascii="David" w:eastAsia="Times New Roman" w:hAnsi="David" w:cs="David" w:hint="cs"/>
          <w:color w:val="000000"/>
          <w:rtl/>
        </w:rPr>
        <w:t xml:space="preserve"> </w:t>
      </w:r>
      <w:r w:rsidRPr="0079574E">
        <w:rPr>
          <w:rFonts w:ascii="David" w:hAnsi="David" w:cs="David" w:hint="cs"/>
          <w:b/>
          <w:bCs/>
          <w:rtl/>
        </w:rPr>
        <w:t>מכוח 3 דברי החקיקה יש 3 מרשמים שונים:</w:t>
      </w:r>
    </w:p>
    <w:p w14:paraId="227718EC" w14:textId="77777777" w:rsidR="00921EAA" w:rsidRPr="0079574E" w:rsidRDefault="00921EAA" w:rsidP="008300DA">
      <w:pPr>
        <w:pStyle w:val="a7"/>
        <w:numPr>
          <w:ilvl w:val="0"/>
          <w:numId w:val="69"/>
        </w:numPr>
        <w:spacing w:after="0" w:line="276" w:lineRule="auto"/>
        <w:ind w:left="723"/>
        <w:rPr>
          <w:rFonts w:ascii="David" w:hAnsi="David" w:cs="David"/>
        </w:rPr>
      </w:pPr>
      <w:r w:rsidRPr="0079574E">
        <w:rPr>
          <w:rFonts w:ascii="David" w:hAnsi="David" w:cs="David" w:hint="cs"/>
          <w:rtl/>
        </w:rPr>
        <w:t>חוק המשכון- רשם המשכונות.</w:t>
      </w:r>
    </w:p>
    <w:p w14:paraId="227718ED" w14:textId="77777777" w:rsidR="00921EAA" w:rsidRPr="0079574E" w:rsidRDefault="00921EAA" w:rsidP="008300DA">
      <w:pPr>
        <w:pStyle w:val="a7"/>
        <w:numPr>
          <w:ilvl w:val="0"/>
          <w:numId w:val="69"/>
        </w:numPr>
        <w:spacing w:after="0" w:line="276" w:lineRule="auto"/>
        <w:ind w:left="723"/>
        <w:rPr>
          <w:rFonts w:ascii="David" w:hAnsi="David" w:cs="David"/>
        </w:rPr>
      </w:pPr>
      <w:r w:rsidRPr="0079574E">
        <w:rPr>
          <w:rFonts w:ascii="David" w:hAnsi="David" w:cs="David" w:hint="cs"/>
          <w:rtl/>
        </w:rPr>
        <w:t>חוק המקרקעין- לשכת רישום המקרקעין (משכנתא).</w:t>
      </w:r>
    </w:p>
    <w:p w14:paraId="227718EE" w14:textId="77777777" w:rsidR="00921EAA" w:rsidRDefault="0079574E" w:rsidP="008300DA">
      <w:pPr>
        <w:pStyle w:val="a7"/>
        <w:numPr>
          <w:ilvl w:val="0"/>
          <w:numId w:val="69"/>
        </w:numPr>
        <w:spacing w:after="0" w:line="276" w:lineRule="auto"/>
        <w:ind w:left="723"/>
        <w:rPr>
          <w:rFonts w:ascii="David" w:hAnsi="David" w:cs="David"/>
        </w:rPr>
      </w:pPr>
      <w:r w:rsidRPr="0079574E">
        <w:rPr>
          <w:rFonts w:ascii="David" w:hAnsi="David" w:cs="David" w:hint="cs"/>
          <w:rtl/>
        </w:rPr>
        <w:t xml:space="preserve">פקודת החברות </w:t>
      </w:r>
      <w:r w:rsidR="00921EAA" w:rsidRPr="0079574E">
        <w:rPr>
          <w:rFonts w:ascii="David" w:hAnsi="David" w:cs="David" w:hint="cs"/>
          <w:rtl/>
        </w:rPr>
        <w:t>- רשם החברות</w:t>
      </w:r>
      <w:r w:rsidRPr="0079574E">
        <w:rPr>
          <w:rFonts w:ascii="David" w:hAnsi="David" w:cs="David" w:hint="cs"/>
          <w:rtl/>
        </w:rPr>
        <w:t xml:space="preserve"> (שעבודים)</w:t>
      </w:r>
      <w:r w:rsidR="00921EAA" w:rsidRPr="0079574E">
        <w:rPr>
          <w:rFonts w:ascii="David" w:hAnsi="David" w:cs="David" w:hint="cs"/>
          <w:rtl/>
        </w:rPr>
        <w:t>.</w:t>
      </w:r>
    </w:p>
    <w:p w14:paraId="227718EF" w14:textId="77777777" w:rsidR="0079574E" w:rsidRDefault="0079574E" w:rsidP="0079574E">
      <w:pPr>
        <w:spacing w:after="0" w:line="276" w:lineRule="auto"/>
        <w:ind w:left="363"/>
        <w:rPr>
          <w:rFonts w:ascii="David" w:hAnsi="David" w:cs="David"/>
          <w:rtl/>
        </w:rPr>
      </w:pPr>
    </w:p>
    <w:p w14:paraId="227718F0" w14:textId="77777777" w:rsidR="0079574E" w:rsidRDefault="0079574E" w:rsidP="0079574E">
      <w:pPr>
        <w:spacing w:line="360" w:lineRule="auto"/>
        <w:ind w:right="-142"/>
        <w:jc w:val="both"/>
        <w:rPr>
          <w:rFonts w:ascii="David" w:eastAsia="Times New Roman" w:hAnsi="David" w:cs="David"/>
          <w:b/>
          <w:bCs/>
          <w:color w:val="000000"/>
          <w:u w:val="single"/>
          <w:rtl/>
        </w:rPr>
      </w:pPr>
      <w:r w:rsidRPr="00F25494">
        <w:rPr>
          <w:rFonts w:ascii="David" w:eastAsia="Times New Roman" w:hAnsi="David" w:cs="David"/>
          <w:b/>
          <w:bCs/>
          <w:color w:val="000000"/>
          <w:u w:val="single"/>
          <w:rtl/>
        </w:rPr>
        <w:t>מתי כל אחד מהמרשמים רלוונטי? </w:t>
      </w:r>
    </w:p>
    <w:p w14:paraId="227718F1" w14:textId="77777777" w:rsidR="0079574E" w:rsidRPr="003F0F76" w:rsidRDefault="0079574E" w:rsidP="0079574E">
      <w:pPr>
        <w:spacing w:line="360" w:lineRule="auto"/>
        <w:ind w:right="-142"/>
        <w:jc w:val="both"/>
        <w:rPr>
          <w:rFonts w:ascii="David" w:eastAsia="Times New Roman" w:hAnsi="David" w:cs="David"/>
          <w:b/>
          <w:bCs/>
          <w:i/>
          <w:iCs/>
          <w:color w:val="000000"/>
          <w:u w:val="single"/>
          <w:rtl/>
        </w:rPr>
      </w:pPr>
      <w:r w:rsidRPr="003F0F76">
        <w:rPr>
          <w:rFonts w:ascii="David" w:eastAsia="Times New Roman" w:hAnsi="David" w:cs="David" w:hint="cs"/>
          <w:b/>
          <w:bCs/>
          <w:i/>
          <w:iCs/>
          <w:color w:val="000000"/>
          <w:u w:val="single"/>
          <w:rtl/>
        </w:rPr>
        <w:t xml:space="preserve">כללי האצבע - </w:t>
      </w:r>
    </w:p>
    <w:p w14:paraId="227718F2" w14:textId="77777777" w:rsidR="0079574E" w:rsidRDefault="0079574E" w:rsidP="0079574E">
      <w:pPr>
        <w:spacing w:line="360" w:lineRule="auto"/>
        <w:ind w:right="-142"/>
        <w:jc w:val="both"/>
        <w:rPr>
          <w:rFonts w:ascii="David" w:eastAsia="Times New Roman" w:hAnsi="David" w:cs="David"/>
          <w:color w:val="000000"/>
          <w:rtl/>
        </w:rPr>
      </w:pPr>
      <w:r w:rsidRPr="003F0F76">
        <w:rPr>
          <w:rFonts w:ascii="David" w:eastAsia="Times New Roman" w:hAnsi="David" w:cs="David"/>
          <w:b/>
          <w:bCs/>
          <w:color w:val="000000"/>
          <w:u w:val="single"/>
          <w:rtl/>
        </w:rPr>
        <w:t>חוק המשכון-</w:t>
      </w:r>
      <w:r>
        <w:rPr>
          <w:rFonts w:ascii="David" w:eastAsia="Times New Roman" w:hAnsi="David" w:cs="David" w:hint="cs"/>
          <w:color w:val="000000"/>
          <w:rtl/>
        </w:rPr>
        <w:t xml:space="preserve"> </w:t>
      </w:r>
      <w:r>
        <w:rPr>
          <w:rFonts w:ascii="David" w:hAnsi="David" w:cs="David" w:hint="cs"/>
          <w:color w:val="000000"/>
          <w:rtl/>
        </w:rPr>
        <w:t xml:space="preserve">חוק המשכון, מכוחו הוקם מרשם המשכונות </w:t>
      </w:r>
      <w:r>
        <w:rPr>
          <w:rFonts w:ascii="David" w:hAnsi="David" w:cs="David"/>
          <w:color w:val="000000"/>
          <w:rtl/>
        </w:rPr>
        <w:t>–</w:t>
      </w:r>
      <w:r>
        <w:rPr>
          <w:rFonts w:ascii="David" w:hAnsi="David" w:cs="David" w:hint="cs"/>
          <w:color w:val="000000"/>
          <w:rtl/>
        </w:rPr>
        <w:t xml:space="preserve"> ישנו </w:t>
      </w:r>
      <w:r w:rsidRPr="001B3769">
        <w:rPr>
          <w:rFonts w:ascii="David" w:hAnsi="David" w:cs="David" w:hint="cs"/>
          <w:b/>
          <w:bCs/>
          <w:color w:val="000000"/>
          <w:rtl/>
        </w:rPr>
        <w:t>כלל אצבע</w:t>
      </w:r>
      <w:r>
        <w:rPr>
          <w:rFonts w:ascii="David" w:hAnsi="David" w:cs="David" w:hint="cs"/>
          <w:color w:val="000000"/>
          <w:rtl/>
        </w:rPr>
        <w:t xml:space="preserve"> האומר כי כאשר </w:t>
      </w:r>
      <w:r w:rsidRPr="003F0F76">
        <w:rPr>
          <w:rFonts w:ascii="David" w:hAnsi="David" w:cs="David" w:hint="cs"/>
          <w:b/>
          <w:bCs/>
          <w:color w:val="000000"/>
          <w:bdr w:val="single" w:sz="4" w:space="0" w:color="auto"/>
          <w:rtl/>
        </w:rPr>
        <w:t>מדובר ביחיד</w:t>
      </w:r>
      <w:r>
        <w:rPr>
          <w:rFonts w:ascii="David" w:hAnsi="David" w:cs="David" w:hint="cs"/>
          <w:color w:val="000000"/>
          <w:rtl/>
        </w:rPr>
        <w:t xml:space="preserve"> </w:t>
      </w:r>
      <w:r w:rsidRPr="003F0F76">
        <w:rPr>
          <w:rFonts w:ascii="David" w:hAnsi="David" w:cs="David" w:hint="cs"/>
          <w:b/>
          <w:bCs/>
          <w:color w:val="000000"/>
          <w:sz w:val="24"/>
          <w:szCs w:val="24"/>
          <w:highlight w:val="yellow"/>
          <w:u w:val="single"/>
          <w:rtl/>
        </w:rPr>
        <w:t>(לא תאגיד</w:t>
      </w:r>
      <w:r w:rsidR="003F0F76" w:rsidRPr="003F0F76">
        <w:rPr>
          <w:rFonts w:ascii="David" w:hAnsi="David" w:cs="David" w:hint="cs"/>
          <w:b/>
          <w:bCs/>
          <w:color w:val="000000"/>
          <w:sz w:val="24"/>
          <w:szCs w:val="24"/>
          <w:highlight w:val="yellow"/>
          <w:u w:val="single"/>
          <w:rtl/>
        </w:rPr>
        <w:t>/ חברה</w:t>
      </w:r>
      <w:r w:rsidRPr="003F0F76">
        <w:rPr>
          <w:rFonts w:ascii="David" w:hAnsi="David" w:cs="David" w:hint="cs"/>
          <w:b/>
          <w:bCs/>
          <w:color w:val="000000"/>
          <w:sz w:val="24"/>
          <w:szCs w:val="24"/>
          <w:highlight w:val="yellow"/>
          <w:u w:val="single"/>
          <w:rtl/>
        </w:rPr>
        <w:t>)</w:t>
      </w:r>
      <w:r w:rsidRPr="003F0F76">
        <w:rPr>
          <w:rFonts w:ascii="David" w:hAnsi="David" w:cs="David" w:hint="cs"/>
          <w:color w:val="000000"/>
          <w:sz w:val="24"/>
          <w:szCs w:val="24"/>
          <w:rtl/>
        </w:rPr>
        <w:t xml:space="preserve"> </w:t>
      </w:r>
      <w:r>
        <w:rPr>
          <w:rFonts w:ascii="David" w:hAnsi="David" w:cs="David" w:hint="cs"/>
          <w:color w:val="000000"/>
          <w:rtl/>
        </w:rPr>
        <w:t xml:space="preserve">וכשהבטוחה היא על </w:t>
      </w:r>
      <w:r w:rsidRPr="003F0F76">
        <w:rPr>
          <w:rFonts w:ascii="David" w:hAnsi="David" w:cs="David" w:hint="cs"/>
          <w:b/>
          <w:bCs/>
          <w:color w:val="000000"/>
          <w:bdr w:val="single" w:sz="4" w:space="0" w:color="auto"/>
          <w:rtl/>
        </w:rPr>
        <w:t>נכס מיטלטלי</w:t>
      </w:r>
      <w:r w:rsidRPr="003F0F76">
        <w:rPr>
          <w:rFonts w:ascii="David" w:hAnsi="David" w:cs="David" w:hint="eastAsia"/>
          <w:b/>
          <w:bCs/>
          <w:color w:val="000000"/>
          <w:bdr w:val="single" w:sz="4" w:space="0" w:color="auto"/>
          <w:rtl/>
        </w:rPr>
        <w:t>ן</w:t>
      </w:r>
      <w:r>
        <w:rPr>
          <w:rFonts w:ascii="David" w:hAnsi="David" w:cs="David" w:hint="cs"/>
          <w:color w:val="000000"/>
          <w:rtl/>
        </w:rPr>
        <w:t xml:space="preserve"> (נכסים מוחשיים וזכויות) אזי המחוקק קובע כי הוא נותן </w:t>
      </w:r>
      <w:r w:rsidRPr="003F0F76">
        <w:rPr>
          <w:rFonts w:ascii="David" w:hAnsi="David" w:cs="David" w:hint="cs"/>
          <w:b/>
          <w:bCs/>
          <w:color w:val="000000"/>
          <w:rtl/>
        </w:rPr>
        <w:t>משכון ואם הוא רוצה לרשום זאת יש לגשת לרשם המשכונות</w:t>
      </w:r>
      <w:r>
        <w:rPr>
          <w:rFonts w:ascii="David" w:hAnsi="David" w:cs="David" w:hint="cs"/>
          <w:color w:val="000000"/>
          <w:rtl/>
        </w:rPr>
        <w:t>.</w:t>
      </w:r>
      <w:r>
        <w:rPr>
          <w:rFonts w:ascii="David" w:eastAsia="Times New Roman" w:hAnsi="David" w:cs="David" w:hint="cs"/>
          <w:color w:val="000000"/>
          <w:rtl/>
        </w:rPr>
        <w:t xml:space="preserve"> לדוגמא - </w:t>
      </w:r>
      <w:r w:rsidRPr="00E42236">
        <w:rPr>
          <w:rFonts w:ascii="David" w:eastAsia="Times New Roman" w:hAnsi="David" w:cs="David"/>
          <w:color w:val="000000"/>
          <w:rtl/>
        </w:rPr>
        <w:t>אדם ירשום משכון לטובת הבנק לשם קניית מכונית. במצב זה הבנק רגוע כי הוא בעל זכות ראשונית לקבל את החוב שלו </w:t>
      </w:r>
      <w:r>
        <w:rPr>
          <w:rFonts w:ascii="Calibri" w:eastAsia="Times New Roman" w:hAnsi="Calibri" w:cs="Calibri" w:hint="cs"/>
          <w:color w:val="000000"/>
          <w:rtl/>
        </w:rPr>
        <w:t>-</w:t>
      </w:r>
      <w:r w:rsidRPr="00E42236">
        <w:rPr>
          <w:rFonts w:ascii="David" w:eastAsia="Times New Roman" w:hAnsi="David" w:cs="David"/>
          <w:color w:val="000000"/>
          <w:rtl/>
        </w:rPr>
        <w:t> יחיד+ מיטלטלין. </w:t>
      </w:r>
    </w:p>
    <w:p w14:paraId="227718F3" w14:textId="77777777" w:rsidR="0079574E" w:rsidRDefault="0079574E" w:rsidP="0079574E">
      <w:pPr>
        <w:spacing w:line="360" w:lineRule="auto"/>
        <w:ind w:right="-142"/>
        <w:jc w:val="both"/>
        <w:rPr>
          <w:rFonts w:ascii="David" w:eastAsia="Times New Roman" w:hAnsi="David" w:cs="David"/>
          <w:color w:val="000000"/>
          <w:rtl/>
        </w:rPr>
      </w:pPr>
      <w:r w:rsidRPr="003F0F76">
        <w:rPr>
          <w:rFonts w:ascii="David" w:hAnsi="David" w:cs="David" w:hint="cs"/>
          <w:b/>
          <w:bCs/>
          <w:color w:val="000000"/>
          <w:u w:val="single"/>
          <w:rtl/>
        </w:rPr>
        <w:t xml:space="preserve">בחוק המקרקעין, ישנו את הטאבו (לשכת רישום המקרקעין) </w:t>
      </w:r>
      <w:r w:rsidRPr="003F0F76">
        <w:rPr>
          <w:rFonts w:ascii="David" w:hAnsi="David" w:cs="David"/>
          <w:b/>
          <w:bCs/>
          <w:color w:val="000000"/>
          <w:u w:val="single"/>
          <w:rtl/>
        </w:rPr>
        <w:t>–</w:t>
      </w:r>
      <w:r>
        <w:rPr>
          <w:rFonts w:ascii="David" w:hAnsi="David" w:cs="David" w:hint="cs"/>
          <w:color w:val="000000"/>
          <w:rtl/>
        </w:rPr>
        <w:t xml:space="preserve"> נלקחה הלוואה לרכוש דירה, הבנק מחתים את האדם על החוזה שהוא נותן בטוחה לדירה, הבטוחה מאוד חלשה ועל כן הוא מבקש לרשום משכנתא. משכנתא מסמלת בטוחה על נדל"ן. </w:t>
      </w:r>
      <w:r w:rsidRPr="001B2883">
        <w:rPr>
          <w:rFonts w:ascii="David" w:hAnsi="David" w:cs="David" w:hint="cs"/>
          <w:b/>
          <w:bCs/>
          <w:color w:val="000000"/>
          <w:rtl/>
        </w:rPr>
        <w:t>כלל האצבע</w:t>
      </w:r>
      <w:r>
        <w:rPr>
          <w:rFonts w:ascii="David" w:hAnsi="David" w:cs="David" w:hint="cs"/>
          <w:color w:val="000000"/>
          <w:rtl/>
        </w:rPr>
        <w:t xml:space="preserve"> הוא כי </w:t>
      </w:r>
      <w:r w:rsidRPr="003F0F76">
        <w:rPr>
          <w:rFonts w:ascii="David" w:hAnsi="David" w:cs="David" w:hint="cs"/>
          <w:b/>
          <w:bCs/>
          <w:color w:val="000000"/>
          <w:rtl/>
        </w:rPr>
        <w:t>כאשר ניתנת בטוחה על נכס מקרקעין נדל"ן אזי יש לפנות לטאבו על מנת לרשום את הנכס.</w:t>
      </w:r>
      <w:r>
        <w:rPr>
          <w:rFonts w:ascii="David" w:hAnsi="David" w:cs="David" w:hint="cs"/>
          <w:color w:val="000000"/>
          <w:rtl/>
        </w:rPr>
        <w:t xml:space="preserve"> כשאדם רוצה לקנות דירה / מגרש דבר ראשון הוא צריך להוציא נסח טאבו </w:t>
      </w:r>
      <w:r>
        <w:rPr>
          <w:rFonts w:ascii="David" w:hAnsi="David" w:cs="David"/>
          <w:color w:val="000000"/>
          <w:rtl/>
        </w:rPr>
        <w:t>–</w:t>
      </w:r>
      <w:r>
        <w:rPr>
          <w:rFonts w:ascii="David" w:hAnsi="David" w:cs="David" w:hint="cs"/>
          <w:color w:val="000000"/>
          <w:rtl/>
        </w:rPr>
        <w:t xml:space="preserve"> ישנה זמינות ושקיפות, אין צורך בהסכמה של בעל הנכס.</w:t>
      </w:r>
    </w:p>
    <w:p w14:paraId="227718F4" w14:textId="77777777" w:rsidR="0079574E" w:rsidRPr="0079574E" w:rsidRDefault="0079574E" w:rsidP="003F0F76">
      <w:pPr>
        <w:spacing w:line="360" w:lineRule="auto"/>
        <w:ind w:right="-142"/>
        <w:jc w:val="both"/>
        <w:rPr>
          <w:rFonts w:ascii="David" w:eastAsia="Times New Roman" w:hAnsi="David" w:cs="David"/>
          <w:color w:val="000000"/>
        </w:rPr>
      </w:pPr>
      <w:r w:rsidRPr="003F0F76">
        <w:rPr>
          <w:rFonts w:ascii="David" w:eastAsia="Times New Roman" w:hAnsi="David" w:cs="David"/>
          <w:b/>
          <w:bCs/>
          <w:color w:val="000000"/>
          <w:u w:val="single"/>
          <w:rtl/>
        </w:rPr>
        <w:t>פקודת החברות-מרשם החברות בראשו עומד רשם החברות-</w:t>
      </w:r>
      <w:r w:rsidRPr="00E42236">
        <w:rPr>
          <w:rFonts w:ascii="David" w:eastAsia="Times New Roman" w:hAnsi="David" w:cs="David"/>
          <w:b/>
          <w:bCs/>
          <w:color w:val="000000"/>
          <w:rtl/>
        </w:rPr>
        <w:t> </w:t>
      </w:r>
      <w:r>
        <w:rPr>
          <w:rFonts w:ascii="David" w:eastAsia="Times New Roman" w:hAnsi="David" w:cs="David"/>
          <w:color w:val="000000"/>
          <w:rtl/>
        </w:rPr>
        <w:t>רשם החברות אחראי על רישום ש</w:t>
      </w:r>
      <w:r w:rsidRPr="00E42236">
        <w:rPr>
          <w:rFonts w:ascii="David" w:eastAsia="Times New Roman" w:hAnsi="David" w:cs="David"/>
          <w:color w:val="000000"/>
          <w:rtl/>
        </w:rPr>
        <w:t>עבודים. </w:t>
      </w:r>
      <w:r w:rsidRPr="00E42236">
        <w:rPr>
          <w:rFonts w:ascii="David" w:eastAsia="Times New Roman" w:hAnsi="David" w:cs="David"/>
          <w:color w:val="000000"/>
          <w:rtl/>
        </w:rPr>
        <w:br/>
      </w:r>
      <w:r w:rsidRPr="00E42236">
        <w:rPr>
          <w:rFonts w:ascii="David" w:eastAsia="Times New Roman" w:hAnsi="David" w:cs="David"/>
          <w:b/>
          <w:bCs/>
          <w:color w:val="000000"/>
          <w:rtl/>
        </w:rPr>
        <w:t>כלל האצבע</w:t>
      </w:r>
      <w:r w:rsidRPr="00E42236">
        <w:rPr>
          <w:rFonts w:ascii="David" w:eastAsia="Times New Roman" w:hAnsi="David" w:cs="David"/>
          <w:color w:val="000000"/>
          <w:rtl/>
        </w:rPr>
        <w:t xml:space="preserve"> </w:t>
      </w:r>
      <w:r>
        <w:rPr>
          <w:rFonts w:ascii="David" w:eastAsia="Times New Roman" w:hAnsi="David" w:cs="David" w:hint="cs"/>
          <w:color w:val="000000"/>
          <w:rtl/>
        </w:rPr>
        <w:t xml:space="preserve">הוא </w:t>
      </w:r>
      <w:r w:rsidRPr="003F0F76">
        <w:rPr>
          <w:rFonts w:ascii="David" w:eastAsia="Times New Roman" w:hAnsi="David" w:cs="David"/>
          <w:b/>
          <w:bCs/>
          <w:color w:val="000000"/>
          <w:rtl/>
        </w:rPr>
        <w:t>כאשר חברה מעוניינת לתת בטוחה על נכס שלה, במקרה הנ"ל הרישום מתבצע אצל רשם החברות</w:t>
      </w:r>
      <w:r w:rsidRPr="00E42236">
        <w:rPr>
          <w:rFonts w:ascii="David" w:eastAsia="Times New Roman" w:hAnsi="David" w:cs="David"/>
          <w:color w:val="000000"/>
          <w:rtl/>
        </w:rPr>
        <w:t>. על מנת לדעת ולברר מה החברה שיעבדה ניתן ל</w:t>
      </w:r>
      <w:r w:rsidR="003F0F76">
        <w:rPr>
          <w:rFonts w:ascii="David" w:eastAsia="Times New Roman" w:hAnsi="David" w:cs="David" w:hint="cs"/>
          <w:color w:val="000000"/>
          <w:rtl/>
        </w:rPr>
        <w:t>קבל</w:t>
      </w:r>
      <w:r w:rsidRPr="00E42236">
        <w:rPr>
          <w:rFonts w:ascii="David" w:eastAsia="Times New Roman" w:hAnsi="David" w:cs="David"/>
          <w:color w:val="000000"/>
          <w:rtl/>
        </w:rPr>
        <w:t xml:space="preserve"> אצל רשם החברות לפי שמה או מספרה של החברה באמ</w:t>
      </w:r>
      <w:r>
        <w:rPr>
          <w:rFonts w:ascii="David" w:eastAsia="Times New Roman" w:hAnsi="David" w:cs="David"/>
          <w:color w:val="000000"/>
          <w:rtl/>
        </w:rPr>
        <w:t>צעות תדפיס המתקבל ובו חלק של "ש</w:t>
      </w:r>
      <w:r w:rsidRPr="00E42236">
        <w:rPr>
          <w:rFonts w:ascii="David" w:eastAsia="Times New Roman" w:hAnsi="David" w:cs="David"/>
          <w:color w:val="000000"/>
          <w:rtl/>
        </w:rPr>
        <w:t>עבודים". </w:t>
      </w:r>
      <w:r>
        <w:rPr>
          <w:rFonts w:ascii="David" w:eastAsia="Times New Roman" w:hAnsi="David" w:cs="David" w:hint="cs"/>
          <w:color w:val="000000"/>
          <w:rtl/>
        </w:rPr>
        <w:t xml:space="preserve"> </w:t>
      </w:r>
      <w:r w:rsidRPr="003F0F76">
        <w:rPr>
          <w:rFonts w:ascii="David" w:eastAsia="Times New Roman" w:hAnsi="David" w:cs="David" w:hint="cs"/>
          <w:b/>
          <w:bCs/>
          <w:color w:val="000000"/>
          <w:u w:val="single"/>
          <w:rtl/>
        </w:rPr>
        <w:t>ל</w:t>
      </w:r>
      <w:r w:rsidRPr="003F0F76">
        <w:rPr>
          <w:rFonts w:ascii="David" w:eastAsia="Times New Roman" w:hAnsi="David" w:cs="David"/>
          <w:b/>
          <w:bCs/>
          <w:color w:val="000000"/>
          <w:u w:val="single"/>
          <w:rtl/>
        </w:rPr>
        <w:t>דוגמא</w:t>
      </w:r>
      <w:r w:rsidRPr="003F0F76">
        <w:rPr>
          <w:rFonts w:ascii="David" w:eastAsia="Times New Roman" w:hAnsi="David" w:cs="David" w:hint="cs"/>
          <w:b/>
          <w:bCs/>
          <w:color w:val="000000"/>
          <w:u w:val="single"/>
          <w:rtl/>
        </w:rPr>
        <w:t>-</w:t>
      </w:r>
      <w:r w:rsidRPr="00A427AA">
        <w:rPr>
          <w:rFonts w:ascii="David" w:eastAsia="Times New Roman" w:hAnsi="David" w:cs="David" w:hint="cs"/>
          <w:color w:val="000000"/>
          <w:rtl/>
        </w:rPr>
        <w:t xml:space="preserve"> </w:t>
      </w:r>
      <w:r w:rsidRPr="00A427AA">
        <w:rPr>
          <w:rFonts w:ascii="David" w:eastAsia="Times New Roman" w:hAnsi="David" w:cs="David"/>
          <w:color w:val="000000"/>
          <w:rtl/>
        </w:rPr>
        <w:t>אם החברה אמורה לשעבד מכונות למרות שמדובר במיטלטלין בגלל שמדובר בנכס של חברה צריכה</w:t>
      </w:r>
      <w:r w:rsidRPr="00E42236">
        <w:rPr>
          <w:rFonts w:ascii="David" w:eastAsia="Times New Roman" w:hAnsi="David" w:cs="David"/>
          <w:color w:val="000000"/>
          <w:rtl/>
        </w:rPr>
        <w:t xml:space="preserve"> לרשום את הבטוחה אצל רשם החברות. </w:t>
      </w:r>
    </w:p>
    <w:p w14:paraId="227718F5" w14:textId="77777777" w:rsidR="0079574E" w:rsidRDefault="0079574E" w:rsidP="003F0F76">
      <w:pPr>
        <w:spacing w:line="360" w:lineRule="auto"/>
        <w:ind w:right="-142"/>
        <w:jc w:val="both"/>
        <w:rPr>
          <w:rFonts w:ascii="David" w:eastAsia="Times New Roman" w:hAnsi="David" w:cs="David"/>
          <w:color w:val="000000"/>
          <w:rtl/>
        </w:rPr>
      </w:pPr>
      <w:r w:rsidRPr="003F0F76">
        <w:rPr>
          <w:rFonts w:ascii="David" w:eastAsia="Times New Roman" w:hAnsi="David" w:cs="David"/>
          <w:b/>
          <w:bCs/>
          <w:color w:val="000000"/>
          <w:u w:val="single"/>
          <w:rtl/>
        </w:rPr>
        <w:lastRenderedPageBreak/>
        <w:t>היתרון במרשמים</w:t>
      </w:r>
      <w:r w:rsidRPr="003F0F76">
        <w:rPr>
          <w:rFonts w:ascii="David" w:eastAsia="Times New Roman" w:hAnsi="David" w:cs="David" w:hint="cs"/>
          <w:color w:val="000000"/>
          <w:u w:val="single"/>
          <w:rtl/>
        </w:rPr>
        <w:t>-</w:t>
      </w:r>
      <w:r w:rsidRPr="00E42236">
        <w:rPr>
          <w:rFonts w:ascii="David" w:eastAsia="Times New Roman" w:hAnsi="David" w:cs="David"/>
          <w:color w:val="000000"/>
          <w:rtl/>
        </w:rPr>
        <w:t xml:space="preserve"> המרשם פומבי ופתוח לעיניי הציבור, כל אדם יכול לקבל מידע. המחוקק מעניק יתרון על ההגנה על הציבור ומצד שני ניתן לומר כי ישנה פגיעה בפרטיות אולם, המחוקק במקרה זה מעדיף את ההגנה על הציבור. </w:t>
      </w:r>
    </w:p>
    <w:p w14:paraId="227718F6" w14:textId="77777777" w:rsidR="0079574E" w:rsidRPr="0079574E" w:rsidRDefault="0079574E" w:rsidP="0079574E">
      <w:pPr>
        <w:spacing w:line="360" w:lineRule="auto"/>
        <w:ind w:right="-142"/>
        <w:jc w:val="both"/>
        <w:rPr>
          <w:rFonts w:ascii="David" w:eastAsia="Times New Roman" w:hAnsi="David" w:cs="David"/>
          <w:b/>
          <w:bCs/>
          <w:i/>
          <w:iCs/>
          <w:color w:val="000000"/>
          <w:sz w:val="24"/>
          <w:szCs w:val="24"/>
          <w:u w:val="single"/>
          <w:rtl/>
        </w:rPr>
      </w:pPr>
      <w:r w:rsidRPr="0079574E">
        <w:rPr>
          <w:rFonts w:ascii="David" w:eastAsia="Times New Roman" w:hAnsi="David" w:cs="David" w:hint="cs"/>
          <w:b/>
          <w:bCs/>
          <w:i/>
          <w:iCs/>
          <w:color w:val="000000"/>
          <w:sz w:val="24"/>
          <w:szCs w:val="24"/>
          <w:highlight w:val="yellow"/>
          <w:u w:val="single"/>
          <w:rtl/>
        </w:rPr>
        <w:t xml:space="preserve">אופציה שנייה : </w:t>
      </w:r>
      <w:r w:rsidRPr="0079574E">
        <w:rPr>
          <w:rFonts w:ascii="David" w:eastAsia="Times New Roman" w:hAnsi="David" w:cs="David"/>
          <w:b/>
          <w:bCs/>
          <w:i/>
          <w:iCs/>
          <w:color w:val="000000"/>
          <w:sz w:val="24"/>
          <w:szCs w:val="24"/>
          <w:highlight w:val="yellow"/>
          <w:u w:val="single"/>
          <w:rtl/>
        </w:rPr>
        <w:t>הפקדה של הנכס שמשמש כבטוחה-</w:t>
      </w:r>
    </w:p>
    <w:p w14:paraId="227718F7" w14:textId="77777777" w:rsidR="0079574E" w:rsidRPr="00C2589A" w:rsidRDefault="0079574E" w:rsidP="00C2589A">
      <w:pPr>
        <w:spacing w:line="360" w:lineRule="auto"/>
        <w:ind w:right="-142"/>
        <w:jc w:val="both"/>
        <w:rPr>
          <w:rFonts w:ascii="David" w:eastAsia="Times New Roman" w:hAnsi="David" w:cs="David"/>
          <w:color w:val="000000"/>
          <w:rtl/>
        </w:rPr>
      </w:pPr>
      <w:r w:rsidRPr="003F0F76">
        <w:rPr>
          <w:rFonts w:ascii="David" w:hAnsi="David" w:cs="David" w:hint="cs"/>
          <w:b/>
          <w:bCs/>
          <w:rtl/>
        </w:rPr>
        <w:t>מסירת החזקה פיזית,</w:t>
      </w:r>
      <w:r w:rsidRPr="00C2589A">
        <w:rPr>
          <w:rFonts w:ascii="David" w:hAnsi="David" w:cs="David" w:hint="cs"/>
          <w:rtl/>
        </w:rPr>
        <w:t xml:space="preserve"> כלומר אם אני לוקח מכונה, הדרך הראשונה לייצר את השעבוד זה לבצע רישום ברשם החברות, אבל נניח אני רוצה לנצל את אופציית ההפקדה, המחוקק אומר- תמסור את המכונה באופן פיזי, מהחברה למרתף של הבנק. מיום </w:t>
      </w:r>
      <w:r w:rsidRPr="00C2589A">
        <w:rPr>
          <w:rFonts w:ascii="David" w:hAnsi="David" w:cs="David" w:hint="cs"/>
          <w:b/>
          <w:bCs/>
          <w:u w:val="single"/>
          <w:rtl/>
        </w:rPr>
        <w:t xml:space="preserve">המסירה של החזקה </w:t>
      </w:r>
      <w:r w:rsidRPr="00C2589A">
        <w:rPr>
          <w:rFonts w:ascii="David" w:hAnsi="David" w:cs="David" w:hint="cs"/>
          <w:rtl/>
        </w:rPr>
        <w:t xml:space="preserve">למעשה </w:t>
      </w:r>
      <w:r w:rsidRPr="003F0F76">
        <w:rPr>
          <w:rFonts w:ascii="David" w:hAnsi="David" w:cs="David" w:hint="cs"/>
          <w:b/>
          <w:bCs/>
          <w:u w:val="single"/>
          <w:rtl/>
        </w:rPr>
        <w:t>נוצרה הבטוחה לבנק</w:t>
      </w:r>
      <w:r w:rsidRPr="00C2589A">
        <w:rPr>
          <w:rFonts w:ascii="David" w:hAnsi="David" w:cs="David" w:hint="cs"/>
          <w:rtl/>
        </w:rPr>
        <w:t xml:space="preserve">. כלומר </w:t>
      </w:r>
      <w:r w:rsidRPr="003F0F76">
        <w:rPr>
          <w:rFonts w:ascii="David" w:hAnsi="David" w:cs="David" w:hint="cs"/>
          <w:b/>
          <w:bCs/>
          <w:u w:val="single"/>
          <w:rtl/>
        </w:rPr>
        <w:t>המסירה= הוצאת השליטה ממנו.</w:t>
      </w:r>
      <w:r w:rsidRPr="00C2589A">
        <w:rPr>
          <w:rFonts w:ascii="David" w:hAnsi="David" w:cs="David" w:hint="cs"/>
          <w:rtl/>
        </w:rPr>
        <w:t xml:space="preserve"> וזאת כדי שאף נושה לא יוכל לטעון שהוא ראה את זה אצלך, אלא אצל מישהו אחר. </w:t>
      </w:r>
      <w:r w:rsidRPr="00C2589A">
        <w:rPr>
          <w:rFonts w:ascii="David" w:eastAsia="Times New Roman" w:hAnsi="David" w:cs="David"/>
          <w:color w:val="000000"/>
          <w:rtl/>
        </w:rPr>
        <w:t>החזקה הקניינית מכוח </w:t>
      </w:r>
      <w:r w:rsidRPr="003F0F76">
        <w:rPr>
          <w:rFonts w:ascii="David" w:eastAsia="Times New Roman" w:hAnsi="David" w:cs="David"/>
          <w:b/>
          <w:bCs/>
          <w:color w:val="000000"/>
          <w:u w:val="single"/>
          <w:rtl/>
        </w:rPr>
        <w:t>ס'85 לפקודת פשיטת רגל</w:t>
      </w:r>
      <w:r w:rsidRPr="00C2589A">
        <w:rPr>
          <w:rFonts w:ascii="David" w:eastAsia="Times New Roman" w:hAnsi="David" w:cs="David"/>
          <w:color w:val="000000"/>
          <w:rtl/>
        </w:rPr>
        <w:t xml:space="preserve"> קובעת כלל ברזל כי </w:t>
      </w:r>
      <w:r w:rsidRPr="003F0F76">
        <w:rPr>
          <w:rFonts w:ascii="David" w:eastAsia="Times New Roman" w:hAnsi="David" w:cs="David"/>
          <w:b/>
          <w:bCs/>
          <w:color w:val="000000"/>
          <w:rtl/>
        </w:rPr>
        <w:t>כאשר רואים נכס ההנחה צ</w:t>
      </w:r>
      <w:r w:rsidR="003F0F76">
        <w:rPr>
          <w:rFonts w:ascii="David" w:eastAsia="Times New Roman" w:hAnsi="David" w:cs="David"/>
          <w:b/>
          <w:bCs/>
          <w:color w:val="000000"/>
          <w:rtl/>
        </w:rPr>
        <w:t>ריכה להיות כי מדובר בנכס קנייני</w:t>
      </w:r>
      <w:r w:rsidRPr="003F0F76">
        <w:rPr>
          <w:rFonts w:ascii="David" w:eastAsia="Times New Roman" w:hAnsi="David" w:cs="David"/>
          <w:b/>
          <w:bCs/>
          <w:color w:val="000000"/>
          <w:rtl/>
        </w:rPr>
        <w:t xml:space="preserve"> אישי.</w:t>
      </w:r>
      <w:r w:rsidRPr="00C2589A">
        <w:rPr>
          <w:rFonts w:ascii="David" w:eastAsia="Times New Roman" w:hAnsi="David" w:cs="David"/>
          <w:color w:val="000000"/>
          <w:rtl/>
        </w:rPr>
        <w:t>  אולם ס' זה סותר את החזקה על כן המחוקק קובע כי הנכס צריך לצאת מחזקתה של החברה באופן פיזי. יש לראות פיזית האם והיכן הנכס נמצא ולראות כי אינו נמצא בהחזקת החברה. </w:t>
      </w:r>
      <w:r w:rsidRPr="00C2589A">
        <w:rPr>
          <w:rFonts w:ascii="David" w:eastAsia="Times New Roman" w:hAnsi="David" w:cs="David" w:hint="cs"/>
          <w:color w:val="000000"/>
          <w:rtl/>
        </w:rPr>
        <w:t xml:space="preserve"> </w:t>
      </w:r>
      <w:r w:rsidRPr="00C2589A">
        <w:rPr>
          <w:rFonts w:ascii="David" w:eastAsia="Times New Roman" w:hAnsi="David" w:cs="David"/>
          <w:color w:val="000000"/>
          <w:rtl/>
        </w:rPr>
        <w:t>ה</w:t>
      </w:r>
      <w:r w:rsidRPr="003F0F76">
        <w:rPr>
          <w:rFonts w:ascii="David" w:eastAsia="Times New Roman" w:hAnsi="David" w:cs="David"/>
          <w:b/>
          <w:bCs/>
          <w:color w:val="000000"/>
          <w:rtl/>
        </w:rPr>
        <w:t xml:space="preserve">משמעות של אופציית ההפקדה ומדוע גם היא יוצרת מעמד קנייני נובעת מכך שההפקדה מוציאה את הנכס </w:t>
      </w:r>
      <w:proofErr w:type="spellStart"/>
      <w:r w:rsidRPr="003F0F76">
        <w:rPr>
          <w:rFonts w:ascii="David" w:eastAsia="Times New Roman" w:hAnsi="David" w:cs="David"/>
          <w:b/>
          <w:bCs/>
          <w:color w:val="000000"/>
          <w:rtl/>
        </w:rPr>
        <w:t>מה"חצר</w:t>
      </w:r>
      <w:proofErr w:type="spellEnd"/>
      <w:r w:rsidRPr="003F0F76">
        <w:rPr>
          <w:rFonts w:ascii="David" w:eastAsia="Times New Roman" w:hAnsi="David" w:cs="David"/>
          <w:b/>
          <w:bCs/>
          <w:color w:val="000000"/>
          <w:rtl/>
        </w:rPr>
        <w:t>" של החייב/ הלווה וכאשר הוא יוצא מחצרו (ביתו, מפעל) נושים שלו לא יוכלו להניח כי מדובר בנכס שהיה שלו</w:t>
      </w:r>
      <w:r w:rsidRPr="00C2589A">
        <w:rPr>
          <w:rFonts w:ascii="David" w:eastAsia="Times New Roman" w:hAnsi="David" w:cs="David"/>
          <w:color w:val="000000"/>
          <w:rtl/>
        </w:rPr>
        <w:t>, קניין שלו. </w:t>
      </w:r>
      <w:r w:rsidRPr="00C2589A">
        <w:rPr>
          <w:rFonts w:ascii="David" w:hAnsi="David" w:cs="David"/>
          <w:b/>
          <w:bCs/>
          <w:rtl/>
        </w:rPr>
        <w:t xml:space="preserve">למה לא משתמשים הרבה באופציה זו ? – </w:t>
      </w:r>
      <w:r w:rsidRPr="003F0F76">
        <w:rPr>
          <w:rFonts w:ascii="David" w:hAnsi="David" w:cs="David"/>
          <w:b/>
          <w:bCs/>
          <w:u w:val="single"/>
          <w:rtl/>
        </w:rPr>
        <w:t>יש לה מספר מגרעות :</w:t>
      </w:r>
      <w:r w:rsidR="00C2589A" w:rsidRPr="00C2589A">
        <w:rPr>
          <w:rFonts w:ascii="David" w:eastAsia="Times New Roman" w:hAnsi="David" w:cs="David" w:hint="cs"/>
          <w:color w:val="000000"/>
          <w:rtl/>
        </w:rPr>
        <w:t xml:space="preserve"> </w:t>
      </w:r>
    </w:p>
    <w:p w14:paraId="227718F8" w14:textId="77777777" w:rsidR="00C2589A" w:rsidRPr="00C2589A" w:rsidRDefault="00C2589A" w:rsidP="008300DA">
      <w:pPr>
        <w:pStyle w:val="a7"/>
        <w:numPr>
          <w:ilvl w:val="0"/>
          <w:numId w:val="67"/>
        </w:numPr>
        <w:spacing w:after="0" w:line="360" w:lineRule="auto"/>
        <w:ind w:left="0"/>
        <w:jc w:val="both"/>
        <w:rPr>
          <w:rFonts w:ascii="David" w:hAnsi="David" w:cs="David"/>
          <w:b/>
          <w:bCs/>
          <w:u w:val="single"/>
        </w:rPr>
      </w:pPr>
      <w:r w:rsidRPr="00C2589A">
        <w:rPr>
          <w:rFonts w:ascii="David" w:hAnsi="David" w:cs="David"/>
          <w:rtl/>
        </w:rPr>
        <w:t xml:space="preserve">מקרקעין הם </w:t>
      </w:r>
      <w:r w:rsidRPr="003F0F76">
        <w:rPr>
          <w:rFonts w:ascii="David" w:hAnsi="David" w:cs="David"/>
          <w:b/>
          <w:bCs/>
          <w:rtl/>
        </w:rPr>
        <w:t>מקובעים</w:t>
      </w:r>
      <w:r w:rsidRPr="00C2589A">
        <w:rPr>
          <w:rFonts w:ascii="David" w:hAnsi="David" w:cs="David"/>
          <w:rtl/>
        </w:rPr>
        <w:t xml:space="preserve"> ולכן לא ניתן למסור אותו, זכויות גם לא ניתנות להעברה, פטנט, מניות. </w:t>
      </w:r>
    </w:p>
    <w:p w14:paraId="227718F9" w14:textId="77777777" w:rsidR="00C2589A" w:rsidRPr="00C2589A" w:rsidRDefault="00C2589A" w:rsidP="008300DA">
      <w:pPr>
        <w:pStyle w:val="a7"/>
        <w:numPr>
          <w:ilvl w:val="0"/>
          <w:numId w:val="67"/>
        </w:numPr>
        <w:spacing w:after="0" w:line="360" w:lineRule="auto"/>
        <w:ind w:left="0"/>
        <w:jc w:val="both"/>
        <w:rPr>
          <w:rFonts w:ascii="David" w:hAnsi="David" w:cs="David"/>
          <w:b/>
          <w:bCs/>
          <w:u w:val="single"/>
        </w:rPr>
      </w:pPr>
      <w:r w:rsidRPr="00C2589A">
        <w:rPr>
          <w:rFonts w:ascii="David" w:hAnsi="David" w:cs="David"/>
          <w:rtl/>
        </w:rPr>
        <w:t xml:space="preserve">עלויות מאוד </w:t>
      </w:r>
      <w:r w:rsidRPr="003F0F76">
        <w:rPr>
          <w:rFonts w:ascii="David" w:hAnsi="David" w:cs="David"/>
          <w:b/>
          <w:bCs/>
          <w:rtl/>
        </w:rPr>
        <w:t>יקרות</w:t>
      </w:r>
      <w:r w:rsidR="003F0F76">
        <w:rPr>
          <w:rFonts w:ascii="David" w:hAnsi="David" w:cs="David" w:hint="cs"/>
          <w:rtl/>
        </w:rPr>
        <w:t xml:space="preserve"> </w:t>
      </w:r>
      <w:r w:rsidRPr="00C2589A">
        <w:rPr>
          <w:rFonts w:ascii="David" w:hAnsi="David" w:cs="David"/>
          <w:rtl/>
        </w:rPr>
        <w:t>= שינוע של הנכס, לאחסן אותו, לשמור אותו, נדרש לעשות ביטוח משריפות וגניבות.</w:t>
      </w:r>
    </w:p>
    <w:p w14:paraId="227718FA" w14:textId="77777777" w:rsidR="00C2589A" w:rsidRPr="00C2589A" w:rsidRDefault="00C2589A" w:rsidP="008300DA">
      <w:pPr>
        <w:pStyle w:val="a7"/>
        <w:numPr>
          <w:ilvl w:val="0"/>
          <w:numId w:val="67"/>
        </w:numPr>
        <w:spacing w:after="0" w:line="360" w:lineRule="auto"/>
        <w:ind w:left="0"/>
        <w:jc w:val="both"/>
        <w:rPr>
          <w:rFonts w:ascii="David" w:hAnsi="David" w:cs="David"/>
          <w:b/>
          <w:bCs/>
          <w:u w:val="single"/>
        </w:rPr>
      </w:pPr>
      <w:r w:rsidRPr="00C2589A">
        <w:rPr>
          <w:rFonts w:ascii="David" w:hAnsi="David" w:cs="David"/>
          <w:rtl/>
        </w:rPr>
        <w:t xml:space="preserve">המכונה נועדה לייצר לאדם </w:t>
      </w:r>
      <w:r w:rsidRPr="003F0F76">
        <w:rPr>
          <w:rFonts w:ascii="David" w:hAnsi="David" w:cs="David"/>
          <w:b/>
          <w:bCs/>
          <w:rtl/>
        </w:rPr>
        <w:t>הכנסה</w:t>
      </w:r>
      <w:r w:rsidRPr="00C2589A">
        <w:rPr>
          <w:rFonts w:ascii="David" w:hAnsi="David" w:cs="David"/>
          <w:rtl/>
        </w:rPr>
        <w:t xml:space="preserve">, ולא להיות במרתפים. כך, זכות השימוש נמנעת מאדם. </w:t>
      </w:r>
    </w:p>
    <w:p w14:paraId="227718FB" w14:textId="77777777" w:rsidR="00C2589A" w:rsidRPr="00C2589A" w:rsidRDefault="00C2589A" w:rsidP="00C2589A">
      <w:pPr>
        <w:spacing w:line="360" w:lineRule="auto"/>
        <w:jc w:val="both"/>
        <w:rPr>
          <w:rFonts w:ascii="David" w:hAnsi="David" w:cs="David"/>
          <w:b/>
          <w:bCs/>
          <w:rtl/>
        </w:rPr>
      </w:pPr>
      <w:r w:rsidRPr="00C2589A">
        <w:rPr>
          <w:rFonts w:ascii="David" w:hAnsi="David" w:cs="David"/>
          <w:b/>
          <w:bCs/>
          <w:rtl/>
        </w:rPr>
        <w:t xml:space="preserve">שלושת המגרעות הללו הופכות את </w:t>
      </w:r>
      <w:r w:rsidRPr="003F0F76">
        <w:rPr>
          <w:rFonts w:ascii="David" w:hAnsi="David" w:cs="David"/>
          <w:b/>
          <w:bCs/>
          <w:sz w:val="24"/>
          <w:szCs w:val="24"/>
          <w:u w:val="single"/>
          <w:rtl/>
        </w:rPr>
        <w:t>הרישום לדרך המלך.</w:t>
      </w:r>
    </w:p>
    <w:p w14:paraId="227718FC" w14:textId="77777777" w:rsidR="006642DE" w:rsidRPr="003F0F76" w:rsidRDefault="00C2589A" w:rsidP="003F0F76">
      <w:pPr>
        <w:spacing w:line="360" w:lineRule="auto"/>
        <w:jc w:val="both"/>
        <w:rPr>
          <w:rFonts w:ascii="David" w:hAnsi="David" w:cs="David"/>
          <w:b/>
          <w:bCs/>
          <w:u w:val="single"/>
          <w:rtl/>
        </w:rPr>
      </w:pPr>
      <w:r w:rsidRPr="00C2589A">
        <w:rPr>
          <w:rFonts w:ascii="David" w:hAnsi="David" w:cs="David"/>
          <w:b/>
          <w:bCs/>
          <w:u w:val="single"/>
          <w:rtl/>
        </w:rPr>
        <w:t xml:space="preserve">מתי כן אפשר להשתמש בהפקדת נכסים ? </w:t>
      </w:r>
      <w:r w:rsidRPr="00C2589A">
        <w:rPr>
          <w:rFonts w:ascii="David" w:hAnsi="David" w:cs="David"/>
          <w:rtl/>
        </w:rPr>
        <w:t>כאשר מדובר ביצירות אומנות, תמונות יקרות, תכשיטים.</w:t>
      </w:r>
    </w:p>
    <w:p w14:paraId="227718FD" w14:textId="77777777" w:rsidR="003F0F76" w:rsidRDefault="003F0F76" w:rsidP="00C2589A">
      <w:pPr>
        <w:rPr>
          <w:rFonts w:ascii="David" w:hAnsi="David" w:cs="David"/>
          <w:b/>
          <w:bCs/>
          <w:sz w:val="24"/>
          <w:u w:val="single"/>
          <w:rtl/>
        </w:rPr>
      </w:pPr>
    </w:p>
    <w:p w14:paraId="227718FE" w14:textId="77777777" w:rsidR="00C2589A" w:rsidRPr="003F0F76" w:rsidRDefault="00C2589A" w:rsidP="00C2589A">
      <w:pPr>
        <w:rPr>
          <w:rFonts w:ascii="David" w:hAnsi="David" w:cs="David"/>
          <w:b/>
          <w:bCs/>
          <w:sz w:val="28"/>
          <w:szCs w:val="24"/>
          <w:u w:val="single"/>
          <w:rtl/>
        </w:rPr>
      </w:pPr>
      <w:r w:rsidRPr="003F0F76">
        <w:rPr>
          <w:rFonts w:ascii="David" w:hAnsi="David" w:cs="David"/>
          <w:b/>
          <w:bCs/>
          <w:sz w:val="28"/>
          <w:szCs w:val="24"/>
          <w:u w:val="single"/>
          <w:rtl/>
        </w:rPr>
        <w:t>לדיון שלנו נאמץ את דרך הרישום</w:t>
      </w:r>
    </w:p>
    <w:p w14:paraId="227718FF" w14:textId="77777777" w:rsidR="00C2589A" w:rsidRPr="00C2589A" w:rsidRDefault="00C2589A" w:rsidP="00C2589A">
      <w:pPr>
        <w:rPr>
          <w:rFonts w:ascii="David" w:hAnsi="David" w:cs="David"/>
          <w:b/>
          <w:bCs/>
          <w:sz w:val="24"/>
          <w:u w:val="single"/>
          <w:rtl/>
        </w:rPr>
      </w:pPr>
      <w:r w:rsidRPr="00C2589A">
        <w:rPr>
          <w:rFonts w:ascii="David" w:hAnsi="David" w:cs="David"/>
          <w:b/>
          <w:bCs/>
          <w:sz w:val="24"/>
          <w:u w:val="single"/>
          <w:rtl/>
        </w:rPr>
        <w:t>סיטואציה:</w:t>
      </w:r>
      <w:r>
        <w:rPr>
          <w:rFonts w:ascii="David" w:hAnsi="David" w:cs="David" w:hint="cs"/>
          <w:b/>
          <w:bCs/>
          <w:sz w:val="24"/>
          <w:u w:val="single"/>
          <w:rtl/>
        </w:rPr>
        <w:t xml:space="preserve"> </w:t>
      </w:r>
      <w:r w:rsidRPr="00C2589A">
        <w:rPr>
          <w:rFonts w:ascii="David" w:hAnsi="David" w:cs="David"/>
          <w:sz w:val="24"/>
          <w:rtl/>
        </w:rPr>
        <w:t>החברה קרסה, ישנם נושים רבים- יש חשיבות לסדר הנשייה</w:t>
      </w:r>
      <w:r w:rsidRPr="003F0F76">
        <w:rPr>
          <w:rFonts w:ascii="David" w:hAnsi="David" w:cs="David"/>
          <w:sz w:val="24"/>
          <w:rtl/>
        </w:rPr>
        <w:t>.</w:t>
      </w:r>
      <w:r w:rsidRPr="003F0F76">
        <w:rPr>
          <w:rFonts w:ascii="David" w:hAnsi="David" w:cs="David" w:hint="cs"/>
          <w:b/>
          <w:bCs/>
          <w:sz w:val="24"/>
          <w:rtl/>
        </w:rPr>
        <w:t xml:space="preserve"> </w:t>
      </w:r>
      <w:r w:rsidRPr="003F0F76">
        <w:rPr>
          <w:rFonts w:ascii="David" w:hAnsi="David" w:cs="David"/>
          <w:sz w:val="24"/>
          <w:rtl/>
        </w:rPr>
        <w:t>איזה סוגי נושים, ומהם כללי התחרות ביניהם?</w:t>
      </w:r>
    </w:p>
    <w:p w14:paraId="22771900" w14:textId="77777777" w:rsidR="00C2589A" w:rsidRPr="00EE19AA" w:rsidRDefault="00C2589A" w:rsidP="00C2589A">
      <w:pPr>
        <w:spacing w:after="0" w:line="360" w:lineRule="auto"/>
        <w:jc w:val="both"/>
        <w:rPr>
          <w:rFonts w:ascii="David" w:hAnsi="David" w:cs="David"/>
          <w:b/>
          <w:bCs/>
          <w:rtl/>
        </w:rPr>
      </w:pPr>
      <w:r>
        <w:rPr>
          <w:rFonts w:ascii="David" w:hAnsi="David" w:cs="David" w:hint="cs"/>
          <w:b/>
          <w:bCs/>
          <w:rtl/>
        </w:rPr>
        <w:t>יש לחלק לשלוש</w:t>
      </w:r>
      <w:r w:rsidRPr="00EE19AA">
        <w:rPr>
          <w:rFonts w:ascii="David" w:hAnsi="David" w:cs="David" w:hint="cs"/>
          <w:b/>
          <w:bCs/>
          <w:rtl/>
        </w:rPr>
        <w:t xml:space="preserve"> קבוצות-</w:t>
      </w:r>
    </w:p>
    <w:p w14:paraId="22771901" w14:textId="77777777" w:rsidR="00C2589A" w:rsidRPr="00EE19AA" w:rsidRDefault="00C2589A" w:rsidP="00C2589A">
      <w:pPr>
        <w:spacing w:after="0" w:line="360" w:lineRule="auto"/>
        <w:jc w:val="both"/>
        <w:rPr>
          <w:rFonts w:ascii="David" w:hAnsi="David" w:cs="David"/>
          <w:b/>
          <w:bCs/>
          <w:rtl/>
        </w:rPr>
      </w:pPr>
      <w:r w:rsidRPr="003F0F76">
        <w:rPr>
          <w:rFonts w:ascii="David" w:hAnsi="David" w:cs="David" w:hint="cs"/>
          <w:b/>
          <w:bCs/>
          <w:u w:val="single"/>
          <w:rtl/>
        </w:rPr>
        <w:t>קבוצה ראשונה-</w:t>
      </w:r>
      <w:r w:rsidRPr="00EE19AA">
        <w:rPr>
          <w:rFonts w:ascii="David" w:hAnsi="David" w:cs="David" w:hint="cs"/>
          <w:b/>
          <w:bCs/>
          <w:rtl/>
        </w:rPr>
        <w:t xml:space="preserve"> </w:t>
      </w:r>
      <w:r w:rsidRPr="00C2589A">
        <w:rPr>
          <w:rFonts w:ascii="David" w:hAnsi="David" w:cs="David" w:hint="cs"/>
          <w:rtl/>
        </w:rPr>
        <w:t>בעלי המניות בחברה- מה קורה איתם כאשר החברה קורסת?</w:t>
      </w:r>
    </w:p>
    <w:p w14:paraId="22771902" w14:textId="77777777" w:rsidR="00C2589A" w:rsidRPr="00EE19AA" w:rsidRDefault="00C2589A" w:rsidP="00C2589A">
      <w:pPr>
        <w:spacing w:after="0" w:line="360" w:lineRule="auto"/>
        <w:jc w:val="both"/>
        <w:rPr>
          <w:rFonts w:ascii="David" w:hAnsi="David" w:cs="David"/>
          <w:b/>
          <w:bCs/>
          <w:rtl/>
        </w:rPr>
      </w:pPr>
      <w:r w:rsidRPr="003F0F76">
        <w:rPr>
          <w:rFonts w:ascii="David" w:hAnsi="David" w:cs="David" w:hint="cs"/>
          <w:b/>
          <w:bCs/>
          <w:u w:val="single"/>
          <w:rtl/>
        </w:rPr>
        <w:t>קבוצה שנייה-</w:t>
      </w:r>
      <w:r w:rsidRPr="00EE19AA">
        <w:rPr>
          <w:rFonts w:ascii="David" w:hAnsi="David" w:cs="David" w:hint="cs"/>
          <w:b/>
          <w:bCs/>
          <w:rtl/>
        </w:rPr>
        <w:t xml:space="preserve"> </w:t>
      </w:r>
      <w:r w:rsidRPr="00C2589A">
        <w:rPr>
          <w:rFonts w:ascii="David" w:hAnsi="David" w:cs="David" w:hint="cs"/>
          <w:rtl/>
        </w:rPr>
        <w:t>נושים רגילים- לא מובטחים.</w:t>
      </w:r>
    </w:p>
    <w:p w14:paraId="22771903" w14:textId="77777777" w:rsidR="00C2589A" w:rsidRDefault="00C2589A" w:rsidP="00C2589A">
      <w:pPr>
        <w:spacing w:after="0" w:line="360" w:lineRule="auto"/>
        <w:rPr>
          <w:rFonts w:ascii="David" w:hAnsi="David" w:cs="David"/>
          <w:b/>
          <w:bCs/>
          <w:rtl/>
        </w:rPr>
      </w:pPr>
      <w:r w:rsidRPr="003F0F76">
        <w:rPr>
          <w:rFonts w:ascii="David" w:hAnsi="David" w:cs="David" w:hint="cs"/>
          <w:b/>
          <w:bCs/>
          <w:u w:val="single"/>
          <w:rtl/>
        </w:rPr>
        <w:t xml:space="preserve">קבוצה שלישית </w:t>
      </w:r>
      <w:r w:rsidRPr="003F0F76">
        <w:rPr>
          <w:rFonts w:ascii="David" w:hAnsi="David" w:cs="David"/>
          <w:b/>
          <w:bCs/>
          <w:u w:val="single"/>
          <w:rtl/>
        </w:rPr>
        <w:t>–</w:t>
      </w:r>
      <w:r w:rsidRPr="00EE19AA">
        <w:rPr>
          <w:rFonts w:ascii="David" w:hAnsi="David" w:cs="David" w:hint="cs"/>
          <w:b/>
          <w:bCs/>
          <w:rtl/>
        </w:rPr>
        <w:t xml:space="preserve"> </w:t>
      </w:r>
      <w:r w:rsidRPr="00C2589A">
        <w:rPr>
          <w:rFonts w:ascii="David" w:hAnsi="David" w:cs="David" w:hint="cs"/>
          <w:rtl/>
        </w:rPr>
        <w:t>הנושים המובטחים (הנושים הקניינים).</w:t>
      </w:r>
    </w:p>
    <w:p w14:paraId="22771904" w14:textId="77777777" w:rsidR="00C2589A" w:rsidRDefault="00C2589A" w:rsidP="00C2589A">
      <w:pPr>
        <w:spacing w:after="0" w:line="360" w:lineRule="auto"/>
        <w:rPr>
          <w:rFonts w:ascii="David" w:hAnsi="David" w:cs="David"/>
          <w:b/>
          <w:bCs/>
          <w:rtl/>
        </w:rPr>
      </w:pPr>
    </w:p>
    <w:p w14:paraId="22771905" w14:textId="77777777" w:rsidR="00C2589A" w:rsidRPr="0057349B" w:rsidRDefault="00C2589A" w:rsidP="0057349B">
      <w:pPr>
        <w:pStyle w:val="a7"/>
        <w:numPr>
          <w:ilvl w:val="0"/>
          <w:numId w:val="70"/>
        </w:numPr>
        <w:spacing w:after="0" w:line="360" w:lineRule="auto"/>
        <w:ind w:left="0"/>
        <w:jc w:val="both"/>
        <w:rPr>
          <w:rFonts w:ascii="David" w:hAnsi="David" w:cs="David"/>
          <w:b/>
          <w:bCs/>
        </w:rPr>
      </w:pPr>
      <w:r w:rsidRPr="00105FAE">
        <w:rPr>
          <w:rFonts w:ascii="David" w:hAnsi="David" w:cs="David" w:hint="cs"/>
          <w:b/>
          <w:bCs/>
          <w:sz w:val="24"/>
          <w:szCs w:val="24"/>
          <w:highlight w:val="yellow"/>
          <w:u w:val="single"/>
          <w:rtl/>
        </w:rPr>
        <w:t>בעלי המניות בחברה-</w:t>
      </w:r>
      <w:r w:rsidRPr="00105FAE">
        <w:rPr>
          <w:rFonts w:ascii="David" w:hAnsi="David" w:cs="David" w:hint="cs"/>
          <w:b/>
          <w:bCs/>
          <w:sz w:val="24"/>
          <w:szCs w:val="24"/>
          <w:rtl/>
        </w:rPr>
        <w:t xml:space="preserve"> </w:t>
      </w:r>
      <w:r w:rsidRPr="00C2589A">
        <w:rPr>
          <w:rFonts w:ascii="David" w:hAnsi="David" w:cs="David" w:hint="cs"/>
          <w:rtl/>
        </w:rPr>
        <w:t xml:space="preserve">לדוג' : ניגש אלינו משקיע, אומר כי לפני חצי שנה השקיע  100 אלף ברכישת מניות בחברה </w:t>
      </w:r>
      <w:r w:rsidRPr="00C2589A">
        <w:rPr>
          <w:rFonts w:ascii="David" w:hAnsi="David" w:cs="David"/>
        </w:rPr>
        <w:t xml:space="preserve">X </w:t>
      </w:r>
      <w:r w:rsidR="003F0F76">
        <w:rPr>
          <w:rFonts w:ascii="David" w:hAnsi="David" w:cs="David" w:hint="cs"/>
          <w:rtl/>
        </w:rPr>
        <w:t xml:space="preserve"> </w:t>
      </w:r>
      <w:r w:rsidRPr="00C2589A">
        <w:rPr>
          <w:rFonts w:ascii="David" w:hAnsi="David" w:cs="David" w:hint="cs"/>
          <w:rtl/>
        </w:rPr>
        <w:t xml:space="preserve">בחצי שנה הזו </w:t>
      </w:r>
      <w:r w:rsidRPr="003F0F76">
        <w:rPr>
          <w:rFonts w:ascii="David" w:hAnsi="David" w:cs="David" w:hint="cs"/>
          <w:b/>
          <w:bCs/>
          <w:rtl/>
        </w:rPr>
        <w:t>לא קיבל שום דיבידנד</w:t>
      </w:r>
      <w:r w:rsidRPr="00C2589A">
        <w:rPr>
          <w:rFonts w:ascii="David" w:hAnsi="David" w:cs="David" w:hint="cs"/>
          <w:rtl/>
        </w:rPr>
        <w:t xml:space="preserve">. נודע לו אתמול שהחברה קרסה, הוא רוצה שנבהיר לו משפטית מה קורה על המאה אלף שקל ( האם הוא נושה מובטח או נושה רגיל? ) איזה סיכוי יש לו לקבל משהו מהמאה אלף ₪? </w:t>
      </w:r>
      <w:r w:rsidRPr="003F0F76">
        <w:rPr>
          <w:rFonts w:ascii="David" w:hAnsi="David" w:cs="David" w:hint="cs"/>
          <w:b/>
          <w:bCs/>
          <w:rtl/>
        </w:rPr>
        <w:t>בעל מניות בחברה לקח סיכון גדול יותר מהנושה הרגיל</w:t>
      </w:r>
      <w:r w:rsidRPr="00C2589A">
        <w:rPr>
          <w:rFonts w:ascii="David" w:hAnsi="David" w:cs="David" w:hint="cs"/>
          <w:rtl/>
        </w:rPr>
        <w:t xml:space="preserve">. </w:t>
      </w:r>
      <w:r w:rsidRPr="003F0F76">
        <w:rPr>
          <w:rFonts w:ascii="David" w:hAnsi="David" w:cs="David" w:hint="cs"/>
          <w:b/>
          <w:bCs/>
          <w:rtl/>
        </w:rPr>
        <w:t xml:space="preserve">כאשר החברה קרסה בעלי המניות הם הראשונים לדעת כי כמעט 100% הכסף שלהם ירד </w:t>
      </w:r>
      <w:r w:rsidR="006642DE" w:rsidRPr="003F0F76">
        <w:rPr>
          <w:rFonts w:ascii="David" w:hAnsi="David" w:cs="David" w:hint="cs"/>
          <w:b/>
          <w:bCs/>
          <w:rtl/>
        </w:rPr>
        <w:t>לטמיון</w:t>
      </w:r>
      <w:r w:rsidRPr="00C2589A">
        <w:rPr>
          <w:rFonts w:ascii="David" w:hAnsi="David" w:cs="David" w:hint="cs"/>
          <w:rtl/>
        </w:rPr>
        <w:t xml:space="preserve">. נכון שהוא שם מאה אלף בחברה, שמת אותו במה שנקרא ההון העצמי, </w:t>
      </w:r>
      <w:r w:rsidRPr="003F0F76">
        <w:rPr>
          <w:rFonts w:ascii="David" w:hAnsi="David" w:cs="David" w:hint="cs"/>
          <w:b/>
          <w:bCs/>
          <w:rtl/>
        </w:rPr>
        <w:t>לא נוצרה שום התחייבות של החברה כלפיך של המאה אלף שקל, אלא זה קניין של החברה.</w:t>
      </w:r>
      <w:r w:rsidRPr="003F0F76">
        <w:rPr>
          <w:rFonts w:ascii="David" w:hAnsi="David" w:cs="David" w:hint="cs"/>
          <w:rtl/>
        </w:rPr>
        <w:t xml:space="preserve"> </w:t>
      </w:r>
      <w:r w:rsidRPr="00C2589A">
        <w:rPr>
          <w:rFonts w:ascii="David" w:hAnsi="David" w:cs="David" w:hint="cs"/>
          <w:rtl/>
        </w:rPr>
        <w:t xml:space="preserve">כאשר משקיע השקיע כסף במניות של החברה, החברה לא יצרה שום התחייבות- </w:t>
      </w:r>
      <w:r w:rsidRPr="003F0F76">
        <w:rPr>
          <w:rFonts w:ascii="David" w:hAnsi="David" w:cs="David" w:hint="cs"/>
          <w:b/>
          <w:bCs/>
          <w:rtl/>
        </w:rPr>
        <w:t>לא נוצרו מערכת יחסים של נושה מול חייב/ת</w:t>
      </w:r>
      <w:r w:rsidRPr="00C2589A">
        <w:rPr>
          <w:rFonts w:ascii="David" w:hAnsi="David" w:cs="David" w:hint="cs"/>
          <w:rtl/>
        </w:rPr>
        <w:t>.  (</w:t>
      </w:r>
      <w:r w:rsidR="0057349B">
        <w:rPr>
          <w:rFonts w:ascii="David" w:hAnsi="David" w:cs="David" w:hint="cs"/>
          <w:rtl/>
        </w:rPr>
        <w:t>הסיבה</w:t>
      </w:r>
      <w:r w:rsidRPr="00C2589A">
        <w:rPr>
          <w:rFonts w:ascii="David" w:hAnsi="David" w:cs="David" w:hint="cs"/>
          <w:rtl/>
        </w:rPr>
        <w:t xml:space="preserve"> למה</w:t>
      </w:r>
      <w:r w:rsidR="0057349B">
        <w:rPr>
          <w:rFonts w:ascii="David" w:hAnsi="David" w:cs="David" w:hint="cs"/>
          <w:rtl/>
        </w:rPr>
        <w:t xml:space="preserve"> השקעה</w:t>
      </w:r>
      <w:r w:rsidRPr="00C2589A">
        <w:rPr>
          <w:rFonts w:ascii="David" w:hAnsi="David" w:cs="David" w:hint="cs"/>
          <w:rtl/>
        </w:rPr>
        <w:t xml:space="preserve"> במניות זה מסוכן). </w:t>
      </w:r>
      <w:r w:rsidRPr="0057349B">
        <w:rPr>
          <w:rFonts w:ascii="David" w:hAnsi="David" w:cs="David" w:hint="cs"/>
          <w:b/>
          <w:bCs/>
          <w:rtl/>
        </w:rPr>
        <w:t>במקרה שבו החברה קרסה אומרים לבעל המניות שהוא לא במעמד של נושה, ושישכח את הכסף- ה</w:t>
      </w:r>
      <w:r w:rsidR="0057349B">
        <w:rPr>
          <w:rFonts w:ascii="David" w:hAnsi="David" w:cs="David" w:hint="cs"/>
          <w:b/>
          <w:bCs/>
          <w:rtl/>
        </w:rPr>
        <w:t>ל</w:t>
      </w:r>
      <w:r w:rsidRPr="0057349B">
        <w:rPr>
          <w:rFonts w:ascii="David" w:hAnsi="David" w:cs="David" w:hint="cs"/>
          <w:b/>
          <w:bCs/>
          <w:rtl/>
        </w:rPr>
        <w:t>ווה אומר תיאורטית אם לאחר שהחברה תשלם את החובות של כל הנושים, רק אז נגיע לבעל המניות.</w:t>
      </w:r>
    </w:p>
    <w:p w14:paraId="22771906" w14:textId="77777777" w:rsidR="00C2589A" w:rsidRPr="00C2589A" w:rsidRDefault="00C2589A" w:rsidP="00C2589A">
      <w:pPr>
        <w:pStyle w:val="a7"/>
        <w:spacing w:after="0" w:line="360" w:lineRule="auto"/>
        <w:ind w:left="0"/>
        <w:jc w:val="both"/>
        <w:rPr>
          <w:rFonts w:ascii="David" w:hAnsi="David" w:cs="David"/>
        </w:rPr>
      </w:pPr>
    </w:p>
    <w:p w14:paraId="22771907" w14:textId="77777777" w:rsidR="00C2589A" w:rsidRPr="00C2589A" w:rsidRDefault="00C2589A" w:rsidP="008300DA">
      <w:pPr>
        <w:pStyle w:val="a7"/>
        <w:numPr>
          <w:ilvl w:val="0"/>
          <w:numId w:val="70"/>
        </w:numPr>
        <w:spacing w:after="0" w:line="360" w:lineRule="auto"/>
        <w:ind w:left="0"/>
        <w:jc w:val="both"/>
        <w:rPr>
          <w:rFonts w:ascii="David" w:hAnsi="David" w:cs="David"/>
          <w:rtl/>
        </w:rPr>
      </w:pPr>
      <w:r w:rsidRPr="00105FAE">
        <w:rPr>
          <w:rFonts w:ascii="David" w:hAnsi="David" w:cs="David" w:hint="cs"/>
          <w:b/>
          <w:bCs/>
          <w:sz w:val="24"/>
          <w:szCs w:val="24"/>
          <w:highlight w:val="yellow"/>
          <w:u w:val="single"/>
          <w:rtl/>
        </w:rPr>
        <w:lastRenderedPageBreak/>
        <w:t>הנושים הרגילים ( הבלתי מובטחים- לא קיבל שום בטוחה):</w:t>
      </w:r>
      <w:r w:rsidRPr="00105FAE">
        <w:rPr>
          <w:rFonts w:ascii="David" w:hAnsi="David" w:cs="David" w:hint="cs"/>
          <w:sz w:val="24"/>
          <w:szCs w:val="24"/>
          <w:rtl/>
        </w:rPr>
        <w:t xml:space="preserve"> </w:t>
      </w:r>
      <w:r w:rsidRPr="00C2589A">
        <w:rPr>
          <w:rFonts w:ascii="David" w:hAnsi="David" w:cs="David" w:hint="cs"/>
          <w:rtl/>
        </w:rPr>
        <w:t xml:space="preserve">מעמדם </w:t>
      </w:r>
      <w:r w:rsidRPr="0057349B">
        <w:rPr>
          <w:rFonts w:ascii="David" w:hAnsi="David" w:cs="David" w:hint="cs"/>
          <w:b/>
          <w:bCs/>
          <w:rtl/>
        </w:rPr>
        <w:t>טוב יותר מבעלי המניות</w:t>
      </w:r>
      <w:r w:rsidRPr="00C2589A">
        <w:rPr>
          <w:rFonts w:ascii="David" w:hAnsi="David" w:cs="David" w:hint="cs"/>
          <w:rtl/>
        </w:rPr>
        <w:t>. החברה היא החייבת, הנושים הם בעלי החוב ( הם המלווים שסיפקו את הסחורה). החברה חייבת לשלם במועד שקבענו, ואם לא</w:t>
      </w:r>
      <w:r w:rsidR="0057349B">
        <w:rPr>
          <w:rFonts w:ascii="David" w:hAnsi="David" w:cs="David" w:hint="cs"/>
          <w:rtl/>
        </w:rPr>
        <w:t>,</w:t>
      </w:r>
      <w:r w:rsidRPr="00C2589A">
        <w:rPr>
          <w:rFonts w:ascii="David" w:hAnsi="David" w:cs="David" w:hint="cs"/>
          <w:rtl/>
        </w:rPr>
        <w:t xml:space="preserve"> מדובר בהפרה. </w:t>
      </w:r>
      <w:r w:rsidRPr="0057349B">
        <w:rPr>
          <w:rFonts w:ascii="David" w:hAnsi="David" w:cs="David" w:hint="cs"/>
          <w:b/>
          <w:bCs/>
          <w:u w:val="single"/>
          <w:rtl/>
        </w:rPr>
        <w:t>דוג' קלאסיות של נושים רגילים:</w:t>
      </w:r>
      <w:r w:rsidRPr="00C2589A">
        <w:rPr>
          <w:rFonts w:ascii="David" w:hAnsi="David" w:cs="David" w:hint="cs"/>
          <w:rtl/>
        </w:rPr>
        <w:t xml:space="preserve"> </w:t>
      </w:r>
    </w:p>
    <w:p w14:paraId="22771908" w14:textId="77777777" w:rsidR="00C2589A" w:rsidRPr="00C2589A" w:rsidRDefault="00C2589A" w:rsidP="00CA3E11">
      <w:pPr>
        <w:pStyle w:val="a7"/>
        <w:spacing w:after="0" w:line="360" w:lineRule="auto"/>
        <w:ind w:left="0"/>
        <w:jc w:val="both"/>
        <w:rPr>
          <w:rFonts w:ascii="David" w:hAnsi="David" w:cs="David"/>
          <w:rtl/>
        </w:rPr>
      </w:pPr>
      <w:r w:rsidRPr="0057349B">
        <w:rPr>
          <w:rFonts w:ascii="David" w:hAnsi="David" w:cs="David" w:hint="cs"/>
          <w:b/>
          <w:bCs/>
          <w:u w:val="single"/>
          <w:rtl/>
        </w:rPr>
        <w:t>ספקים</w:t>
      </w:r>
      <w:r w:rsidR="00CA3E11" w:rsidRPr="0057349B">
        <w:rPr>
          <w:rFonts w:ascii="David" w:hAnsi="David" w:cs="David" w:hint="cs"/>
          <w:u w:val="single"/>
          <w:rtl/>
        </w:rPr>
        <w:t xml:space="preserve">  -</w:t>
      </w:r>
      <w:r w:rsidR="00CA3E11">
        <w:rPr>
          <w:rFonts w:ascii="David" w:hAnsi="David" w:cs="David" w:hint="cs"/>
          <w:rtl/>
        </w:rPr>
        <w:t xml:space="preserve"> (</w:t>
      </w:r>
      <w:r w:rsidRPr="00C2589A">
        <w:rPr>
          <w:rFonts w:ascii="David" w:hAnsi="David" w:cs="David" w:hint="cs"/>
          <w:rtl/>
        </w:rPr>
        <w:t xml:space="preserve">הספק נותן סחורה, והוא לא מקבל את הכסף ישירות, לגבי חלון הזמן הוא נתן הלוואה לחברה- אם במהלך החצי שנה החברה תתמוטט, הוא  בצרות כי לא קיבל שום בטוחה). </w:t>
      </w:r>
      <w:r w:rsidRPr="0057349B">
        <w:rPr>
          <w:rFonts w:ascii="David" w:hAnsi="David" w:cs="David" w:hint="cs"/>
          <w:b/>
          <w:bCs/>
          <w:rtl/>
        </w:rPr>
        <w:t>לא מדובר באדם תמים כאשר מדובר בספק,</w:t>
      </w:r>
      <w:r w:rsidRPr="00C2589A">
        <w:rPr>
          <w:rFonts w:ascii="David" w:hAnsi="David" w:cs="David" w:hint="cs"/>
          <w:rtl/>
        </w:rPr>
        <w:t xml:space="preserve"> הספקים מבינים היטב את הסיכון שאליהם הם נכנסים. מכיוון שרוב הספקים מצויים בשוק תחרותי. </w:t>
      </w:r>
      <w:r w:rsidRPr="0057349B">
        <w:rPr>
          <w:rFonts w:ascii="David" w:hAnsi="David" w:cs="David" w:hint="cs"/>
          <w:b/>
          <w:bCs/>
          <w:rtl/>
        </w:rPr>
        <w:t>ספקים בד"כ הם הצד החלש.</w:t>
      </w:r>
    </w:p>
    <w:p w14:paraId="22771909" w14:textId="77777777" w:rsidR="00C2589A" w:rsidRPr="00C2589A" w:rsidRDefault="00CA3E11" w:rsidP="00C2589A">
      <w:pPr>
        <w:pStyle w:val="a7"/>
        <w:spacing w:after="0" w:line="360" w:lineRule="auto"/>
        <w:ind w:left="0"/>
        <w:jc w:val="both"/>
        <w:rPr>
          <w:rFonts w:ascii="David" w:hAnsi="David" w:cs="David"/>
          <w:rtl/>
        </w:rPr>
      </w:pPr>
      <w:r w:rsidRPr="0057349B">
        <w:rPr>
          <w:rFonts w:ascii="David" w:hAnsi="David" w:cs="David" w:hint="cs"/>
          <w:b/>
          <w:bCs/>
          <w:u w:val="single"/>
          <w:rtl/>
        </w:rPr>
        <w:t>עובדים -</w:t>
      </w:r>
      <w:r>
        <w:rPr>
          <w:rFonts w:ascii="David" w:hAnsi="David" w:cs="David" w:hint="cs"/>
          <w:b/>
          <w:bCs/>
          <w:rtl/>
        </w:rPr>
        <w:t xml:space="preserve"> </w:t>
      </w:r>
      <w:r w:rsidR="00C2589A" w:rsidRPr="00C2589A">
        <w:rPr>
          <w:rFonts w:ascii="David" w:hAnsi="David" w:cs="David" w:hint="cs"/>
          <w:rtl/>
        </w:rPr>
        <w:t xml:space="preserve"> חלק מהחוב של העובדים </w:t>
      </w:r>
      <w:r w:rsidR="00C2589A" w:rsidRPr="0057349B">
        <w:rPr>
          <w:rFonts w:ascii="David" w:hAnsi="David" w:cs="David" w:hint="cs"/>
          <w:u w:val="single"/>
          <w:rtl/>
        </w:rPr>
        <w:t>הוא כן מובטח</w:t>
      </w:r>
      <w:r w:rsidR="00C2589A" w:rsidRPr="00C2589A">
        <w:rPr>
          <w:rFonts w:ascii="David" w:hAnsi="David" w:cs="David" w:hint="cs"/>
          <w:rtl/>
        </w:rPr>
        <w:t>, המחוקק עושה את העבודה עבורם</w:t>
      </w:r>
      <w:r w:rsidR="00C2589A" w:rsidRPr="0057349B">
        <w:rPr>
          <w:rFonts w:ascii="David" w:hAnsi="David" w:cs="David" w:hint="cs"/>
          <w:u w:val="single"/>
          <w:rtl/>
        </w:rPr>
        <w:t xml:space="preserve">. לדוג' אדם שלא קיבל 5 משכורות, מדובר בנושה. </w:t>
      </w:r>
    </w:p>
    <w:p w14:paraId="2277190A" w14:textId="77777777" w:rsidR="00C2589A" w:rsidRPr="00C2589A" w:rsidRDefault="00CA3E11" w:rsidP="00C2589A">
      <w:pPr>
        <w:pStyle w:val="a7"/>
        <w:spacing w:after="0" w:line="360" w:lineRule="auto"/>
        <w:ind w:left="0"/>
        <w:jc w:val="both"/>
        <w:rPr>
          <w:rFonts w:ascii="David" w:hAnsi="David" w:cs="David"/>
          <w:rtl/>
        </w:rPr>
      </w:pPr>
      <w:r w:rsidRPr="0057349B">
        <w:rPr>
          <w:rFonts w:ascii="David" w:hAnsi="David" w:cs="David" w:hint="cs"/>
          <w:b/>
          <w:bCs/>
          <w:u w:val="single"/>
          <w:rtl/>
        </w:rPr>
        <w:t>לקוחות</w:t>
      </w:r>
      <w:r>
        <w:rPr>
          <w:rFonts w:ascii="David" w:hAnsi="David" w:cs="David" w:hint="cs"/>
          <w:b/>
          <w:bCs/>
          <w:rtl/>
        </w:rPr>
        <w:t xml:space="preserve"> - </w:t>
      </w:r>
      <w:r w:rsidR="00C2589A" w:rsidRPr="00C2589A">
        <w:rPr>
          <w:rFonts w:ascii="David" w:hAnsi="David" w:cs="David" w:hint="cs"/>
          <w:rtl/>
        </w:rPr>
        <w:t>לקוח הזמין מטבח לבית שלו, המטבח אמור להגיע תוך  3 חודשים. כאשר לא הגיע, נראה כי החברה קרסה. מדובר בנושה רגי</w:t>
      </w:r>
      <w:r w:rsidR="0057349B">
        <w:rPr>
          <w:rFonts w:ascii="David" w:hAnsi="David" w:cs="David" w:hint="cs"/>
          <w:rtl/>
        </w:rPr>
        <w:t xml:space="preserve">ל. </w:t>
      </w:r>
      <w:r w:rsidR="0057349B" w:rsidRPr="0057349B">
        <w:rPr>
          <w:rFonts w:ascii="David" w:hAnsi="David" w:cs="David" w:hint="cs"/>
          <w:b/>
          <w:bCs/>
          <w:rtl/>
        </w:rPr>
        <w:t>גם אדם שיש לו צ'ק הוא נושה ר</w:t>
      </w:r>
      <w:r w:rsidR="00C2589A" w:rsidRPr="0057349B">
        <w:rPr>
          <w:rFonts w:ascii="David" w:hAnsi="David" w:cs="David" w:hint="cs"/>
          <w:b/>
          <w:bCs/>
          <w:rtl/>
        </w:rPr>
        <w:t>גיל, כי לא יהיה כיסוי לצ'ק</w:t>
      </w:r>
      <w:r w:rsidR="00C2589A" w:rsidRPr="00C2589A">
        <w:rPr>
          <w:rFonts w:ascii="David" w:hAnsi="David" w:cs="David" w:hint="cs"/>
          <w:rtl/>
        </w:rPr>
        <w:t xml:space="preserve">. </w:t>
      </w:r>
    </w:p>
    <w:p w14:paraId="2277190B" w14:textId="77777777" w:rsidR="0057349B" w:rsidRDefault="0057349B" w:rsidP="00C2589A">
      <w:pPr>
        <w:pStyle w:val="a7"/>
        <w:spacing w:after="0" w:line="360" w:lineRule="auto"/>
        <w:ind w:left="0"/>
        <w:jc w:val="both"/>
        <w:rPr>
          <w:rFonts w:ascii="David" w:hAnsi="David" w:cs="David"/>
          <w:rtl/>
        </w:rPr>
      </w:pPr>
    </w:p>
    <w:p w14:paraId="2277190C" w14:textId="77777777" w:rsidR="0057349B" w:rsidRPr="0057349B" w:rsidRDefault="0057349B" w:rsidP="0057349B">
      <w:pPr>
        <w:pStyle w:val="a7"/>
        <w:spacing w:after="0" w:line="360" w:lineRule="auto"/>
        <w:ind w:left="0"/>
        <w:jc w:val="both"/>
        <w:rPr>
          <w:rFonts w:ascii="David" w:hAnsi="David" w:cs="David"/>
          <w:b/>
          <w:bCs/>
          <w:sz w:val="24"/>
          <w:szCs w:val="24"/>
          <w:u w:val="single"/>
          <w:rtl/>
        </w:rPr>
      </w:pPr>
      <w:r w:rsidRPr="00105FAE">
        <w:rPr>
          <w:rFonts w:ascii="David" w:hAnsi="David" w:cs="David" w:hint="cs"/>
          <w:b/>
          <w:bCs/>
          <w:sz w:val="24"/>
          <w:szCs w:val="24"/>
          <w:u w:val="single"/>
          <w:rtl/>
        </w:rPr>
        <w:t>מה סדר העדיפות בין הנושים הרגילים ?</w:t>
      </w:r>
      <w:r w:rsidRPr="0057349B">
        <w:rPr>
          <w:rFonts w:ascii="David" w:hAnsi="David" w:cs="David" w:hint="cs"/>
          <w:b/>
          <w:bCs/>
          <w:sz w:val="24"/>
          <w:szCs w:val="24"/>
          <w:u w:val="single"/>
          <w:rtl/>
        </w:rPr>
        <w:t xml:space="preserve"> </w:t>
      </w:r>
    </w:p>
    <w:p w14:paraId="2277190D" w14:textId="77777777" w:rsidR="00C2589A" w:rsidRPr="0057349B" w:rsidRDefault="0057349B" w:rsidP="0057349B">
      <w:pPr>
        <w:pStyle w:val="a7"/>
        <w:spacing w:after="0" w:line="360" w:lineRule="auto"/>
        <w:ind w:left="0"/>
        <w:jc w:val="both"/>
        <w:rPr>
          <w:rFonts w:ascii="David" w:hAnsi="David" w:cs="David"/>
          <w:b/>
          <w:bCs/>
          <w:rtl/>
        </w:rPr>
      </w:pPr>
      <w:r>
        <w:rPr>
          <w:rFonts w:ascii="David" w:hAnsi="David" w:cs="David" w:hint="cs"/>
          <w:rtl/>
        </w:rPr>
        <w:t xml:space="preserve">במרבית המקרים </w:t>
      </w:r>
      <w:r w:rsidR="00C2589A" w:rsidRPr="00C2589A">
        <w:rPr>
          <w:rFonts w:ascii="David" w:hAnsi="David" w:cs="David" w:hint="cs"/>
          <w:rtl/>
        </w:rPr>
        <w:t>לא נשאר כסף, הנושים הרגילים מגלים שהקופה התרוקנה. כאש</w:t>
      </w:r>
      <w:r>
        <w:rPr>
          <w:rFonts w:ascii="David" w:hAnsi="David" w:cs="David" w:hint="cs"/>
          <w:rtl/>
        </w:rPr>
        <w:t xml:space="preserve">ר נשאר כסף, לא תמיד נשאר לכולם, </w:t>
      </w:r>
      <w:r w:rsidR="00C2589A" w:rsidRPr="0057349B">
        <w:rPr>
          <w:rFonts w:ascii="David" w:hAnsi="David" w:cs="David" w:hint="cs"/>
          <w:b/>
          <w:bCs/>
          <w:u w:val="single"/>
          <w:rtl/>
        </w:rPr>
        <w:t>איך מחלקים את מה שנשאר בקבוצה הזו?</w:t>
      </w:r>
      <w:r w:rsidR="00C2589A" w:rsidRPr="0057349B">
        <w:rPr>
          <w:rFonts w:ascii="David" w:hAnsi="David" w:cs="David" w:hint="cs"/>
          <w:u w:val="single"/>
          <w:rtl/>
        </w:rPr>
        <w:t xml:space="preserve"> </w:t>
      </w:r>
    </w:p>
    <w:p w14:paraId="2277190E" w14:textId="77777777" w:rsidR="00C2589A" w:rsidRPr="0057349B" w:rsidRDefault="00C2589A" w:rsidP="0057349B">
      <w:pPr>
        <w:pStyle w:val="a7"/>
        <w:spacing w:after="0" w:line="360" w:lineRule="auto"/>
        <w:ind w:left="0"/>
        <w:jc w:val="both"/>
        <w:rPr>
          <w:rFonts w:ascii="David" w:hAnsi="David" w:cs="David"/>
          <w:rtl/>
        </w:rPr>
      </w:pPr>
      <w:r w:rsidRPr="00C2589A">
        <w:rPr>
          <w:rFonts w:ascii="David" w:hAnsi="David" w:cs="David" w:hint="cs"/>
          <w:rtl/>
        </w:rPr>
        <w:t xml:space="preserve">המחוקק אומר : </w:t>
      </w:r>
      <w:r w:rsidRPr="00C2589A">
        <w:rPr>
          <w:rFonts w:ascii="David" w:hAnsi="David" w:cs="David" w:hint="cs"/>
          <w:b/>
          <w:bCs/>
          <w:u w:val="single"/>
          <w:rtl/>
        </w:rPr>
        <w:t>המועד שבו נוצר החוב</w:t>
      </w:r>
      <w:r w:rsidRPr="00C2589A">
        <w:rPr>
          <w:rFonts w:ascii="David" w:hAnsi="David" w:cs="David" w:hint="cs"/>
          <w:rtl/>
        </w:rPr>
        <w:t xml:space="preserve"> כשמדובר בנ</w:t>
      </w:r>
      <w:r w:rsidRPr="00C2589A">
        <w:rPr>
          <w:rFonts w:ascii="David" w:hAnsi="David" w:cs="David" w:hint="cs"/>
          <w:b/>
          <w:bCs/>
          <w:rtl/>
        </w:rPr>
        <w:t xml:space="preserve">ושה רגיל, </w:t>
      </w:r>
      <w:r w:rsidRPr="00C2589A">
        <w:rPr>
          <w:rFonts w:ascii="David" w:hAnsi="David" w:cs="David" w:hint="cs"/>
          <w:rtl/>
        </w:rPr>
        <w:t xml:space="preserve"> אין לו משמעות. (= לא רלוונטי אם החוב הוא מלפני שנה ושל האחר הוא מאתמול- התאריך לא מעניין).</w:t>
      </w:r>
      <w:r w:rsidR="0057349B">
        <w:rPr>
          <w:rFonts w:ascii="David" w:hAnsi="David" w:cs="David" w:hint="cs"/>
          <w:rtl/>
        </w:rPr>
        <w:t xml:space="preserve"> אלא </w:t>
      </w:r>
      <w:r w:rsidRPr="0057349B">
        <w:rPr>
          <w:rFonts w:ascii="David" w:hAnsi="David" w:cs="David" w:hint="cs"/>
          <w:b/>
          <w:bCs/>
          <w:sz w:val="24"/>
          <w:szCs w:val="24"/>
          <w:u w:val="single"/>
          <w:rtl/>
        </w:rPr>
        <w:t>ההתחשבות בנושים הרגילים היא בסכום החוב של הנושה-</w:t>
      </w:r>
    </w:p>
    <w:p w14:paraId="2277190F" w14:textId="77777777" w:rsidR="00C2589A" w:rsidRPr="00C2589A" w:rsidRDefault="00C2589A" w:rsidP="00105FAE">
      <w:pPr>
        <w:pStyle w:val="a7"/>
        <w:spacing w:after="0" w:line="360" w:lineRule="auto"/>
        <w:ind w:left="0"/>
        <w:jc w:val="both"/>
        <w:rPr>
          <w:rFonts w:ascii="David" w:hAnsi="David" w:cs="David"/>
          <w:rtl/>
        </w:rPr>
      </w:pPr>
      <w:r w:rsidRPr="0057349B">
        <w:rPr>
          <w:rFonts w:ascii="David" w:hAnsi="David" w:cs="David" w:hint="cs"/>
          <w:b/>
          <w:bCs/>
          <w:u w:val="single"/>
          <w:rtl/>
        </w:rPr>
        <w:t>המעניין הוא-</w:t>
      </w:r>
      <w:r w:rsidRPr="00C2589A">
        <w:rPr>
          <w:rFonts w:ascii="David" w:hAnsi="David" w:cs="David" w:hint="cs"/>
          <w:rtl/>
        </w:rPr>
        <w:t xml:space="preserve"> החלוקה של מה שנשאר בקופת החברה בין הנושים ה</w:t>
      </w:r>
      <w:r w:rsidR="0057349B">
        <w:rPr>
          <w:rFonts w:ascii="David" w:hAnsi="David" w:cs="David" w:hint="cs"/>
          <w:rtl/>
        </w:rPr>
        <w:t>רגילים היא חלוקה יחסית שוויונית,</w:t>
      </w:r>
      <w:r w:rsidRPr="00C2589A">
        <w:rPr>
          <w:rFonts w:ascii="David" w:hAnsi="David" w:cs="David" w:hint="cs"/>
          <w:rtl/>
        </w:rPr>
        <w:t xml:space="preserve"> כלומר נותנים משקל סגולי לגודל החוב. ( אם לאדם היה חוב של מיליון שקל, ונותר שקל בקופה, כל אחד יקבל חלק יחסי לחוב שלו). </w:t>
      </w:r>
      <w:r w:rsidRPr="00105FAE">
        <w:rPr>
          <w:rFonts w:ascii="David" w:hAnsi="David" w:cs="David" w:hint="cs"/>
          <w:b/>
          <w:bCs/>
          <w:rtl/>
        </w:rPr>
        <w:t>לפי האחוזים.</w:t>
      </w:r>
      <w:r w:rsidRPr="00C2589A">
        <w:rPr>
          <w:rFonts w:ascii="David" w:hAnsi="David" w:cs="David" w:hint="cs"/>
          <w:rtl/>
        </w:rPr>
        <w:t xml:space="preserve"> </w:t>
      </w:r>
    </w:p>
    <w:p w14:paraId="22771910" w14:textId="77777777" w:rsidR="00C2589A" w:rsidRPr="00C2589A" w:rsidRDefault="00C2589A" w:rsidP="00C2589A">
      <w:pPr>
        <w:pStyle w:val="a7"/>
        <w:spacing w:after="0" w:line="360" w:lineRule="auto"/>
        <w:ind w:left="0"/>
        <w:jc w:val="both"/>
        <w:rPr>
          <w:rFonts w:ascii="David" w:hAnsi="David" w:cs="David"/>
          <w:rtl/>
        </w:rPr>
      </w:pPr>
      <w:r w:rsidRPr="0057349B">
        <w:rPr>
          <w:rFonts w:ascii="David" w:hAnsi="David" w:cs="David" w:hint="cs"/>
          <w:b/>
          <w:bCs/>
          <w:u w:val="single"/>
          <w:rtl/>
        </w:rPr>
        <w:t>תספורת-</w:t>
      </w:r>
      <w:r w:rsidRPr="00C2589A">
        <w:rPr>
          <w:rFonts w:ascii="David" w:hAnsi="David" w:cs="David" w:hint="cs"/>
          <w:rtl/>
        </w:rPr>
        <w:t xml:space="preserve"> אומץ לגבי </w:t>
      </w:r>
      <w:r w:rsidRPr="00105FAE">
        <w:rPr>
          <w:rFonts w:ascii="David" w:hAnsi="David" w:cs="David" w:hint="cs"/>
          <w:b/>
          <w:bCs/>
          <w:rtl/>
        </w:rPr>
        <w:t>כספי הפנסיה , קופות גמל וכו'</w:t>
      </w:r>
      <w:r w:rsidRPr="00C2589A">
        <w:rPr>
          <w:rFonts w:ascii="David" w:hAnsi="David" w:cs="David" w:hint="cs"/>
          <w:rtl/>
        </w:rPr>
        <w:t xml:space="preserve">. הם מנוהלים ע"י גופים מוסדיים, הם נותנים את הכסף הזה כהלוואות כדי להניב רווחים, הם נותנים זאת לחברות של </w:t>
      </w:r>
      <w:proofErr w:type="spellStart"/>
      <w:r w:rsidRPr="00C2589A">
        <w:rPr>
          <w:rFonts w:ascii="David" w:hAnsi="David" w:cs="David" w:hint="cs"/>
          <w:rtl/>
        </w:rPr>
        <w:t>טייקונים</w:t>
      </w:r>
      <w:proofErr w:type="spellEnd"/>
      <w:r w:rsidRPr="00C2589A">
        <w:rPr>
          <w:rFonts w:ascii="David" w:hAnsi="David" w:cs="David" w:hint="cs"/>
          <w:rtl/>
        </w:rPr>
        <w:t xml:space="preserve">, החברות אמורות להשקיע את הכסף להניב רווחים ולהביא איזשהו רווח. לעיתים יש משברים, וכשאין להם רווחים הם אומרים שאין אפשרות להחזיר חלק גדול מהכסף, אותם גופים שניהלו את הכסף, הם אמורים להיות אנשים המקצוע- הם נתנו את הכסף בלי לקבל שום בטוחה. במשבר הגדול האחרון, החברות נכנסו לקשיים, הגופים הבינו כי הם בבעיה, </w:t>
      </w:r>
      <w:r w:rsidRPr="00CA3E11">
        <w:rPr>
          <w:rFonts w:ascii="David" w:hAnsi="David" w:cs="David" w:hint="cs"/>
          <w:b/>
          <w:bCs/>
          <w:rtl/>
        </w:rPr>
        <w:t>היו 2 אופציות:</w:t>
      </w:r>
    </w:p>
    <w:p w14:paraId="22771911" w14:textId="77777777" w:rsidR="00C2589A" w:rsidRPr="00C2589A" w:rsidRDefault="00C2589A" w:rsidP="008300DA">
      <w:pPr>
        <w:pStyle w:val="a7"/>
        <w:numPr>
          <w:ilvl w:val="0"/>
          <w:numId w:val="71"/>
        </w:numPr>
        <w:spacing w:after="0" w:line="360" w:lineRule="auto"/>
        <w:ind w:left="723"/>
        <w:jc w:val="both"/>
        <w:rPr>
          <w:rFonts w:ascii="David" w:hAnsi="David" w:cs="David"/>
        </w:rPr>
      </w:pPr>
      <w:r w:rsidRPr="00C2589A">
        <w:rPr>
          <w:rFonts w:ascii="David" w:hAnsi="David" w:cs="David" w:hint="cs"/>
          <w:rtl/>
        </w:rPr>
        <w:t xml:space="preserve">אם לא משלמים את ההתחייבות, ריבית, הלוואה זו </w:t>
      </w:r>
      <w:r w:rsidRPr="00C2589A">
        <w:rPr>
          <w:rFonts w:ascii="David" w:hAnsi="David" w:cs="David" w:hint="cs"/>
          <w:b/>
          <w:bCs/>
          <w:rtl/>
        </w:rPr>
        <w:t>הפרה יסודית</w:t>
      </w:r>
      <w:r w:rsidRPr="00C2589A">
        <w:rPr>
          <w:rFonts w:ascii="David" w:hAnsi="David" w:cs="David" w:hint="cs"/>
          <w:rtl/>
        </w:rPr>
        <w:t xml:space="preserve"> של ההסכם, ויבקשו צו פירוק. אך, אם הגופים היו הולכים לפתרון שכזה- היינו רואים שאין כסף, כי הבנקים שהם לקחו מהם הלוואות הם הראשונים ( נתנו להם בטוחות). </w:t>
      </w:r>
    </w:p>
    <w:p w14:paraId="22771912" w14:textId="77777777" w:rsidR="00CA3E11" w:rsidRDefault="00C2589A" w:rsidP="008300DA">
      <w:pPr>
        <w:pStyle w:val="a7"/>
        <w:numPr>
          <w:ilvl w:val="0"/>
          <w:numId w:val="71"/>
        </w:numPr>
        <w:spacing w:after="0" w:line="360" w:lineRule="auto"/>
        <w:ind w:left="723"/>
        <w:jc w:val="both"/>
        <w:rPr>
          <w:rFonts w:ascii="David" w:hAnsi="David" w:cs="David"/>
        </w:rPr>
      </w:pPr>
      <w:r w:rsidRPr="00C2589A">
        <w:rPr>
          <w:rFonts w:ascii="David" w:hAnsi="David" w:cs="David" w:hint="cs"/>
          <w:b/>
          <w:bCs/>
          <w:rtl/>
        </w:rPr>
        <w:t>תספורות</w:t>
      </w:r>
      <w:r w:rsidRPr="00C2589A">
        <w:rPr>
          <w:rFonts w:ascii="David" w:hAnsi="David" w:cs="David" w:hint="cs"/>
          <w:rtl/>
        </w:rPr>
        <w:t xml:space="preserve">- מכיוון שהחברה יודעת שאני נושה רגיל ולא כדאי לי לבקש ממנה פירוק, יעשו הסדר חדש ( הבראה). החברה באה ואומרת כי היא תקצץ את החוב היות ולשלם הכל היא לא יכולה, ואם רוצים להציל אותה צריך לקצץ חלק מהחוב. </w:t>
      </w:r>
      <w:r w:rsidRPr="00105FAE">
        <w:rPr>
          <w:rFonts w:ascii="David" w:hAnsi="David" w:cs="David" w:hint="cs"/>
          <w:b/>
          <w:bCs/>
          <w:u w:val="single"/>
          <w:rtl/>
        </w:rPr>
        <w:t>הדבר מתחיל ב-50% מהחוב לבטל</w:t>
      </w:r>
      <w:r w:rsidR="00105FAE">
        <w:rPr>
          <w:rFonts w:ascii="David" w:hAnsi="David" w:cs="David" w:hint="cs"/>
          <w:rtl/>
        </w:rPr>
        <w:t xml:space="preserve">, </w:t>
      </w:r>
      <w:r w:rsidR="00105FAE" w:rsidRPr="00105FAE">
        <w:rPr>
          <w:rFonts w:ascii="David" w:hAnsi="David" w:cs="David" w:hint="cs"/>
          <w:b/>
          <w:bCs/>
          <w:u w:val="single"/>
          <w:rtl/>
        </w:rPr>
        <w:t>ו</w:t>
      </w:r>
      <w:r w:rsidRPr="00105FAE">
        <w:rPr>
          <w:rFonts w:ascii="David" w:hAnsi="David" w:cs="David" w:hint="cs"/>
          <w:b/>
          <w:bCs/>
          <w:u w:val="single"/>
          <w:rtl/>
        </w:rPr>
        <w:t>לא ניתן לבקש את הכסף של התספורת כאשר החברה משגשגת שוב, כי נעשה הסכם חדש</w:t>
      </w:r>
      <w:r w:rsidRPr="00C2589A">
        <w:rPr>
          <w:rFonts w:ascii="David" w:hAnsi="David" w:cs="David" w:hint="cs"/>
          <w:rtl/>
        </w:rPr>
        <w:t xml:space="preserve">. </w:t>
      </w:r>
    </w:p>
    <w:p w14:paraId="22771913" w14:textId="77777777" w:rsidR="00CA3E11" w:rsidRDefault="00CA3E11" w:rsidP="00CA3E11">
      <w:pPr>
        <w:pStyle w:val="a7"/>
        <w:spacing w:after="0" w:line="360" w:lineRule="auto"/>
        <w:ind w:left="0"/>
        <w:jc w:val="both"/>
        <w:rPr>
          <w:rFonts w:ascii="David" w:hAnsi="David" w:cs="David"/>
        </w:rPr>
      </w:pPr>
    </w:p>
    <w:p w14:paraId="22771914" w14:textId="77777777" w:rsidR="00CA3E11" w:rsidRPr="00CA3E11" w:rsidRDefault="00CA3E11" w:rsidP="008300DA">
      <w:pPr>
        <w:pStyle w:val="a7"/>
        <w:numPr>
          <w:ilvl w:val="0"/>
          <w:numId w:val="70"/>
        </w:numPr>
        <w:spacing w:after="0" w:line="360" w:lineRule="auto"/>
        <w:ind w:left="0"/>
        <w:jc w:val="both"/>
        <w:rPr>
          <w:rFonts w:ascii="David" w:hAnsi="David" w:cs="David"/>
          <w:rtl/>
        </w:rPr>
      </w:pPr>
      <w:r w:rsidRPr="00105FAE">
        <w:rPr>
          <w:rFonts w:ascii="David" w:hAnsi="David" w:cs="David"/>
          <w:b/>
          <w:bCs/>
          <w:sz w:val="24"/>
          <w:szCs w:val="24"/>
          <w:highlight w:val="yellow"/>
          <w:u w:val="single"/>
          <w:rtl/>
        </w:rPr>
        <w:t>הנושים המובטחים:</w:t>
      </w:r>
      <w:r w:rsidRPr="00105FAE">
        <w:rPr>
          <w:rFonts w:ascii="David" w:hAnsi="David" w:cs="David"/>
          <w:b/>
          <w:bCs/>
          <w:sz w:val="24"/>
          <w:szCs w:val="24"/>
          <w:rtl/>
        </w:rPr>
        <w:t xml:space="preserve"> </w:t>
      </w:r>
      <w:r w:rsidRPr="00CA3E11">
        <w:rPr>
          <w:rFonts w:ascii="David" w:hAnsi="David" w:cs="David"/>
          <w:rtl/>
        </w:rPr>
        <w:t xml:space="preserve">אם חברה קורסת </w:t>
      </w:r>
      <w:r w:rsidRPr="00105FAE">
        <w:rPr>
          <w:rFonts w:ascii="David" w:hAnsi="David" w:cs="David"/>
          <w:b/>
          <w:bCs/>
          <w:rtl/>
        </w:rPr>
        <w:t>נתחיל עם המובטחים.</w:t>
      </w:r>
      <w:r w:rsidRPr="00CA3E11">
        <w:rPr>
          <w:rFonts w:ascii="David" w:hAnsi="David" w:cs="David"/>
          <w:rtl/>
        </w:rPr>
        <w:t xml:space="preserve"> ישנה הערה מקדימה בנוגע אליהם: כל נושה מובטח אוטומטית הוא יודע שהוא מנצח כל נושה רגיל, ולכן יש את ההפרדה הזאת. איך הנושים משדרגים את עצמים אל מול הנושים הרגילים</w:t>
      </w:r>
      <w:r w:rsidR="00105FAE">
        <w:rPr>
          <w:rFonts w:ascii="David" w:hAnsi="David" w:cs="David"/>
          <w:b/>
          <w:bCs/>
          <w:rtl/>
        </w:rPr>
        <w:t>?</w:t>
      </w:r>
      <w:r w:rsidRPr="00105FAE">
        <w:rPr>
          <w:rFonts w:ascii="David" w:hAnsi="David" w:cs="David"/>
          <w:b/>
          <w:bCs/>
          <w:rtl/>
        </w:rPr>
        <w:t xml:space="preserve"> גם הנושה המובטח עדיין יודע שהוא מנצח כל נושה רגיל.</w:t>
      </w:r>
      <w:r w:rsidRPr="00CA3E11">
        <w:rPr>
          <w:rFonts w:ascii="David" w:hAnsi="David" w:cs="David"/>
          <w:rtl/>
        </w:rPr>
        <w:t xml:space="preserve"> </w:t>
      </w:r>
      <w:r w:rsidRPr="00105FAE">
        <w:rPr>
          <w:rFonts w:ascii="David" w:hAnsi="David" w:cs="David"/>
          <w:b/>
          <w:bCs/>
          <w:sz w:val="24"/>
          <w:szCs w:val="24"/>
          <w:u w:val="single"/>
          <w:rtl/>
        </w:rPr>
        <w:t>נחלק את הדיון בהם לשתי תתי קבוצות:</w:t>
      </w:r>
    </w:p>
    <w:p w14:paraId="22771915" w14:textId="77777777" w:rsidR="00220EE3" w:rsidRDefault="00220EE3" w:rsidP="00CA3E11">
      <w:pPr>
        <w:spacing w:line="360" w:lineRule="auto"/>
        <w:jc w:val="both"/>
        <w:rPr>
          <w:rFonts w:ascii="David" w:hAnsi="David" w:cs="David"/>
          <w:b/>
          <w:bCs/>
          <w:i/>
          <w:iCs/>
          <w:sz w:val="24"/>
          <w:szCs w:val="24"/>
          <w:highlight w:val="yellow"/>
          <w:u w:val="single"/>
          <w:rtl/>
        </w:rPr>
      </w:pPr>
    </w:p>
    <w:p w14:paraId="22771916" w14:textId="77777777" w:rsidR="003F0F76" w:rsidRDefault="003F0F76" w:rsidP="00CA3E11">
      <w:pPr>
        <w:spacing w:line="360" w:lineRule="auto"/>
        <w:jc w:val="both"/>
        <w:rPr>
          <w:rFonts w:ascii="David" w:hAnsi="David" w:cs="David"/>
          <w:b/>
          <w:bCs/>
          <w:i/>
          <w:iCs/>
          <w:sz w:val="24"/>
          <w:szCs w:val="24"/>
          <w:highlight w:val="yellow"/>
          <w:u w:val="single"/>
          <w:rtl/>
        </w:rPr>
      </w:pPr>
    </w:p>
    <w:p w14:paraId="22771917" w14:textId="77777777" w:rsidR="00CA3E11" w:rsidRPr="003F0F76" w:rsidRDefault="00CA3E11" w:rsidP="00CA3E11">
      <w:pPr>
        <w:spacing w:line="360" w:lineRule="auto"/>
        <w:jc w:val="both"/>
        <w:rPr>
          <w:rFonts w:ascii="David" w:hAnsi="David" w:cs="David"/>
          <w:i/>
          <w:iCs/>
          <w:sz w:val="28"/>
          <w:szCs w:val="28"/>
          <w:rtl/>
        </w:rPr>
      </w:pPr>
      <w:r w:rsidRPr="003F0F76">
        <w:rPr>
          <w:rFonts w:ascii="David" w:hAnsi="David" w:cs="David"/>
          <w:b/>
          <w:bCs/>
          <w:i/>
          <w:iCs/>
          <w:sz w:val="28"/>
          <w:szCs w:val="28"/>
          <w:highlight w:val="yellow"/>
          <w:u w:val="single"/>
          <w:rtl/>
        </w:rPr>
        <w:lastRenderedPageBreak/>
        <w:t>קבוצה ראשונה - הנושים המובטחים הקלאסיים-</w:t>
      </w:r>
      <w:r w:rsidRPr="003F0F76">
        <w:rPr>
          <w:rFonts w:ascii="David" w:hAnsi="David" w:cs="David"/>
          <w:i/>
          <w:iCs/>
          <w:sz w:val="28"/>
          <w:szCs w:val="28"/>
          <w:rtl/>
        </w:rPr>
        <w:t xml:space="preserve"> </w:t>
      </w:r>
    </w:p>
    <w:p w14:paraId="22771918" w14:textId="77777777" w:rsidR="00CA3E11" w:rsidRPr="00CA3E11" w:rsidRDefault="00CA3E11" w:rsidP="00CA3E11">
      <w:pPr>
        <w:spacing w:line="360" w:lineRule="auto"/>
        <w:jc w:val="both"/>
        <w:rPr>
          <w:rFonts w:ascii="David" w:hAnsi="David" w:cs="David"/>
          <w:rtl/>
        </w:rPr>
      </w:pPr>
      <w:r w:rsidRPr="00CA3E11">
        <w:rPr>
          <w:rFonts w:ascii="David" w:hAnsi="David" w:cs="David"/>
          <w:rtl/>
        </w:rPr>
        <w:t xml:space="preserve">נמצא בפקודת החברות. </w:t>
      </w:r>
      <w:r w:rsidRPr="00105FAE">
        <w:rPr>
          <w:rFonts w:ascii="David" w:hAnsi="David" w:cs="David"/>
          <w:b/>
          <w:bCs/>
          <w:u w:val="single"/>
          <w:rtl/>
        </w:rPr>
        <w:t>ס' 169 לפקודת החברות.</w:t>
      </w:r>
      <w:r w:rsidRPr="00CA3E11">
        <w:rPr>
          <w:rFonts w:ascii="David" w:hAnsi="David" w:cs="David"/>
          <w:rtl/>
        </w:rPr>
        <w:t xml:space="preserve"> ( נושא השעבודים, פירוקים- מפנה אותנו לפקודה). כל אחד מהם קיבל שיעבוד שונה :</w:t>
      </w:r>
    </w:p>
    <w:p w14:paraId="22771919" w14:textId="77777777" w:rsidR="00CA3E11" w:rsidRPr="00CA3E11" w:rsidRDefault="00220EE3" w:rsidP="00AC42AC">
      <w:pPr>
        <w:spacing w:line="360" w:lineRule="auto"/>
        <w:jc w:val="both"/>
        <w:rPr>
          <w:rFonts w:ascii="David" w:hAnsi="David" w:cs="David"/>
          <w:rtl/>
        </w:rPr>
      </w:pPr>
      <w:r w:rsidRPr="00AC42AC">
        <w:rPr>
          <w:rFonts w:ascii="David" w:hAnsi="David" w:cs="David" w:hint="cs"/>
          <w:b/>
          <w:bCs/>
          <w:sz w:val="24"/>
          <w:szCs w:val="24"/>
          <w:u w:val="single"/>
          <w:rtl/>
        </w:rPr>
        <w:t>1</w:t>
      </w:r>
      <w:r w:rsidR="00CA3E11" w:rsidRPr="00AC42AC">
        <w:rPr>
          <w:rFonts w:ascii="David" w:hAnsi="David" w:cs="David"/>
          <w:b/>
          <w:bCs/>
          <w:sz w:val="24"/>
          <w:szCs w:val="24"/>
          <w:u w:val="single"/>
          <w:rtl/>
        </w:rPr>
        <w:t xml:space="preserve">) נושה בעל </w:t>
      </w:r>
      <w:r w:rsidR="00CA3E11" w:rsidRPr="00AC42AC">
        <w:rPr>
          <w:rFonts w:ascii="David" w:hAnsi="David" w:cs="David"/>
          <w:b/>
          <w:bCs/>
          <w:sz w:val="24"/>
          <w:szCs w:val="24"/>
          <w:highlight w:val="yellow"/>
          <w:u w:val="single"/>
          <w:rtl/>
        </w:rPr>
        <w:t>שיעבוד קבוע</w:t>
      </w:r>
      <w:r w:rsidR="00CA3E11" w:rsidRPr="00AC42AC">
        <w:rPr>
          <w:rFonts w:ascii="David" w:hAnsi="David" w:cs="David"/>
          <w:b/>
          <w:bCs/>
          <w:sz w:val="24"/>
          <w:szCs w:val="24"/>
          <w:u w:val="single"/>
          <w:rtl/>
        </w:rPr>
        <w:t xml:space="preserve"> (ספציפי)-</w:t>
      </w:r>
      <w:r w:rsidR="00CA3E11" w:rsidRPr="00AC42AC">
        <w:rPr>
          <w:rFonts w:ascii="David" w:hAnsi="David" w:cs="David"/>
          <w:sz w:val="24"/>
          <w:szCs w:val="24"/>
          <w:rtl/>
        </w:rPr>
        <w:t xml:space="preserve"> </w:t>
      </w:r>
      <w:r w:rsidR="00CA3E11" w:rsidRPr="00CA3E11">
        <w:rPr>
          <w:rFonts w:ascii="David" w:hAnsi="David" w:cs="David"/>
          <w:rtl/>
        </w:rPr>
        <w:t xml:space="preserve">כאשר נושה מובטח הוא מסוג שעבוד קבוע, </w:t>
      </w:r>
      <w:r w:rsidR="00CA3E11" w:rsidRPr="00AC42AC">
        <w:rPr>
          <w:rFonts w:ascii="David" w:hAnsi="David" w:cs="David"/>
          <w:b/>
          <w:bCs/>
          <w:rtl/>
        </w:rPr>
        <w:t>המשמעות היא שהוא קיבל שיעבוד על נכס מסוים (מוגדר).</w:t>
      </w:r>
      <w:r w:rsidR="00CA3E11" w:rsidRPr="00CA3E11">
        <w:rPr>
          <w:rFonts w:ascii="David" w:hAnsi="David" w:cs="David"/>
          <w:rtl/>
        </w:rPr>
        <w:t xml:space="preserve"> לדוג' אם החברה לקחה הלוואה של מיליון ₪ ושיעבדה לבנק מכונה של</w:t>
      </w:r>
      <w:r w:rsidR="00AC42AC">
        <w:rPr>
          <w:rFonts w:ascii="David" w:hAnsi="David" w:cs="David" w:hint="cs"/>
          <w:rtl/>
        </w:rPr>
        <w:t>ה</w:t>
      </w:r>
      <w:r w:rsidR="00CA3E11" w:rsidRPr="00CA3E11">
        <w:rPr>
          <w:rFonts w:ascii="David" w:hAnsi="David" w:cs="David"/>
          <w:rtl/>
        </w:rPr>
        <w:t xml:space="preserve"> או מגרש שלה. </w:t>
      </w:r>
      <w:r w:rsidR="00CA3E11" w:rsidRPr="00AC42AC">
        <w:rPr>
          <w:rFonts w:ascii="David" w:hAnsi="David" w:cs="David"/>
          <w:b/>
          <w:bCs/>
          <w:rtl/>
        </w:rPr>
        <w:t>מדובר בשעבוד קבוע, כי ניתן לאפיין את הנכס הוא נכס מוגדר</w:t>
      </w:r>
      <w:r w:rsidR="00CA3E11" w:rsidRPr="00CA3E11">
        <w:rPr>
          <w:rFonts w:ascii="David" w:hAnsi="David" w:cs="David"/>
          <w:rtl/>
        </w:rPr>
        <w:t xml:space="preserve">. אם קיבלתי נכס </w:t>
      </w:r>
      <w:r w:rsidR="00AC42AC">
        <w:rPr>
          <w:rFonts w:ascii="David" w:hAnsi="David" w:cs="David" w:hint="cs"/>
          <w:rtl/>
        </w:rPr>
        <w:t xml:space="preserve">מקרקעין </w:t>
      </w:r>
      <w:r w:rsidR="00CA3E11" w:rsidRPr="00CA3E11">
        <w:rPr>
          <w:rFonts w:ascii="David" w:hAnsi="David" w:cs="David"/>
          <w:rtl/>
        </w:rPr>
        <w:t>– אני אאפיין אותו בגוש/ חלקה. אם מדובר במכונה, אאפיין אותה ע"י מס סידורי.</w:t>
      </w:r>
      <w:r w:rsidR="00CA3E11" w:rsidRPr="00AC42AC">
        <w:rPr>
          <w:rFonts w:ascii="David" w:hAnsi="David" w:cs="David"/>
          <w:b/>
          <w:bCs/>
          <w:rtl/>
        </w:rPr>
        <w:t xml:space="preserve"> אפשר לשעבד כל נכס שיש לו ערך. אין חובה שלנכס יהיו מרשמים. </w:t>
      </w:r>
      <w:r w:rsidR="00CA3E11" w:rsidRPr="00CA3E11">
        <w:rPr>
          <w:rFonts w:ascii="David" w:hAnsi="David" w:cs="David"/>
          <w:rtl/>
        </w:rPr>
        <w:t xml:space="preserve">רק </w:t>
      </w:r>
      <w:r w:rsidR="00CA3E11" w:rsidRPr="00AC42AC">
        <w:rPr>
          <w:rFonts w:ascii="David" w:hAnsi="David" w:cs="David"/>
          <w:b/>
          <w:bCs/>
          <w:u w:val="single"/>
          <w:rtl/>
        </w:rPr>
        <w:t>נדרש לתארו בצורה מדויקת</w:t>
      </w:r>
      <w:r w:rsidR="00CA3E11" w:rsidRPr="00CA3E11">
        <w:rPr>
          <w:rFonts w:ascii="David" w:hAnsi="David" w:cs="David"/>
          <w:rtl/>
        </w:rPr>
        <w:t xml:space="preserve"> כדי שאח"כ לא תהיה מחלוקת על איזה נכס שיעבדנו. כל אחד מסוגי השעבודים יהיה רשום כך גם ברשם החברות ( כלומר, אם מדובר </w:t>
      </w:r>
      <w:proofErr w:type="spellStart"/>
      <w:r w:rsidR="00CA3E11" w:rsidRPr="00CA3E11">
        <w:rPr>
          <w:rFonts w:ascii="David" w:hAnsi="David" w:cs="David"/>
          <w:rtl/>
        </w:rPr>
        <w:t>בשיעבוד</w:t>
      </w:r>
      <w:proofErr w:type="spellEnd"/>
      <w:r w:rsidR="00CA3E11" w:rsidRPr="00CA3E11">
        <w:rPr>
          <w:rFonts w:ascii="David" w:hAnsi="David" w:cs="David"/>
          <w:rtl/>
        </w:rPr>
        <w:t xml:space="preserve"> קבוע יהיה כתוב אצל רשם החברות "שיעבוד קבוע" או לחילופין " שיעבוד צף"). </w:t>
      </w:r>
      <w:r w:rsidR="00CA3E11" w:rsidRPr="00AC42AC">
        <w:rPr>
          <w:rFonts w:ascii="David" w:hAnsi="David" w:cs="David"/>
          <w:b/>
          <w:bCs/>
          <w:rtl/>
        </w:rPr>
        <w:t xml:space="preserve">גם נושים מובטחים לא בהכרח יקבלו את כל החוב, אז לפעמים יהיה קריטי לדעת מיהו הראשון מבין השניים. </w:t>
      </w:r>
      <w:r w:rsidR="00CA3E11" w:rsidRPr="00AC42AC">
        <w:rPr>
          <w:rFonts w:ascii="David" w:hAnsi="David" w:cs="David"/>
          <w:b/>
          <w:bCs/>
          <w:u w:val="single"/>
          <w:rtl/>
        </w:rPr>
        <w:t>ניתן אף</w:t>
      </w:r>
      <w:r w:rsidR="00AC42AC" w:rsidRPr="00AC42AC">
        <w:rPr>
          <w:rFonts w:ascii="David" w:hAnsi="David" w:cs="David"/>
          <w:b/>
          <w:bCs/>
          <w:u w:val="single"/>
          <w:rtl/>
        </w:rPr>
        <w:t xml:space="preserve"> לתת שיעבוד קבוע על כמה נכסים </w:t>
      </w:r>
      <w:r w:rsidR="00AC42AC">
        <w:rPr>
          <w:rFonts w:ascii="David" w:hAnsi="David" w:cs="David"/>
          <w:rtl/>
        </w:rPr>
        <w:t>(</w:t>
      </w:r>
      <w:r w:rsidR="00CA3E11" w:rsidRPr="00CA3E11">
        <w:rPr>
          <w:rFonts w:ascii="David" w:hAnsi="David" w:cs="David"/>
          <w:rtl/>
        </w:rPr>
        <w:t xml:space="preserve">אך חייב לפרט את </w:t>
      </w:r>
      <w:r w:rsidR="00AC42AC">
        <w:rPr>
          <w:rFonts w:ascii="David" w:hAnsi="David" w:cs="David" w:hint="cs"/>
          <w:rtl/>
        </w:rPr>
        <w:t>כל</w:t>
      </w:r>
      <w:r w:rsidR="00CA3E11" w:rsidRPr="00CA3E11">
        <w:rPr>
          <w:rFonts w:ascii="David" w:hAnsi="David" w:cs="David"/>
          <w:rtl/>
        </w:rPr>
        <w:t xml:space="preserve"> הנכסים בנוגע לאותו שיעבוד עבור הלוואה אחת). </w:t>
      </w:r>
      <w:r w:rsidR="00CA3E11" w:rsidRPr="00AC42AC">
        <w:rPr>
          <w:rFonts w:ascii="David" w:hAnsi="David" w:cs="David"/>
          <w:b/>
          <w:bCs/>
          <w:highlight w:val="yellow"/>
          <w:bdr w:val="single" w:sz="4" w:space="0" w:color="auto"/>
          <w:rtl/>
        </w:rPr>
        <w:t>האם במישור המשפטי ניתן את אותו נכס לשעבד יותר מפעם אחת ?</w:t>
      </w:r>
      <w:r w:rsidR="00CA3E11" w:rsidRPr="00CA3E11">
        <w:rPr>
          <w:rFonts w:ascii="David" w:hAnsi="David" w:cs="David"/>
          <w:rtl/>
        </w:rPr>
        <w:t xml:space="preserve"> מבחינה משפטית קניינית האם אפשר לרשום שניים או שלושה </w:t>
      </w:r>
      <w:proofErr w:type="spellStart"/>
      <w:r w:rsidR="00CA3E11" w:rsidRPr="00CA3E11">
        <w:rPr>
          <w:rFonts w:ascii="David" w:hAnsi="David" w:cs="David"/>
          <w:rtl/>
        </w:rPr>
        <w:t>שיעבודים</w:t>
      </w:r>
      <w:proofErr w:type="spellEnd"/>
      <w:r w:rsidR="00CA3E11" w:rsidRPr="00CA3E11">
        <w:rPr>
          <w:rFonts w:ascii="David" w:hAnsi="David" w:cs="David"/>
          <w:rtl/>
        </w:rPr>
        <w:t xml:space="preserve"> על נכס מסוים </w:t>
      </w:r>
      <w:r w:rsidR="00CA3E11" w:rsidRPr="00CA3E11">
        <w:rPr>
          <w:rFonts w:ascii="David" w:hAnsi="David" w:cs="David"/>
          <w:b/>
          <w:bCs/>
          <w:rtl/>
        </w:rPr>
        <w:t>אין לי מניעה לכך</w:t>
      </w:r>
      <w:r w:rsidR="00CA3E11" w:rsidRPr="00CA3E11">
        <w:rPr>
          <w:rFonts w:ascii="David" w:hAnsi="David" w:cs="David"/>
          <w:rtl/>
        </w:rPr>
        <w:t xml:space="preserve">, אך נניח אני כנושה יודע </w:t>
      </w:r>
      <w:r w:rsidR="00CA3E11" w:rsidRPr="00AC42AC">
        <w:rPr>
          <w:rFonts w:ascii="David" w:hAnsi="David" w:cs="David"/>
          <w:b/>
          <w:bCs/>
          <w:u w:val="single"/>
          <w:rtl/>
        </w:rPr>
        <w:t xml:space="preserve">שאני אמור להיות שני בתור אני צריך לבדוק שבכלל </w:t>
      </w:r>
      <w:r w:rsidR="00AC42AC">
        <w:rPr>
          <w:rFonts w:ascii="David" w:hAnsi="David" w:cs="David" w:hint="cs"/>
          <w:b/>
          <w:bCs/>
          <w:u w:val="single"/>
          <w:rtl/>
        </w:rPr>
        <w:t>י</w:t>
      </w:r>
      <w:r w:rsidR="00AC42AC" w:rsidRPr="00AC42AC">
        <w:rPr>
          <w:rFonts w:ascii="David" w:hAnsi="David" w:cs="David" w:hint="cs"/>
          <w:b/>
          <w:bCs/>
          <w:u w:val="single"/>
          <w:rtl/>
        </w:rPr>
        <w:t>ישא</w:t>
      </w:r>
      <w:r w:rsidR="00AC42AC" w:rsidRPr="00AC42AC">
        <w:rPr>
          <w:rFonts w:ascii="David" w:hAnsi="David" w:cs="David" w:hint="eastAsia"/>
          <w:b/>
          <w:bCs/>
          <w:u w:val="single"/>
          <w:rtl/>
        </w:rPr>
        <w:t>ר</w:t>
      </w:r>
      <w:r w:rsidR="00CA3E11" w:rsidRPr="00AC42AC">
        <w:rPr>
          <w:rFonts w:ascii="David" w:hAnsi="David" w:cs="David"/>
          <w:b/>
          <w:bCs/>
          <w:u w:val="single"/>
          <w:rtl/>
        </w:rPr>
        <w:t xml:space="preserve"> משהו מהנכס.</w:t>
      </w:r>
    </w:p>
    <w:p w14:paraId="2277191A" w14:textId="77777777" w:rsidR="00CA3E11" w:rsidRPr="00CA3E11" w:rsidRDefault="00220EE3" w:rsidP="00AC42AC">
      <w:pPr>
        <w:spacing w:line="360" w:lineRule="auto"/>
        <w:jc w:val="both"/>
        <w:rPr>
          <w:rFonts w:ascii="David" w:hAnsi="David" w:cs="David"/>
          <w:rtl/>
        </w:rPr>
      </w:pPr>
      <w:r w:rsidRPr="00AC42AC">
        <w:rPr>
          <w:rFonts w:ascii="David" w:hAnsi="David" w:cs="David" w:hint="cs"/>
          <w:b/>
          <w:bCs/>
          <w:sz w:val="24"/>
          <w:szCs w:val="24"/>
          <w:u w:val="single"/>
          <w:rtl/>
        </w:rPr>
        <w:t>2</w:t>
      </w:r>
      <w:r w:rsidR="00CA3E11" w:rsidRPr="00AC42AC">
        <w:rPr>
          <w:rFonts w:ascii="David" w:hAnsi="David" w:cs="David"/>
          <w:b/>
          <w:bCs/>
          <w:sz w:val="24"/>
          <w:szCs w:val="24"/>
          <w:u w:val="single"/>
          <w:rtl/>
        </w:rPr>
        <w:t>) נושה</w:t>
      </w:r>
      <w:r w:rsidRPr="00AC42AC">
        <w:rPr>
          <w:rFonts w:ascii="David" w:hAnsi="David" w:cs="David" w:hint="cs"/>
          <w:b/>
          <w:bCs/>
          <w:sz w:val="24"/>
          <w:szCs w:val="24"/>
          <w:u w:val="single"/>
          <w:rtl/>
        </w:rPr>
        <w:t xml:space="preserve"> מובטח</w:t>
      </w:r>
      <w:r w:rsidR="00CA3E11" w:rsidRPr="00AC42AC">
        <w:rPr>
          <w:rFonts w:ascii="David" w:hAnsi="David" w:cs="David"/>
          <w:b/>
          <w:bCs/>
          <w:sz w:val="24"/>
          <w:szCs w:val="24"/>
          <w:u w:val="single"/>
          <w:rtl/>
        </w:rPr>
        <w:t xml:space="preserve"> בעל </w:t>
      </w:r>
      <w:r w:rsidR="00CA3E11" w:rsidRPr="00AC42AC">
        <w:rPr>
          <w:rFonts w:ascii="David" w:hAnsi="David" w:cs="David"/>
          <w:b/>
          <w:bCs/>
          <w:sz w:val="24"/>
          <w:szCs w:val="24"/>
          <w:highlight w:val="yellow"/>
          <w:u w:val="single"/>
          <w:rtl/>
        </w:rPr>
        <w:t>שיעבוד צף</w:t>
      </w:r>
      <w:r w:rsidR="00CA3E11" w:rsidRPr="00AC42AC">
        <w:rPr>
          <w:rFonts w:ascii="David" w:hAnsi="David" w:cs="David"/>
          <w:b/>
          <w:bCs/>
          <w:sz w:val="24"/>
          <w:szCs w:val="24"/>
          <w:u w:val="single"/>
          <w:rtl/>
        </w:rPr>
        <w:t xml:space="preserve"> (שוטף)-</w:t>
      </w:r>
      <w:r w:rsidR="00CA3E11" w:rsidRPr="00AC42AC">
        <w:rPr>
          <w:rFonts w:ascii="David" w:hAnsi="David" w:cs="David"/>
          <w:sz w:val="24"/>
          <w:szCs w:val="24"/>
          <w:u w:val="single"/>
          <w:rtl/>
        </w:rPr>
        <w:t xml:space="preserve"> </w:t>
      </w:r>
      <w:r w:rsidR="00CA3E11" w:rsidRPr="00CA3E11">
        <w:rPr>
          <w:rFonts w:ascii="David" w:hAnsi="David" w:cs="David"/>
          <w:rtl/>
        </w:rPr>
        <w:t xml:space="preserve">להבדיל </w:t>
      </w:r>
      <w:r w:rsidR="00CA3E11" w:rsidRPr="00CA3E11">
        <w:rPr>
          <w:rFonts w:ascii="David" w:hAnsi="David" w:cs="David" w:hint="cs"/>
          <w:rtl/>
        </w:rPr>
        <w:t>מהשעבוד</w:t>
      </w:r>
      <w:r w:rsidR="00CA3E11" w:rsidRPr="00CA3E11">
        <w:rPr>
          <w:rFonts w:ascii="David" w:hAnsi="David" w:cs="David"/>
          <w:rtl/>
        </w:rPr>
        <w:t xml:space="preserve"> הקבוע </w:t>
      </w:r>
      <w:r w:rsidR="00CA3E11" w:rsidRPr="00AC42AC">
        <w:rPr>
          <w:rFonts w:ascii="David" w:hAnsi="David" w:cs="David"/>
          <w:b/>
          <w:bCs/>
          <w:rtl/>
        </w:rPr>
        <w:t xml:space="preserve">אסור לי </w:t>
      </w:r>
      <w:r w:rsidR="00AC42AC" w:rsidRPr="00AC42AC">
        <w:rPr>
          <w:rFonts w:ascii="David" w:hAnsi="David" w:cs="David"/>
          <w:b/>
          <w:bCs/>
          <w:rtl/>
        </w:rPr>
        <w:t>להגדיר נכס</w:t>
      </w:r>
      <w:r w:rsidR="00AC42AC">
        <w:rPr>
          <w:rFonts w:ascii="David" w:hAnsi="David" w:cs="David"/>
          <w:rtl/>
        </w:rPr>
        <w:t xml:space="preserve"> (</w:t>
      </w:r>
      <w:r w:rsidR="00AC42AC">
        <w:rPr>
          <w:rFonts w:ascii="David" w:hAnsi="David" w:cs="David" w:hint="cs"/>
          <w:rtl/>
        </w:rPr>
        <w:t>אין להגדיר</w:t>
      </w:r>
      <w:r w:rsidR="00CA3E11" w:rsidRPr="00CA3E11">
        <w:rPr>
          <w:rFonts w:ascii="David" w:hAnsi="David" w:cs="David"/>
          <w:rtl/>
        </w:rPr>
        <w:t xml:space="preserve"> מה הוא קיבל). אלא, </w:t>
      </w:r>
      <w:r w:rsidR="00CA3E11" w:rsidRPr="00AC42AC">
        <w:rPr>
          <w:rFonts w:ascii="David" w:hAnsi="David" w:cs="David"/>
          <w:b/>
          <w:bCs/>
          <w:rtl/>
        </w:rPr>
        <w:t>ההגדרה של שעבוד צף- שעבוד על כל נכסי החברה ( אין צורך בפירוט) שיהיו בחברה בכל רגע ורגע</w:t>
      </w:r>
      <w:r w:rsidR="00CA3E11" w:rsidRPr="00CA3E11">
        <w:rPr>
          <w:rFonts w:ascii="David" w:hAnsi="David" w:cs="David"/>
          <w:rtl/>
        </w:rPr>
        <w:t xml:space="preserve">. כלומר הפעם יש לנו </w:t>
      </w:r>
      <w:r w:rsidR="00CA3E11" w:rsidRPr="00AC42AC">
        <w:rPr>
          <w:rFonts w:ascii="David" w:hAnsi="David" w:cs="David"/>
          <w:b/>
          <w:bCs/>
          <w:u w:val="single"/>
          <w:rtl/>
        </w:rPr>
        <w:t>שעבוד נושם, משתנה, דינאמי</w:t>
      </w:r>
      <w:r w:rsidR="00CA3E11" w:rsidRPr="00CA3E11">
        <w:rPr>
          <w:rFonts w:ascii="David" w:hAnsi="David" w:cs="David"/>
          <w:rtl/>
        </w:rPr>
        <w:t xml:space="preserve">. השעבוד חל על כל הנכסים אבל מה שהיה לך אתמול לא בהכרח יש לך היום, כי זה עשוי להשתנות. </w:t>
      </w:r>
      <w:r w:rsidR="00CA3E11" w:rsidRPr="00AC42AC">
        <w:rPr>
          <w:rFonts w:ascii="David" w:hAnsi="David" w:cs="David"/>
          <w:b/>
          <w:bCs/>
          <w:i/>
          <w:iCs/>
          <w:rtl/>
        </w:rPr>
        <w:t>שעבוד צף היה פתרון לצורך בעיה שנוצרה לחברות בלבד</w:t>
      </w:r>
      <w:r w:rsidR="00CA3E11" w:rsidRPr="00CA3E11">
        <w:rPr>
          <w:rFonts w:ascii="David" w:hAnsi="David" w:cs="David"/>
          <w:rtl/>
        </w:rPr>
        <w:t xml:space="preserve">. </w:t>
      </w:r>
      <w:r w:rsidR="00CA3E11" w:rsidRPr="00AC42AC">
        <w:rPr>
          <w:rFonts w:ascii="David" w:hAnsi="David" w:cs="David"/>
          <w:u w:val="single"/>
          <w:rtl/>
        </w:rPr>
        <w:t>הבעיה הייתה:</w:t>
      </w:r>
      <w:r w:rsidR="00CA3E11" w:rsidRPr="00CA3E11">
        <w:rPr>
          <w:rFonts w:ascii="David" w:hAnsi="David" w:cs="David"/>
          <w:rtl/>
        </w:rPr>
        <w:t xml:space="preserve"> הרבה פעמים חברות קמו לצורך מכירת המלאי ללקוח. לדוג' אני רוצה להקים חנות למכירת מוצרי חשמל, אני מביאה כסף מהבית ולוקחת הלוואה על מנת לפתוח את החנות. כאשר ניגשתי לבנק לשם הלוואה, אמרתי כי אני רוצה לקנות את כל המלאי. הבנק אמר בסדר אך כמובן עם שיעבוד. את הדברים שהוא קנה הוא משעבד לבנק. החברות הבינו כי לתת שעבוד קבוע זה משבש את כל העסק, הרי לכל נכס היה צריך בשעבוד קבוע לפרט עליו, והבנק לא היה מסכים לשחררו אלא אם היה נותן לבנק חלופה אחרת.</w:t>
      </w:r>
    </w:p>
    <w:p w14:paraId="2277191B" w14:textId="77777777" w:rsidR="00220EE3" w:rsidRDefault="00CA3E11" w:rsidP="00AC42AC">
      <w:pPr>
        <w:spacing w:line="360" w:lineRule="auto"/>
        <w:jc w:val="both"/>
        <w:rPr>
          <w:rFonts w:ascii="David" w:hAnsi="David" w:cs="David"/>
          <w:rtl/>
        </w:rPr>
      </w:pPr>
      <w:r w:rsidRPr="00AC42AC">
        <w:rPr>
          <w:rFonts w:ascii="David" w:hAnsi="David" w:cs="David"/>
          <w:b/>
          <w:bCs/>
          <w:rtl/>
        </w:rPr>
        <w:t>בפסיקה מדמים שעבוד צף כענן שמרחף מעל החברה, הוא עדיין לא תופס שום דבר כמו שעבוד קבוע שמדמים אותו כצבט.</w:t>
      </w:r>
      <w:r w:rsidRPr="00CA3E11">
        <w:rPr>
          <w:rFonts w:ascii="David" w:hAnsi="David" w:cs="David"/>
          <w:rtl/>
        </w:rPr>
        <w:t xml:space="preserve"> הענן מסתכל מלמעלה על כל הנכסים של החברה. המ</w:t>
      </w:r>
      <w:r w:rsidR="00AC42AC">
        <w:rPr>
          <w:rFonts w:ascii="David" w:hAnsi="David" w:cs="David"/>
          <w:rtl/>
        </w:rPr>
        <w:t xml:space="preserve">שך דוג' כאשר פתחתי את החנות של </w:t>
      </w:r>
      <w:r w:rsidRPr="00CA3E11">
        <w:rPr>
          <w:rFonts w:ascii="David" w:hAnsi="David" w:cs="David"/>
          <w:rtl/>
        </w:rPr>
        <w:t xml:space="preserve">מוצרי </w:t>
      </w:r>
      <w:r w:rsidR="00AC42AC">
        <w:rPr>
          <w:rFonts w:ascii="David" w:hAnsi="David" w:cs="David" w:hint="cs"/>
          <w:rtl/>
        </w:rPr>
        <w:t>ה</w:t>
      </w:r>
      <w:r w:rsidRPr="00CA3E11">
        <w:rPr>
          <w:rFonts w:ascii="David" w:hAnsi="David" w:cs="David"/>
          <w:rtl/>
        </w:rPr>
        <w:t xml:space="preserve">חשמל, בא לקוח ורוצה לקנות </w:t>
      </w:r>
      <w:r w:rsidR="00220EE3" w:rsidRPr="00CA3E11">
        <w:rPr>
          <w:rFonts w:ascii="David" w:hAnsi="David" w:cs="David" w:hint="cs"/>
          <w:rtl/>
        </w:rPr>
        <w:t>טלוויזי</w:t>
      </w:r>
      <w:r w:rsidR="00220EE3" w:rsidRPr="00CA3E11">
        <w:rPr>
          <w:rFonts w:ascii="David" w:hAnsi="David" w:cs="David" w:hint="eastAsia"/>
          <w:rtl/>
        </w:rPr>
        <w:t>ה</w:t>
      </w:r>
      <w:r w:rsidRPr="00CA3E11">
        <w:rPr>
          <w:rFonts w:ascii="David" w:hAnsi="David" w:cs="David"/>
          <w:rtl/>
        </w:rPr>
        <w:t xml:space="preserve">, השעבוד הצף לא תופס את המכשיר לכן אני יכול למכור אותו ללא השעבוד עצמו. כלומר </w:t>
      </w:r>
      <w:r w:rsidRPr="00AC42AC">
        <w:rPr>
          <w:rFonts w:ascii="David" w:hAnsi="David" w:cs="David"/>
          <w:b/>
          <w:bCs/>
          <w:highlight w:val="yellow"/>
          <w:rtl/>
        </w:rPr>
        <w:t>שעבוד צף מאפשר לחברה למכור רק את המלאי שלה ולא את הרכוש ההוני</w:t>
      </w:r>
      <w:r w:rsidRPr="00CA3E11">
        <w:rPr>
          <w:rFonts w:ascii="David" w:hAnsi="David" w:cs="David"/>
          <w:rtl/>
        </w:rPr>
        <w:t xml:space="preserve"> </w:t>
      </w:r>
      <w:r w:rsidRPr="00CA3E11">
        <w:rPr>
          <w:rFonts w:ascii="David" w:hAnsi="David" w:cs="David"/>
          <w:b/>
          <w:bCs/>
          <w:rtl/>
        </w:rPr>
        <w:t xml:space="preserve">ולכן </w:t>
      </w:r>
      <w:r w:rsidRPr="00AC42AC">
        <w:rPr>
          <w:rFonts w:ascii="David" w:hAnsi="David" w:cs="David"/>
          <w:b/>
          <w:bCs/>
          <w:u w:val="single"/>
          <w:rtl/>
        </w:rPr>
        <w:t>השעבוד הצף משמעותו שחברה יכולה למכור את המלאי שלה ואין צורך לקבל אישור מהבנק.</w:t>
      </w:r>
      <w:r w:rsidRPr="00CA3E11">
        <w:rPr>
          <w:rFonts w:ascii="David" w:hAnsi="David" w:cs="David"/>
          <w:b/>
          <w:bCs/>
          <w:rtl/>
        </w:rPr>
        <w:t xml:space="preserve"> </w:t>
      </w:r>
      <w:r w:rsidRPr="00CA3E11">
        <w:rPr>
          <w:rFonts w:ascii="David" w:hAnsi="David" w:cs="David"/>
          <w:rtl/>
        </w:rPr>
        <w:t xml:space="preserve">הבנק אומר שגם מוכרים נכסים תחת השעבוד שלו וגם הנכס נקי משעבוד. </w:t>
      </w:r>
      <w:r w:rsidRPr="00AC42AC">
        <w:rPr>
          <w:rFonts w:ascii="David" w:hAnsi="David" w:cs="David"/>
          <w:b/>
          <w:bCs/>
          <w:rtl/>
        </w:rPr>
        <w:t>המלאי גדל, כלומר גם הנכסים עצמם וגם המזומן גדל.</w:t>
      </w:r>
      <w:r w:rsidRPr="00CA3E11">
        <w:rPr>
          <w:rFonts w:ascii="David" w:hAnsi="David" w:cs="David"/>
          <w:rtl/>
        </w:rPr>
        <w:t xml:space="preserve"> גם אם החברה תקנה עוד נכסים במזומן הזה, המלאי יגדל. ולכן השעבוד תופס בכל רגע ורגע על נכסי החברה. </w:t>
      </w:r>
      <w:r w:rsidRPr="00AC42AC">
        <w:rPr>
          <w:rFonts w:ascii="David" w:hAnsi="David" w:cs="David"/>
          <w:b/>
          <w:bCs/>
          <w:u w:val="single"/>
          <w:rtl/>
        </w:rPr>
        <w:t>ביום שבו תהיה הפרה שמאפשרת לנושה לממש את השעבוד, רק ביום הזה הוא ידע מה הוא תפס ( מהם הנכסים).</w:t>
      </w:r>
      <w:r w:rsidRPr="00CA3E11">
        <w:rPr>
          <w:rFonts w:ascii="David" w:hAnsi="David" w:cs="David"/>
          <w:rtl/>
        </w:rPr>
        <w:t xml:space="preserve"> </w:t>
      </w:r>
      <w:r w:rsidRPr="00AC42AC">
        <w:rPr>
          <w:rFonts w:ascii="David" w:hAnsi="David" w:cs="David"/>
          <w:highlight w:val="yellow"/>
          <w:bdr w:val="single" w:sz="4" w:space="0" w:color="auto"/>
          <w:rtl/>
        </w:rPr>
        <w:t>במצב שכזה, חשוב לומר לנושה אחת לחודש או לרבעון לבקש מהחברה דו"ח לוודא שלא יוצאים נכסים בלי שנכנסת תמורה.</w:t>
      </w:r>
      <w:r w:rsidRPr="00CA3E11">
        <w:rPr>
          <w:rFonts w:ascii="David" w:hAnsi="David" w:cs="David"/>
          <w:rtl/>
        </w:rPr>
        <w:t xml:space="preserve"> </w:t>
      </w:r>
    </w:p>
    <w:p w14:paraId="2277191C" w14:textId="77777777" w:rsidR="00220EE3" w:rsidRPr="00AC42AC" w:rsidRDefault="00220EE3" w:rsidP="00220EE3">
      <w:pPr>
        <w:spacing w:line="360" w:lineRule="auto"/>
        <w:ind w:right="-142"/>
        <w:jc w:val="both"/>
        <w:rPr>
          <w:rFonts w:ascii="David" w:hAnsi="David" w:cs="David"/>
          <w:b/>
          <w:bCs/>
          <w:sz w:val="24"/>
          <w:szCs w:val="24"/>
          <w:rtl/>
        </w:rPr>
      </w:pPr>
      <w:r w:rsidRPr="00AC42AC">
        <w:rPr>
          <w:rFonts w:ascii="David" w:hAnsi="David" w:cs="David" w:hint="cs"/>
          <w:b/>
          <w:bCs/>
          <w:i/>
          <w:iCs/>
          <w:sz w:val="24"/>
          <w:szCs w:val="24"/>
          <w:u w:val="single"/>
          <w:rtl/>
        </w:rPr>
        <w:t>כללי התחרות בין הנושים המובטחים :</w:t>
      </w:r>
    </w:p>
    <w:p w14:paraId="2277191D" w14:textId="77777777" w:rsidR="00220EE3" w:rsidRPr="00220EE3" w:rsidRDefault="00220EE3" w:rsidP="00220EE3">
      <w:pPr>
        <w:spacing w:after="200" w:line="360" w:lineRule="auto"/>
        <w:ind w:left="363" w:right="-142"/>
        <w:jc w:val="both"/>
        <w:rPr>
          <w:rFonts w:ascii="David" w:hAnsi="David" w:cs="David"/>
          <w:rtl/>
        </w:rPr>
      </w:pPr>
      <w:r w:rsidRPr="00AC42AC">
        <w:rPr>
          <w:rFonts w:ascii="David" w:hAnsi="David" w:cs="David" w:hint="cs"/>
          <w:b/>
          <w:bCs/>
          <w:highlight w:val="green"/>
          <w:u w:val="single"/>
          <w:rtl/>
        </w:rPr>
        <w:t xml:space="preserve">כלל תחרות ראשון - כלל היסוד </w:t>
      </w:r>
      <w:r w:rsidRPr="00AC42AC">
        <w:rPr>
          <w:rFonts w:ascii="David" w:hAnsi="David" w:cs="David"/>
          <w:b/>
          <w:bCs/>
          <w:highlight w:val="green"/>
          <w:u w:val="single"/>
          <w:rtl/>
        </w:rPr>
        <w:t>–</w:t>
      </w:r>
      <w:r w:rsidRPr="00AC42AC">
        <w:rPr>
          <w:rFonts w:ascii="David" w:hAnsi="David" w:cs="David" w:hint="cs"/>
          <w:b/>
          <w:bCs/>
          <w:highlight w:val="green"/>
          <w:u w:val="single"/>
          <w:rtl/>
        </w:rPr>
        <w:t xml:space="preserve"> ראשון בזמן מנצח שני מאוחר ממנו -</w:t>
      </w:r>
      <w:r w:rsidRPr="00220EE3">
        <w:rPr>
          <w:rFonts w:ascii="David" w:hAnsi="David" w:cs="David" w:hint="cs"/>
          <w:b/>
          <w:bCs/>
          <w:u w:val="single"/>
          <w:rtl/>
        </w:rPr>
        <w:t xml:space="preserve"> </w:t>
      </w:r>
      <w:r w:rsidRPr="00220EE3">
        <w:rPr>
          <w:rFonts w:ascii="David" w:hAnsi="David" w:cs="David" w:hint="cs"/>
          <w:rtl/>
        </w:rPr>
        <w:t xml:space="preserve"> אם לא מוצאים כלל האומר אחרת תמיד מחילים את כלל זה. </w:t>
      </w:r>
      <w:r w:rsidRPr="00220EE3">
        <w:rPr>
          <w:rFonts w:ascii="David" w:hAnsi="David" w:cs="David" w:hint="cs"/>
          <w:b/>
          <w:bCs/>
          <w:rtl/>
        </w:rPr>
        <w:t xml:space="preserve">בתחרות בין 2 נושים מובטחים (נושה 1 , נושה 2 </w:t>
      </w:r>
      <w:r w:rsidRPr="00220EE3">
        <w:rPr>
          <w:rFonts w:ascii="David" w:hAnsi="David" w:cs="David"/>
          <w:b/>
          <w:bCs/>
          <w:rtl/>
        </w:rPr>
        <w:t>–</w:t>
      </w:r>
      <w:r w:rsidRPr="00220EE3">
        <w:rPr>
          <w:rFonts w:ascii="David" w:hAnsi="David" w:cs="David" w:hint="cs"/>
          <w:b/>
          <w:bCs/>
          <w:rtl/>
        </w:rPr>
        <w:t xml:space="preserve"> בודקים מי קיבל תוקף קנייני ראשון) </w:t>
      </w:r>
      <w:r w:rsidRPr="00AC42AC">
        <w:rPr>
          <w:rFonts w:ascii="David" w:hAnsi="David" w:cs="David" w:hint="cs"/>
          <w:b/>
          <w:bCs/>
          <w:u w:val="single"/>
          <w:rtl/>
        </w:rPr>
        <w:t>הזמן מכריע בתחרות בזמן בניהם</w:t>
      </w:r>
      <w:r w:rsidRPr="00220EE3">
        <w:rPr>
          <w:rFonts w:ascii="David" w:hAnsi="David" w:cs="David" w:hint="cs"/>
          <w:b/>
          <w:bCs/>
          <w:rtl/>
        </w:rPr>
        <w:t xml:space="preserve">, הראשון בזמן מנצח. </w:t>
      </w:r>
      <w:r w:rsidRPr="00220EE3">
        <w:rPr>
          <w:rFonts w:ascii="David" w:hAnsi="David" w:cs="David" w:hint="cs"/>
          <w:rtl/>
        </w:rPr>
        <w:t xml:space="preserve">הראשון בזמן </w:t>
      </w:r>
      <w:r w:rsidRPr="00AC42AC">
        <w:rPr>
          <w:rFonts w:ascii="David" w:hAnsi="David" w:cs="David" w:hint="cs"/>
          <w:b/>
          <w:bCs/>
          <w:u w:val="single"/>
          <w:rtl/>
        </w:rPr>
        <w:t>רושם</w:t>
      </w:r>
      <w:r w:rsidRPr="00220EE3">
        <w:rPr>
          <w:rFonts w:ascii="David" w:hAnsi="David" w:cs="David" w:hint="cs"/>
          <w:rtl/>
        </w:rPr>
        <w:t xml:space="preserve"> זאת </w:t>
      </w:r>
      <w:r w:rsidRPr="00220EE3">
        <w:rPr>
          <w:rFonts w:ascii="David" w:hAnsi="David" w:cs="David" w:hint="cs"/>
          <w:rtl/>
        </w:rPr>
        <w:lastRenderedPageBreak/>
        <w:t xml:space="preserve">ועל כן השני בזמן יכול לראות זאת, </w:t>
      </w:r>
      <w:r w:rsidRPr="00AC42AC">
        <w:rPr>
          <w:rFonts w:ascii="David" w:hAnsi="David" w:cs="David" w:hint="cs"/>
          <w:b/>
          <w:bCs/>
          <w:rtl/>
        </w:rPr>
        <w:t>בנושים מובטחים יש את עניין הפומביות כך שהשני בזמן תמיד מתרשל / פועל בחוסר תו"ל.</w:t>
      </w:r>
      <w:r w:rsidRPr="00220EE3">
        <w:rPr>
          <w:rFonts w:ascii="David" w:hAnsi="David" w:cs="David" w:hint="cs"/>
          <w:rtl/>
        </w:rPr>
        <w:t xml:space="preserve"> </w:t>
      </w:r>
      <w:r w:rsidRPr="00220EE3">
        <w:rPr>
          <w:rFonts w:ascii="David" w:hAnsi="David" w:cs="David" w:hint="cs"/>
          <w:b/>
          <w:bCs/>
          <w:u w:val="single"/>
          <w:rtl/>
        </w:rPr>
        <w:t xml:space="preserve">דוגמא </w:t>
      </w:r>
      <w:r w:rsidRPr="00AC42AC">
        <w:rPr>
          <w:rFonts w:ascii="David" w:hAnsi="David" w:cs="David" w:hint="cs"/>
          <w:b/>
          <w:bCs/>
          <w:u w:val="single"/>
          <w:rtl/>
        </w:rPr>
        <w:t xml:space="preserve">1 </w:t>
      </w:r>
      <w:r w:rsidR="00AC42AC" w:rsidRPr="00AC42AC">
        <w:rPr>
          <w:rFonts w:ascii="David" w:hAnsi="David" w:cs="David" w:hint="cs"/>
          <w:b/>
          <w:bCs/>
          <w:u w:val="single"/>
          <w:rtl/>
        </w:rPr>
        <w:t>קבוע מול קבוע</w:t>
      </w:r>
      <w:r w:rsidRPr="00220EE3">
        <w:rPr>
          <w:rFonts w:ascii="David" w:hAnsi="David" w:cs="David"/>
          <w:rtl/>
        </w:rPr>
        <w:t>–</w:t>
      </w:r>
      <w:r w:rsidRPr="00220EE3">
        <w:rPr>
          <w:rFonts w:ascii="David" w:hAnsi="David" w:cs="David" w:hint="cs"/>
          <w:rtl/>
        </w:rPr>
        <w:t xml:space="preserve"> 2 בנקים נתנו 2 הלוואות שונות לחברה וקיבלו שעבוד קבוע על אותו שולחן. בנק א' היה הראשון לקבל את השעבוד. כאשר החברה קורסת הם גילו כי שווי השולחן אינו מכסה את 2 ההלוואות. הראשון בזמן מקבל את מלוא הסכום ואילו השני בזמן מקבל את "השאריות" והופך להיות נושה רגיל. </w:t>
      </w:r>
      <w:r w:rsidRPr="00220EE3">
        <w:rPr>
          <w:rFonts w:ascii="David" w:hAnsi="David" w:cs="David" w:hint="cs"/>
          <w:b/>
          <w:bCs/>
          <w:u w:val="single"/>
          <w:rtl/>
        </w:rPr>
        <w:t xml:space="preserve">דוגמא 2 </w:t>
      </w:r>
      <w:r w:rsidR="00AC42AC">
        <w:rPr>
          <w:rFonts w:ascii="David" w:hAnsi="David" w:cs="David" w:hint="cs"/>
          <w:b/>
          <w:bCs/>
          <w:u w:val="single"/>
          <w:rtl/>
        </w:rPr>
        <w:t xml:space="preserve">יתרת כסף לאחר מימוש </w:t>
      </w:r>
      <w:proofErr w:type="spellStart"/>
      <w:r w:rsidR="00AC42AC">
        <w:rPr>
          <w:rFonts w:ascii="David" w:hAnsi="David" w:cs="David" w:hint="cs"/>
          <w:b/>
          <w:bCs/>
          <w:u w:val="single"/>
          <w:rtl/>
        </w:rPr>
        <w:t>השיעבודים</w:t>
      </w:r>
      <w:proofErr w:type="spellEnd"/>
      <w:r w:rsidRPr="00220EE3">
        <w:rPr>
          <w:rFonts w:ascii="David" w:hAnsi="David" w:cs="David"/>
          <w:b/>
          <w:bCs/>
          <w:u w:val="single"/>
          <w:rtl/>
        </w:rPr>
        <w:t>–</w:t>
      </w:r>
      <w:r w:rsidRPr="00220EE3">
        <w:rPr>
          <w:rFonts w:ascii="David" w:hAnsi="David" w:cs="David" w:hint="cs"/>
          <w:rtl/>
        </w:rPr>
        <w:t xml:space="preserve"> החוב הוא 100 ₪ לכל בנק, השולחן נמכר ב-250 ₪, הבנק הראשון מקבל 100 ₪ ועל כן נשאר 150 ₪. השני בזמן מקבל את מה שמגיע לו ועל כן יקבל רק 100 ₪, חוזר למצב ההתחלתי</w:t>
      </w:r>
      <w:r w:rsidRPr="00AC42AC">
        <w:rPr>
          <w:rFonts w:ascii="David" w:hAnsi="David" w:cs="David" w:hint="cs"/>
          <w:b/>
          <w:bCs/>
          <w:rtl/>
        </w:rPr>
        <w:t xml:space="preserve">. </w:t>
      </w:r>
      <w:r w:rsidRPr="00AC42AC">
        <w:rPr>
          <w:rFonts w:ascii="David" w:hAnsi="David" w:cs="David" w:hint="cs"/>
          <w:b/>
          <w:bCs/>
          <w:highlight w:val="yellow"/>
          <w:bdr w:val="single" w:sz="4" w:space="0" w:color="auto"/>
          <w:rtl/>
        </w:rPr>
        <w:t>הכסף הנותר חוזר לקופה וממשיכים להבא בתור בחברה</w:t>
      </w:r>
      <w:r w:rsidRPr="00220EE3">
        <w:rPr>
          <w:rFonts w:ascii="David" w:hAnsi="David" w:cs="David" w:hint="cs"/>
          <w:rtl/>
        </w:rPr>
        <w:t xml:space="preserve">. </w:t>
      </w:r>
      <w:r w:rsidRPr="00220EE3">
        <w:rPr>
          <w:rFonts w:ascii="David" w:hAnsi="David" w:cs="David" w:hint="cs"/>
          <w:b/>
          <w:bCs/>
          <w:u w:val="single"/>
          <w:rtl/>
        </w:rPr>
        <w:t xml:space="preserve">דוגמא 3 </w:t>
      </w:r>
      <w:r w:rsidR="00AC42AC">
        <w:rPr>
          <w:rFonts w:ascii="David" w:hAnsi="David" w:cs="David" w:hint="cs"/>
          <w:b/>
          <w:bCs/>
          <w:u w:val="single"/>
          <w:rtl/>
        </w:rPr>
        <w:t>שיעבוד קבוע מול צף</w:t>
      </w:r>
      <w:r w:rsidRPr="00220EE3">
        <w:rPr>
          <w:rFonts w:ascii="David" w:hAnsi="David" w:cs="David"/>
          <w:b/>
          <w:bCs/>
          <w:u w:val="single"/>
          <w:rtl/>
        </w:rPr>
        <w:t>–</w:t>
      </w:r>
      <w:r w:rsidRPr="00220EE3">
        <w:rPr>
          <w:rFonts w:ascii="David" w:hAnsi="David" w:cs="David" w:hint="cs"/>
          <w:rtl/>
        </w:rPr>
        <w:t xml:space="preserve"> עימות בין בנק א' לבנק ב' , כאשר בנק א' קיבל </w:t>
      </w:r>
      <w:r w:rsidRPr="00AC42AC">
        <w:rPr>
          <w:rFonts w:ascii="David" w:hAnsi="David" w:cs="David" w:hint="cs"/>
          <w:b/>
          <w:bCs/>
          <w:u w:val="single"/>
          <w:rtl/>
        </w:rPr>
        <w:t>שעבוד קבוע</w:t>
      </w:r>
      <w:r w:rsidRPr="00220EE3">
        <w:rPr>
          <w:rFonts w:ascii="David" w:hAnsi="David" w:cs="David" w:hint="cs"/>
          <w:rtl/>
        </w:rPr>
        <w:t xml:space="preserve"> על מכונה ובנק ב' קיבל </w:t>
      </w:r>
      <w:r w:rsidRPr="00AC42AC">
        <w:rPr>
          <w:rFonts w:ascii="David" w:hAnsi="David" w:cs="David" w:hint="cs"/>
          <w:b/>
          <w:bCs/>
          <w:u w:val="single"/>
          <w:rtl/>
        </w:rPr>
        <w:t>שעבוד צף</w:t>
      </w:r>
      <w:r w:rsidRPr="00220EE3">
        <w:rPr>
          <w:rFonts w:ascii="David" w:hAnsi="David" w:cs="David" w:hint="cs"/>
          <w:rtl/>
        </w:rPr>
        <w:t xml:space="preserve"> על כל נכסי החברה. מחילים את כלל היסוד </w:t>
      </w:r>
      <w:r w:rsidRPr="00220EE3">
        <w:rPr>
          <w:rFonts w:ascii="David" w:hAnsi="David" w:cs="David"/>
          <w:rtl/>
        </w:rPr>
        <w:t>–</w:t>
      </w:r>
      <w:r w:rsidRPr="00220EE3">
        <w:rPr>
          <w:rFonts w:ascii="David" w:hAnsi="David" w:cs="David" w:hint="cs"/>
          <w:rtl/>
        </w:rPr>
        <w:t xml:space="preserve"> מי היה הראשון בזמן ? בנק א' יהיה הראשון שייהנה מרווחי המכונה. גם הצף תופס את חלקי המכונה אך יהיה שני בזמן. </w:t>
      </w:r>
    </w:p>
    <w:p w14:paraId="2277191E" w14:textId="77777777" w:rsidR="00220EE3" w:rsidRPr="00220EE3" w:rsidRDefault="00220EE3" w:rsidP="00AC42AC">
      <w:pPr>
        <w:spacing w:after="200" w:line="360" w:lineRule="auto"/>
        <w:ind w:left="363" w:right="-142"/>
        <w:jc w:val="both"/>
        <w:rPr>
          <w:rFonts w:ascii="David" w:hAnsi="David" w:cs="David"/>
          <w:rtl/>
        </w:rPr>
      </w:pPr>
      <w:r w:rsidRPr="00AC42AC">
        <w:rPr>
          <w:rFonts w:ascii="David" w:hAnsi="David" w:cs="David" w:hint="cs"/>
          <w:b/>
          <w:bCs/>
          <w:highlight w:val="green"/>
          <w:u w:val="single"/>
          <w:rtl/>
        </w:rPr>
        <w:t xml:space="preserve">כלל תחרות שני - שיעבוד קבוע שני גובר על שיעבוד צף ראשון </w:t>
      </w:r>
      <w:r w:rsidRPr="00AC42AC">
        <w:rPr>
          <w:rFonts w:ascii="David" w:hAnsi="David" w:cs="David"/>
          <w:b/>
          <w:bCs/>
          <w:highlight w:val="green"/>
          <w:u w:val="single"/>
          <w:rtl/>
        </w:rPr>
        <w:t>–</w:t>
      </w:r>
      <w:r w:rsidRPr="00AC42AC">
        <w:rPr>
          <w:rFonts w:ascii="David" w:hAnsi="David" w:cs="David" w:hint="cs"/>
          <w:b/>
          <w:bCs/>
          <w:highlight w:val="green"/>
          <w:u w:val="single"/>
          <w:rtl/>
        </w:rPr>
        <w:t xml:space="preserve"> צף ראשון מפסיד לקבוע מאוחר -</w:t>
      </w:r>
      <w:r w:rsidRPr="00220EE3">
        <w:rPr>
          <w:rFonts w:ascii="David" w:hAnsi="David" w:cs="David" w:hint="cs"/>
          <w:rtl/>
        </w:rPr>
        <w:t xml:space="preserve"> מה קורה אם בנק א' היה מקבל </w:t>
      </w:r>
      <w:r w:rsidRPr="00AC42AC">
        <w:rPr>
          <w:rFonts w:ascii="David" w:hAnsi="David" w:cs="David" w:hint="cs"/>
          <w:b/>
          <w:bCs/>
          <w:u w:val="single"/>
          <w:rtl/>
        </w:rPr>
        <w:t>שעבוד צף</w:t>
      </w:r>
      <w:r w:rsidRPr="00220EE3">
        <w:rPr>
          <w:rFonts w:ascii="David" w:hAnsi="David" w:cs="David" w:hint="cs"/>
          <w:rtl/>
        </w:rPr>
        <w:t xml:space="preserve"> ובנק ב' היה מקבל </w:t>
      </w:r>
      <w:r w:rsidRPr="00AC42AC">
        <w:rPr>
          <w:rFonts w:ascii="David" w:hAnsi="David" w:cs="David" w:hint="cs"/>
          <w:b/>
          <w:bCs/>
          <w:u w:val="single"/>
          <w:rtl/>
        </w:rPr>
        <w:t>שעבוד קבוע</w:t>
      </w:r>
      <w:r w:rsidRPr="00220EE3">
        <w:rPr>
          <w:rFonts w:ascii="David" w:hAnsi="David" w:cs="David" w:hint="cs"/>
          <w:rtl/>
        </w:rPr>
        <w:t xml:space="preserve"> על מכונה ? על פני</w:t>
      </w:r>
      <w:r w:rsidR="00AC42AC">
        <w:rPr>
          <w:rFonts w:ascii="David" w:hAnsi="David" w:cs="David" w:hint="cs"/>
          <w:rtl/>
        </w:rPr>
        <w:t>ו</w:t>
      </w:r>
      <w:r w:rsidRPr="00220EE3">
        <w:rPr>
          <w:rFonts w:ascii="David" w:hAnsi="David" w:cs="David" w:hint="cs"/>
          <w:rtl/>
        </w:rPr>
        <w:t xml:space="preserve"> יש לומר שהראשון בזמן מנצח. המחוקק אומר במצב זה </w:t>
      </w:r>
      <w:r w:rsidR="00AC42AC">
        <w:rPr>
          <w:rFonts w:ascii="David" w:hAnsi="David" w:cs="David" w:hint="cs"/>
          <w:rtl/>
        </w:rPr>
        <w:t>כ</w:t>
      </w:r>
      <w:r w:rsidRPr="00220EE3">
        <w:rPr>
          <w:rFonts w:ascii="David" w:hAnsi="David" w:cs="David" w:hint="cs"/>
          <w:rtl/>
        </w:rPr>
        <w:t xml:space="preserve">שמדובר בשעבוד צף הדבר לא נכון. </w:t>
      </w:r>
      <w:r w:rsidRPr="00220EE3">
        <w:rPr>
          <w:rFonts w:ascii="David" w:hAnsi="David" w:cs="David" w:hint="cs"/>
          <w:b/>
          <w:bCs/>
          <w:rtl/>
        </w:rPr>
        <w:t xml:space="preserve">בהתנגשות שבין נושה ראשון אשר קיבל שעבוד צף לבין נושה שני אשר קיבל שעבוד קבוע </w:t>
      </w:r>
      <w:r w:rsidRPr="00220EE3">
        <w:rPr>
          <w:rFonts w:ascii="David" w:hAnsi="David" w:cs="David"/>
          <w:b/>
          <w:bCs/>
          <w:rtl/>
        </w:rPr>
        <w:t>–</w:t>
      </w:r>
      <w:r w:rsidRPr="00220EE3">
        <w:rPr>
          <w:rFonts w:ascii="David" w:hAnsi="David" w:cs="David" w:hint="cs"/>
          <w:b/>
          <w:bCs/>
          <w:rtl/>
        </w:rPr>
        <w:t xml:space="preserve"> השני מנצח. </w:t>
      </w:r>
      <w:r w:rsidRPr="00AC42AC">
        <w:rPr>
          <w:rFonts w:ascii="David" w:hAnsi="David" w:cs="David" w:hint="cs"/>
          <w:b/>
          <w:bCs/>
          <w:highlight w:val="yellow"/>
          <w:bdr w:val="single" w:sz="4" w:space="0" w:color="auto"/>
          <w:rtl/>
        </w:rPr>
        <w:t>מעמד השעבוד הקבוע הוא מאוד חזק</w:t>
      </w:r>
      <w:r w:rsidR="00AC42AC" w:rsidRPr="00AC42AC">
        <w:rPr>
          <w:rFonts w:ascii="David" w:hAnsi="David" w:cs="David"/>
          <w:b/>
          <w:bCs/>
          <w:highlight w:val="yellow"/>
          <w:bdr w:val="single" w:sz="4" w:space="0" w:color="auto"/>
        </w:rPr>
        <w:t xml:space="preserve"> </w:t>
      </w:r>
      <w:r w:rsidRPr="00AC42AC">
        <w:rPr>
          <w:rFonts w:ascii="David" w:hAnsi="David" w:cs="David" w:hint="cs"/>
          <w:b/>
          <w:bCs/>
          <w:highlight w:val="yellow"/>
          <w:bdr w:val="single" w:sz="4" w:space="0" w:color="auto"/>
          <w:rtl/>
        </w:rPr>
        <w:t>ועל כן תמיד מנצח שעבוד צף !</w:t>
      </w:r>
      <w:r w:rsidRPr="00AC42AC">
        <w:rPr>
          <w:rFonts w:ascii="David" w:hAnsi="David" w:cs="David" w:hint="cs"/>
          <w:b/>
          <w:bCs/>
          <w:rtl/>
        </w:rPr>
        <w:t xml:space="preserve"> </w:t>
      </w:r>
      <w:r w:rsidRPr="00AC42AC">
        <w:rPr>
          <w:rFonts w:ascii="David" w:hAnsi="David" w:cs="David" w:hint="cs"/>
          <w:rtl/>
        </w:rPr>
        <w:t>נוצרה</w:t>
      </w:r>
      <w:r w:rsidRPr="00220EE3">
        <w:rPr>
          <w:rFonts w:ascii="David" w:hAnsi="David" w:cs="David" w:hint="cs"/>
          <w:rtl/>
        </w:rPr>
        <w:t xml:space="preserve"> בעיה כי הבנקים לא רצו בשעבוד צף אך הלקוחות היו חייבים את שעבוד זה על מנת ל</w:t>
      </w:r>
      <w:r w:rsidR="00AC42AC">
        <w:rPr>
          <w:rFonts w:ascii="David" w:hAnsi="David" w:cs="David" w:hint="cs"/>
          <w:rtl/>
        </w:rPr>
        <w:t>מכור</w:t>
      </w:r>
      <w:r w:rsidRPr="00220EE3">
        <w:rPr>
          <w:rFonts w:ascii="David" w:hAnsi="David" w:cs="David" w:hint="cs"/>
          <w:rtl/>
        </w:rPr>
        <w:t xml:space="preserve"> את המלאי. </w:t>
      </w:r>
    </w:p>
    <w:p w14:paraId="2277191F" w14:textId="77777777" w:rsidR="00CA3E11" w:rsidRDefault="00220EE3" w:rsidP="00D76FF7">
      <w:pPr>
        <w:spacing w:line="360" w:lineRule="auto"/>
        <w:jc w:val="both"/>
        <w:rPr>
          <w:rFonts w:ascii="David" w:hAnsi="David" w:cs="David"/>
          <w:rtl/>
        </w:rPr>
      </w:pPr>
      <w:r w:rsidRPr="00AC42AC">
        <w:rPr>
          <w:rFonts w:ascii="David" w:hAnsi="David" w:cs="David" w:hint="cs"/>
          <w:b/>
          <w:bCs/>
          <w:sz w:val="24"/>
          <w:szCs w:val="24"/>
          <w:u w:val="single"/>
          <w:rtl/>
        </w:rPr>
        <w:t>3</w:t>
      </w:r>
      <w:r w:rsidR="00CA3E11" w:rsidRPr="00AC42AC">
        <w:rPr>
          <w:rFonts w:ascii="David" w:hAnsi="David" w:cs="David"/>
          <w:b/>
          <w:bCs/>
          <w:sz w:val="24"/>
          <w:szCs w:val="24"/>
          <w:u w:val="single"/>
          <w:rtl/>
        </w:rPr>
        <w:t xml:space="preserve">) שעבוד </w:t>
      </w:r>
      <w:r w:rsidR="00CA3E11" w:rsidRPr="00AC42AC">
        <w:rPr>
          <w:rFonts w:ascii="David" w:hAnsi="David" w:cs="David"/>
          <w:b/>
          <w:bCs/>
          <w:sz w:val="24"/>
          <w:szCs w:val="24"/>
          <w:highlight w:val="yellow"/>
          <w:u w:val="single"/>
          <w:rtl/>
        </w:rPr>
        <w:t>צף עם מגבלה-</w:t>
      </w:r>
      <w:r w:rsidR="00CA3E11" w:rsidRPr="00AC42AC">
        <w:rPr>
          <w:rFonts w:ascii="David" w:hAnsi="David" w:cs="David"/>
          <w:sz w:val="24"/>
          <w:szCs w:val="24"/>
          <w:rtl/>
        </w:rPr>
        <w:t xml:space="preserve"> </w:t>
      </w:r>
      <w:r w:rsidR="00CA3E11" w:rsidRPr="00CA3E11">
        <w:rPr>
          <w:rFonts w:ascii="David" w:hAnsi="David" w:cs="David"/>
          <w:rtl/>
        </w:rPr>
        <w:t xml:space="preserve">שעבוד על כל נכסי החברה בכל רגע ורגע. המחוקק אמר להוסיף עוד שורה אחת שהיא המגבלה. ".. ללא אישור בעל השעבוד הצף עם המגבלה החברה לא תוכל הפעם לתת שעבוד קבוע חדש עתידי". </w:t>
      </w:r>
      <w:r w:rsidR="00CA3E11" w:rsidRPr="00D76FF7">
        <w:rPr>
          <w:rFonts w:ascii="David" w:hAnsi="David" w:cs="David"/>
          <w:b/>
          <w:bCs/>
          <w:rtl/>
        </w:rPr>
        <w:t>המגבלה למעשה נות</w:t>
      </w:r>
      <w:r w:rsidR="00D76FF7" w:rsidRPr="00D76FF7">
        <w:rPr>
          <w:rFonts w:ascii="David" w:hAnsi="David" w:cs="David" w:hint="cs"/>
          <w:b/>
          <w:bCs/>
          <w:rtl/>
        </w:rPr>
        <w:t>נת</w:t>
      </w:r>
      <w:r w:rsidR="00CA3E11" w:rsidRPr="00D76FF7">
        <w:rPr>
          <w:rFonts w:ascii="David" w:hAnsi="David" w:cs="David"/>
          <w:b/>
          <w:bCs/>
          <w:rtl/>
        </w:rPr>
        <w:t xml:space="preserve"> כוח להחליט </w:t>
      </w:r>
      <w:r w:rsidR="00D76FF7">
        <w:rPr>
          <w:rFonts w:ascii="David" w:hAnsi="David" w:cs="David" w:hint="cs"/>
          <w:b/>
          <w:bCs/>
          <w:rtl/>
        </w:rPr>
        <w:t>הא</w:t>
      </w:r>
      <w:r w:rsidR="00CA3E11" w:rsidRPr="00D76FF7">
        <w:rPr>
          <w:rFonts w:ascii="David" w:hAnsi="David" w:cs="David"/>
          <w:b/>
          <w:bCs/>
          <w:rtl/>
        </w:rPr>
        <w:t>ם החברה תוכל לתת שיעבוד קבוע חדש</w:t>
      </w:r>
      <w:r w:rsidR="00CA3E11" w:rsidRPr="00CA3E11">
        <w:rPr>
          <w:rFonts w:ascii="David" w:hAnsi="David" w:cs="David"/>
          <w:rtl/>
        </w:rPr>
        <w:t xml:space="preserve">. ברשם החברות </w:t>
      </w:r>
      <w:r w:rsidR="00CA3E11" w:rsidRPr="00D76FF7">
        <w:rPr>
          <w:rFonts w:ascii="David" w:hAnsi="David" w:cs="David"/>
          <w:b/>
          <w:bCs/>
          <w:u w:val="single"/>
          <w:rtl/>
        </w:rPr>
        <w:t>אם שכח</w:t>
      </w:r>
      <w:r w:rsidR="00D76FF7" w:rsidRPr="00D76FF7">
        <w:rPr>
          <w:rFonts w:ascii="David" w:hAnsi="David" w:cs="David" w:hint="cs"/>
          <w:b/>
          <w:bCs/>
          <w:u w:val="single"/>
          <w:rtl/>
        </w:rPr>
        <w:t>ו</w:t>
      </w:r>
      <w:r w:rsidR="00CA3E11" w:rsidRPr="00D76FF7">
        <w:rPr>
          <w:rFonts w:ascii="David" w:hAnsi="David" w:cs="David"/>
          <w:b/>
          <w:bCs/>
          <w:u w:val="single"/>
          <w:rtl/>
        </w:rPr>
        <w:t xml:space="preserve"> לרשום "מגבלה" יתייחסו אליו כצף.</w:t>
      </w:r>
    </w:p>
    <w:p w14:paraId="22771920" w14:textId="77777777" w:rsidR="00220EE3" w:rsidRPr="00CA3E11" w:rsidRDefault="00220EE3" w:rsidP="00D76FF7">
      <w:pPr>
        <w:spacing w:after="200" w:line="360" w:lineRule="auto"/>
        <w:ind w:left="363" w:right="-142"/>
        <w:jc w:val="both"/>
        <w:rPr>
          <w:rFonts w:ascii="David" w:hAnsi="David" w:cs="David"/>
          <w:rtl/>
        </w:rPr>
      </w:pPr>
      <w:r w:rsidRPr="00D76FF7">
        <w:rPr>
          <w:rFonts w:ascii="David" w:hAnsi="David" w:cs="David" w:hint="cs"/>
          <w:b/>
          <w:bCs/>
          <w:highlight w:val="green"/>
          <w:u w:val="single"/>
          <w:rtl/>
        </w:rPr>
        <w:t xml:space="preserve">כלל תחרות שלישי - ספציפי </w:t>
      </w:r>
      <w:r w:rsidRPr="00D76FF7">
        <w:rPr>
          <w:rFonts w:ascii="David" w:hAnsi="David" w:cs="David"/>
          <w:b/>
          <w:bCs/>
          <w:highlight w:val="green"/>
          <w:u w:val="single"/>
          <w:rtl/>
        </w:rPr>
        <w:t>–</w:t>
      </w:r>
      <w:r w:rsidRPr="00D76FF7">
        <w:rPr>
          <w:rFonts w:ascii="David" w:hAnsi="David" w:cs="David" w:hint="cs"/>
          <w:b/>
          <w:bCs/>
          <w:highlight w:val="green"/>
          <w:u w:val="single"/>
          <w:rtl/>
        </w:rPr>
        <w:t xml:space="preserve"> צף</w:t>
      </w:r>
      <w:r w:rsidR="00D76FF7">
        <w:rPr>
          <w:rFonts w:ascii="David" w:hAnsi="David" w:cs="David" w:hint="cs"/>
          <w:b/>
          <w:bCs/>
          <w:highlight w:val="green"/>
          <w:u w:val="single"/>
          <w:rtl/>
        </w:rPr>
        <w:t xml:space="preserve"> עם מגבלה </w:t>
      </w:r>
      <w:r w:rsidRPr="00D76FF7">
        <w:rPr>
          <w:rFonts w:ascii="David" w:hAnsi="David" w:cs="David" w:hint="cs"/>
          <w:b/>
          <w:bCs/>
          <w:highlight w:val="green"/>
          <w:u w:val="single"/>
          <w:rtl/>
        </w:rPr>
        <w:t>ראשון מנצח קבוע מאוחר שני -</w:t>
      </w:r>
      <w:r w:rsidR="00D76FF7">
        <w:rPr>
          <w:rFonts w:ascii="David" w:hAnsi="David" w:cs="David" w:hint="cs"/>
          <w:rtl/>
        </w:rPr>
        <w:t xml:space="preserve"> אם יש נושה ראשון שקיבל שעבוד צף עם</w:t>
      </w:r>
      <w:r w:rsidRPr="00220EE3">
        <w:rPr>
          <w:rFonts w:ascii="David" w:hAnsi="David" w:cs="David" w:hint="cs"/>
          <w:rtl/>
        </w:rPr>
        <w:t xml:space="preserve"> מגבלה. ויש נושה שני אשר קיבל שעבוד קבוע. אם השעבוד הקבוע ראה שיש צפי מגבלה הוא שואל </w:t>
      </w:r>
      <w:r w:rsidR="00D76FF7">
        <w:rPr>
          <w:rFonts w:ascii="David" w:hAnsi="David" w:cs="David" w:hint="cs"/>
          <w:rtl/>
        </w:rPr>
        <w:t>את מי שהשעבוד הצף עם המגבלה לטובתו האם הוא יכול</w:t>
      </w:r>
      <w:r w:rsidRPr="00220EE3">
        <w:rPr>
          <w:rFonts w:ascii="David" w:hAnsi="David" w:cs="David" w:hint="cs"/>
          <w:rtl/>
        </w:rPr>
        <w:t xml:space="preserve"> לקבל שעבוד קבוע. </w:t>
      </w:r>
      <w:r w:rsidR="00D76FF7">
        <w:rPr>
          <w:rFonts w:ascii="David" w:hAnsi="David" w:cs="David" w:hint="cs"/>
          <w:rtl/>
        </w:rPr>
        <w:t xml:space="preserve">אם </w:t>
      </w:r>
      <w:r w:rsidRPr="00220EE3">
        <w:rPr>
          <w:rFonts w:ascii="David" w:hAnsi="David" w:cs="David" w:hint="cs"/>
          <w:rtl/>
        </w:rPr>
        <w:t xml:space="preserve">הצפי מגבלה אומר כי הוא מוכן לוותר על השולחן אזי הקבוע ינצח, כלומר יש בטוחה קטנה יותר ועל כן בדר"כ הוא לא יוותר, </w:t>
      </w:r>
      <w:r w:rsidRPr="00D76FF7">
        <w:rPr>
          <w:rFonts w:ascii="David" w:hAnsi="David" w:cs="David" w:hint="cs"/>
          <w:b/>
          <w:bCs/>
          <w:u w:val="single"/>
          <w:rtl/>
        </w:rPr>
        <w:t>ישנם 2 מקרי קיצון שהוא אכן יכול לוותר :</w:t>
      </w:r>
      <w:r w:rsidRPr="00220EE3">
        <w:rPr>
          <w:rFonts w:ascii="David" w:hAnsi="David" w:cs="David" w:hint="cs"/>
          <w:rtl/>
        </w:rPr>
        <w:t xml:space="preserve"> 1. שיש פער אדיר בין פער החוב לבין שווי הנכסים. 2. החברה היא על סף קריסה והצפי מגבלה מגלה שאם החברה נופלת שווי הבטוחה רחוק מלכסות את החוב </w:t>
      </w:r>
      <w:r w:rsidRPr="00220EE3">
        <w:rPr>
          <w:rFonts w:ascii="David" w:hAnsi="David" w:cs="David"/>
          <w:rtl/>
        </w:rPr>
        <w:t>–</w:t>
      </w:r>
      <w:r w:rsidRPr="00220EE3">
        <w:rPr>
          <w:rFonts w:ascii="David" w:hAnsi="David" w:cs="David" w:hint="cs"/>
          <w:rtl/>
        </w:rPr>
        <w:t xml:space="preserve"> כד</w:t>
      </w:r>
      <w:r w:rsidR="00D76FF7">
        <w:rPr>
          <w:rFonts w:ascii="David" w:hAnsi="David" w:cs="David" w:hint="cs"/>
          <w:rtl/>
        </w:rPr>
        <w:t>א</w:t>
      </w:r>
      <w:r w:rsidRPr="00220EE3">
        <w:rPr>
          <w:rFonts w:ascii="David" w:hAnsi="David" w:cs="David" w:hint="cs"/>
          <w:rtl/>
        </w:rPr>
        <w:t xml:space="preserve">י לוותר על בטוחה כדי לתת לחברה הזדמנות להבריא ובכך אכן תשלם את החוב. אבל, </w:t>
      </w:r>
      <w:r w:rsidRPr="00D76FF7">
        <w:rPr>
          <w:rFonts w:ascii="David" w:hAnsi="David" w:cs="David" w:hint="cs"/>
          <w:b/>
          <w:bCs/>
          <w:u w:val="single"/>
          <w:rtl/>
        </w:rPr>
        <w:t>אם השעבוד הקבוע לא קיבל אישור הצף</w:t>
      </w:r>
      <w:r w:rsidR="00D76FF7">
        <w:rPr>
          <w:rFonts w:ascii="David" w:hAnsi="David" w:cs="David" w:hint="cs"/>
          <w:b/>
          <w:bCs/>
          <w:u w:val="single"/>
          <w:rtl/>
        </w:rPr>
        <w:t xml:space="preserve"> עם המגבלה</w:t>
      </w:r>
      <w:r w:rsidRPr="00D76FF7">
        <w:rPr>
          <w:rFonts w:ascii="David" w:hAnsi="David" w:cs="David" w:hint="cs"/>
          <w:b/>
          <w:bCs/>
          <w:u w:val="single"/>
          <w:rtl/>
        </w:rPr>
        <w:t xml:space="preserve"> ינצח!</w:t>
      </w:r>
      <w:r w:rsidRPr="00220EE3">
        <w:rPr>
          <w:rFonts w:ascii="David" w:hAnsi="David" w:cs="David" w:hint="cs"/>
          <w:b/>
          <w:bCs/>
          <w:rtl/>
        </w:rPr>
        <w:t xml:space="preserve"> </w:t>
      </w:r>
      <w:r w:rsidRPr="00220EE3">
        <w:rPr>
          <w:rFonts w:ascii="David" w:hAnsi="David" w:cs="David" w:hint="cs"/>
          <w:rtl/>
        </w:rPr>
        <w:t xml:space="preserve">חברות גילו כי כאשר הן פונות לקבל אישור </w:t>
      </w:r>
      <w:r w:rsidRPr="00D76FF7">
        <w:rPr>
          <w:rFonts w:ascii="David" w:hAnsi="David" w:cs="David" w:hint="cs"/>
          <w:b/>
          <w:bCs/>
          <w:u w:val="single"/>
          <w:rtl/>
        </w:rPr>
        <w:t>לרוב הן לא מקבלות</w:t>
      </w:r>
      <w:r w:rsidRPr="00220EE3">
        <w:rPr>
          <w:rFonts w:ascii="David" w:hAnsi="David" w:cs="David" w:hint="cs"/>
          <w:rtl/>
        </w:rPr>
        <w:t xml:space="preserve"> </w:t>
      </w:r>
      <w:r w:rsidRPr="00220EE3">
        <w:rPr>
          <w:rFonts w:ascii="David" w:hAnsi="David" w:cs="David"/>
          <w:rtl/>
        </w:rPr>
        <w:t>–</w:t>
      </w:r>
      <w:r w:rsidRPr="00220EE3">
        <w:rPr>
          <w:rFonts w:ascii="David" w:hAnsi="David" w:cs="David" w:hint="cs"/>
          <w:rtl/>
        </w:rPr>
        <w:t xml:space="preserve"> הופכות להיות תלוי</w:t>
      </w:r>
      <w:r w:rsidR="00D76FF7">
        <w:rPr>
          <w:rFonts w:ascii="David" w:hAnsi="David" w:cs="David" w:hint="cs"/>
          <w:rtl/>
        </w:rPr>
        <w:t>ות בנושה ועל כן נוצרה בעיה חדשה .</w:t>
      </w:r>
    </w:p>
    <w:p w14:paraId="22771921" w14:textId="77777777" w:rsidR="00CA3E11" w:rsidRDefault="00CA3E11" w:rsidP="00D76FF7">
      <w:pPr>
        <w:spacing w:line="360" w:lineRule="auto"/>
        <w:jc w:val="both"/>
        <w:rPr>
          <w:rFonts w:ascii="David" w:hAnsi="David" w:cs="David"/>
          <w:rtl/>
        </w:rPr>
      </w:pPr>
      <w:r w:rsidRPr="00CA3E11">
        <w:rPr>
          <w:rFonts w:ascii="David" w:hAnsi="David" w:cs="David"/>
          <w:b/>
          <w:bCs/>
          <w:u w:val="single"/>
          <w:rtl/>
        </w:rPr>
        <w:t>ד)</w:t>
      </w:r>
      <w:r w:rsidRPr="00CA3E11">
        <w:rPr>
          <w:rFonts w:ascii="David" w:hAnsi="David" w:cs="David"/>
          <w:u w:val="single"/>
          <w:rtl/>
        </w:rPr>
        <w:t xml:space="preserve"> </w:t>
      </w:r>
      <w:proofErr w:type="spellStart"/>
      <w:r w:rsidRPr="00CA3E11">
        <w:rPr>
          <w:rFonts w:ascii="David" w:hAnsi="David" w:cs="David"/>
          <w:b/>
          <w:bCs/>
          <w:u w:val="single"/>
          <w:rtl/>
        </w:rPr>
        <w:t>שסל"ן</w:t>
      </w:r>
      <w:proofErr w:type="spellEnd"/>
      <w:r w:rsidRPr="00CA3E11">
        <w:rPr>
          <w:rFonts w:ascii="David" w:hAnsi="David" w:cs="David"/>
          <w:b/>
          <w:bCs/>
          <w:u w:val="single"/>
          <w:rtl/>
        </w:rPr>
        <w:t xml:space="preserve"> (שעבוד ספציפי למימון נכס)-</w:t>
      </w:r>
      <w:r w:rsidRPr="00CA3E11">
        <w:rPr>
          <w:rFonts w:ascii="David" w:hAnsi="David" w:cs="David"/>
          <w:rtl/>
        </w:rPr>
        <w:t xml:space="preserve"> בא לפתור את הבעיה שמי שהתחיל לשלוט על ההלוואות זה הבנק, והבנק כנושה מתחיל לנהל את החברה. נניח יש חברה שרוצה לקנות שולחן חדש היא פונה לבנק להלוואה</w:t>
      </w:r>
      <w:r w:rsidR="00D76FF7">
        <w:rPr>
          <w:rFonts w:ascii="David" w:hAnsi="David" w:cs="David" w:hint="cs"/>
          <w:rtl/>
        </w:rPr>
        <w:t>.</w:t>
      </w:r>
      <w:r w:rsidRPr="00CA3E11">
        <w:rPr>
          <w:rFonts w:ascii="David" w:hAnsi="David" w:cs="David"/>
          <w:rtl/>
        </w:rPr>
        <w:t xml:space="preserve"> על מנת לקנות אותו הלוואה</w:t>
      </w:r>
      <w:r w:rsidR="00D76FF7">
        <w:rPr>
          <w:rFonts w:ascii="David" w:hAnsi="David" w:cs="David" w:hint="cs"/>
          <w:rtl/>
        </w:rPr>
        <w:t xml:space="preserve"> תהיה</w:t>
      </w:r>
      <w:r w:rsidRPr="00CA3E11">
        <w:rPr>
          <w:rFonts w:ascii="David" w:hAnsi="David" w:cs="David"/>
          <w:rtl/>
        </w:rPr>
        <w:t xml:space="preserve"> בסך 100 ₪. היא קונה את השולחן. היא רושמת שעבוד קבוע על השולחן החדש לטובת הבנק שמימן את הרכישה, </w:t>
      </w:r>
      <w:r w:rsidRPr="00D76FF7">
        <w:rPr>
          <w:rFonts w:ascii="David" w:hAnsi="David" w:cs="David"/>
          <w:b/>
          <w:bCs/>
          <w:rtl/>
        </w:rPr>
        <w:t xml:space="preserve">אם היא פעלה ככה זה </w:t>
      </w:r>
      <w:proofErr w:type="spellStart"/>
      <w:r w:rsidRPr="00D76FF7">
        <w:rPr>
          <w:rFonts w:ascii="David" w:hAnsi="David" w:cs="David"/>
          <w:b/>
          <w:bCs/>
          <w:rtl/>
        </w:rPr>
        <w:t>שסל"ן</w:t>
      </w:r>
      <w:proofErr w:type="spellEnd"/>
      <w:r w:rsidRPr="00CA3E11">
        <w:rPr>
          <w:rFonts w:ascii="David" w:hAnsi="David" w:cs="David"/>
          <w:rtl/>
        </w:rPr>
        <w:t xml:space="preserve"> . להבדיל מהדוג' הבאה, החברה לקחה הלוואה 100 ₪ לקנות שולחן ורשמה שעבוד על שולחן ישן. </w:t>
      </w:r>
      <w:r w:rsidRPr="00CA3E11">
        <w:rPr>
          <w:rFonts w:ascii="David" w:hAnsi="David" w:cs="David"/>
          <w:b/>
          <w:bCs/>
          <w:rtl/>
        </w:rPr>
        <w:t>אם יצרת</w:t>
      </w:r>
      <w:r w:rsidR="00D76FF7">
        <w:rPr>
          <w:rFonts w:ascii="David" w:hAnsi="David" w:cs="David"/>
          <w:b/>
          <w:bCs/>
          <w:rtl/>
        </w:rPr>
        <w:t xml:space="preserve">י את הזיקה בין הנכס הנרכש לבין </w:t>
      </w:r>
      <w:r w:rsidR="00D76FF7">
        <w:rPr>
          <w:rFonts w:ascii="David" w:hAnsi="David" w:cs="David" w:hint="cs"/>
          <w:b/>
          <w:bCs/>
          <w:rtl/>
        </w:rPr>
        <w:t xml:space="preserve"> מי שמימן אותו מדובר</w:t>
      </w:r>
      <w:r w:rsidRPr="00CA3E11">
        <w:rPr>
          <w:rFonts w:ascii="David" w:hAnsi="David" w:cs="David"/>
          <w:b/>
          <w:bCs/>
          <w:rtl/>
        </w:rPr>
        <w:t xml:space="preserve"> </w:t>
      </w:r>
      <w:proofErr w:type="spellStart"/>
      <w:r w:rsidR="00D76FF7">
        <w:rPr>
          <w:rFonts w:ascii="David" w:hAnsi="David" w:cs="David" w:hint="cs"/>
          <w:b/>
          <w:bCs/>
          <w:rtl/>
        </w:rPr>
        <w:t>ב</w:t>
      </w:r>
      <w:r w:rsidRPr="00CA3E11">
        <w:rPr>
          <w:rFonts w:ascii="David" w:hAnsi="David" w:cs="David"/>
          <w:b/>
          <w:bCs/>
          <w:rtl/>
        </w:rPr>
        <w:t>שסל"ן</w:t>
      </w:r>
      <w:proofErr w:type="spellEnd"/>
      <w:r w:rsidRPr="00CA3E11">
        <w:rPr>
          <w:rFonts w:ascii="David" w:hAnsi="David" w:cs="David"/>
          <w:b/>
          <w:bCs/>
          <w:rtl/>
        </w:rPr>
        <w:t>.</w:t>
      </w:r>
      <w:r w:rsidRPr="00CA3E11">
        <w:rPr>
          <w:rFonts w:ascii="David" w:hAnsi="David" w:cs="David"/>
          <w:rtl/>
        </w:rPr>
        <w:t xml:space="preserve"> </w:t>
      </w:r>
    </w:p>
    <w:p w14:paraId="22771922" w14:textId="77777777" w:rsidR="00220EE3" w:rsidRPr="00220EE3" w:rsidRDefault="00220EE3" w:rsidP="00220EE3">
      <w:pPr>
        <w:spacing w:after="200" w:line="360" w:lineRule="auto"/>
        <w:ind w:left="363" w:right="-142"/>
        <w:jc w:val="both"/>
        <w:rPr>
          <w:rFonts w:ascii="David" w:hAnsi="David" w:cs="David"/>
          <w:u w:val="single"/>
        </w:rPr>
      </w:pPr>
      <w:r w:rsidRPr="00C87483">
        <w:rPr>
          <w:rFonts w:ascii="David" w:hAnsi="David" w:cs="David" w:hint="cs"/>
          <w:b/>
          <w:bCs/>
          <w:highlight w:val="green"/>
          <w:u w:val="single"/>
          <w:rtl/>
        </w:rPr>
        <w:t xml:space="preserve">כלל תחרות רביעי </w:t>
      </w:r>
      <w:r w:rsidRPr="00C87483">
        <w:rPr>
          <w:rFonts w:ascii="David" w:hAnsi="David" w:cs="David"/>
          <w:b/>
          <w:bCs/>
          <w:highlight w:val="green"/>
          <w:u w:val="single"/>
          <w:rtl/>
        </w:rPr>
        <w:t>–</w:t>
      </w:r>
      <w:r w:rsidRPr="00C87483">
        <w:rPr>
          <w:rFonts w:ascii="David" w:hAnsi="David" w:cs="David" w:hint="cs"/>
          <w:b/>
          <w:bCs/>
          <w:highlight w:val="green"/>
          <w:u w:val="single"/>
          <w:rtl/>
        </w:rPr>
        <w:t xml:space="preserve"> צף ראשון עם מגבלה מפסיד </w:t>
      </w:r>
      <w:proofErr w:type="spellStart"/>
      <w:r w:rsidRPr="00C87483">
        <w:rPr>
          <w:rFonts w:ascii="David" w:hAnsi="David" w:cs="David" w:hint="cs"/>
          <w:b/>
          <w:bCs/>
          <w:highlight w:val="green"/>
          <w:u w:val="single"/>
          <w:rtl/>
        </w:rPr>
        <w:t>לשסל"ן</w:t>
      </w:r>
      <w:proofErr w:type="spellEnd"/>
      <w:r w:rsidRPr="00C87483">
        <w:rPr>
          <w:rFonts w:ascii="David" w:hAnsi="David" w:cs="David" w:hint="cs"/>
          <w:b/>
          <w:bCs/>
          <w:highlight w:val="green"/>
          <w:u w:val="single"/>
          <w:rtl/>
        </w:rPr>
        <w:t xml:space="preserve"> מאוחר -</w:t>
      </w:r>
      <w:r w:rsidRPr="00220EE3">
        <w:rPr>
          <w:rFonts w:ascii="David" w:hAnsi="David" w:cs="David" w:hint="cs"/>
          <w:rtl/>
        </w:rPr>
        <w:t xml:space="preserve"> הבעיה היא </w:t>
      </w:r>
      <w:r w:rsidR="00D76FF7">
        <w:rPr>
          <w:rFonts w:ascii="David" w:hAnsi="David" w:cs="David" w:hint="cs"/>
          <w:rtl/>
        </w:rPr>
        <w:t>ש</w:t>
      </w:r>
      <w:r w:rsidRPr="00220EE3">
        <w:rPr>
          <w:rFonts w:ascii="David" w:hAnsi="David" w:cs="David" w:hint="cs"/>
          <w:rtl/>
        </w:rPr>
        <w:t xml:space="preserve">הצפי מגבלה לא נותן אישורים (המשך לס' ג'). המחוקק אומר לחברה אם לא תיתני שעבוד קבוע אלא </w:t>
      </w:r>
      <w:proofErr w:type="spellStart"/>
      <w:r w:rsidRPr="00220EE3">
        <w:rPr>
          <w:rFonts w:ascii="David" w:hAnsi="David" w:cs="David" w:hint="cs"/>
          <w:rtl/>
        </w:rPr>
        <w:t>שסל"ן</w:t>
      </w:r>
      <w:proofErr w:type="spellEnd"/>
      <w:r w:rsidRPr="00220EE3">
        <w:rPr>
          <w:rFonts w:ascii="David" w:hAnsi="David" w:cs="David" w:hint="cs"/>
          <w:rtl/>
        </w:rPr>
        <w:t xml:space="preserve"> לנושה השני אזי </w:t>
      </w:r>
      <w:proofErr w:type="spellStart"/>
      <w:r w:rsidRPr="00220EE3">
        <w:rPr>
          <w:rFonts w:ascii="David" w:hAnsi="David" w:cs="David" w:hint="cs"/>
          <w:rtl/>
        </w:rPr>
        <w:t>השסל"ן</w:t>
      </w:r>
      <w:proofErr w:type="spellEnd"/>
      <w:r w:rsidRPr="00220EE3">
        <w:rPr>
          <w:rFonts w:ascii="David" w:hAnsi="David" w:cs="David" w:hint="cs"/>
          <w:rtl/>
        </w:rPr>
        <w:t xml:space="preserve"> מנצח </w:t>
      </w:r>
      <w:r w:rsidRPr="00220EE3">
        <w:rPr>
          <w:rFonts w:ascii="David" w:hAnsi="David" w:cs="David"/>
          <w:rtl/>
        </w:rPr>
        <w:t>–</w:t>
      </w:r>
      <w:r w:rsidRPr="00220EE3">
        <w:rPr>
          <w:rFonts w:ascii="David" w:hAnsi="David" w:cs="David" w:hint="cs"/>
          <w:rtl/>
        </w:rPr>
        <w:t xml:space="preserve"> </w:t>
      </w:r>
      <w:r w:rsidRPr="00220EE3">
        <w:rPr>
          <w:rFonts w:ascii="David" w:hAnsi="David" w:cs="David" w:hint="cs"/>
          <w:b/>
          <w:bCs/>
          <w:highlight w:val="green"/>
          <w:rtl/>
        </w:rPr>
        <w:t>לא צריך לפנות לבקש אישור.</w:t>
      </w:r>
      <w:r w:rsidRPr="00220EE3">
        <w:rPr>
          <w:rFonts w:ascii="David" w:hAnsi="David" w:cs="David" w:hint="cs"/>
          <w:rtl/>
        </w:rPr>
        <w:t xml:space="preserve"> </w:t>
      </w:r>
    </w:p>
    <w:p w14:paraId="22771923" w14:textId="77777777" w:rsidR="00220EE3" w:rsidRDefault="00220EE3" w:rsidP="00220EE3">
      <w:pPr>
        <w:spacing w:line="360" w:lineRule="auto"/>
        <w:ind w:right="-142"/>
        <w:jc w:val="both"/>
        <w:rPr>
          <w:rFonts w:ascii="David" w:hAnsi="David" w:cs="David"/>
          <w:u w:val="single"/>
          <w:rtl/>
        </w:rPr>
      </w:pPr>
      <w:r w:rsidRPr="00E84E48">
        <w:rPr>
          <w:rFonts w:ascii="David" w:hAnsi="David" w:cs="David"/>
          <w:b/>
          <w:bCs/>
          <w:i/>
          <w:iCs/>
          <w:noProof/>
          <w:sz w:val="24"/>
          <w:szCs w:val="24"/>
          <w:highlight w:val="yellow"/>
          <w:u w:val="single"/>
          <w:rtl/>
        </w:rPr>
        <w:lastRenderedPageBreak/>
        <mc:AlternateContent>
          <mc:Choice Requires="wps">
            <w:drawing>
              <wp:anchor distT="91440" distB="91440" distL="114300" distR="114300" simplePos="0" relativeHeight="251764736" behindDoc="0" locked="0" layoutInCell="1" allowOverlap="1" wp14:anchorId="227719B5" wp14:editId="227719B6">
                <wp:simplePos x="0" y="0"/>
                <wp:positionH relativeFrom="page">
                  <wp:posOffset>1099185</wp:posOffset>
                </wp:positionH>
                <wp:positionV relativeFrom="paragraph">
                  <wp:posOffset>451485</wp:posOffset>
                </wp:positionV>
                <wp:extent cx="5311775" cy="1654175"/>
                <wp:effectExtent l="0" t="0" r="22225" b="22225"/>
                <wp:wrapSquare wrapText="bothSides"/>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11775" cy="16541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2771AAF" w14:textId="77777777" w:rsidR="003F0F76" w:rsidRPr="003C719A" w:rsidRDefault="003F0F76" w:rsidP="00220EE3">
                            <w:pPr>
                              <w:pBdr>
                                <w:top w:val="single" w:sz="24" w:space="8" w:color="5B9BD5" w:themeColor="accent1"/>
                                <w:bottom w:val="single" w:sz="24" w:space="8" w:color="5B9BD5" w:themeColor="accent1"/>
                              </w:pBdr>
                              <w:spacing w:after="0" w:line="360" w:lineRule="auto"/>
                              <w:rPr>
                                <w:rFonts w:ascii="David" w:hAnsi="David" w:cs="David"/>
                                <w:i/>
                                <w:iCs/>
                                <w:rtl/>
                              </w:rPr>
                            </w:pPr>
                            <w:r>
                              <w:rPr>
                                <w:rFonts w:ascii="David" w:hAnsi="David" w:cs="David" w:hint="cs"/>
                                <w:b/>
                                <w:bCs/>
                                <w:i/>
                                <w:iCs/>
                                <w:rtl/>
                              </w:rPr>
                              <w:t>סיכום</w:t>
                            </w:r>
                            <w:r w:rsidRPr="003C719A">
                              <w:rPr>
                                <w:rFonts w:ascii="David" w:hAnsi="David" w:cs="David"/>
                                <w:b/>
                                <w:bCs/>
                                <w:i/>
                                <w:iCs/>
                                <w:rtl/>
                              </w:rPr>
                              <w:t xml:space="preserve"> קבוצה ראשונה – ס' 169 לפקודה :</w:t>
                            </w:r>
                            <w:r w:rsidRPr="003C719A">
                              <w:rPr>
                                <w:rFonts w:ascii="David" w:hAnsi="David" w:cs="David"/>
                                <w:i/>
                                <w:iCs/>
                                <w:rtl/>
                              </w:rPr>
                              <w:t xml:space="preserve"> יש לנו 4 סוגי שעבודים – קבוע, צף, צף + מגבלה </w:t>
                            </w:r>
                            <w:proofErr w:type="spellStart"/>
                            <w:r w:rsidRPr="003C719A">
                              <w:rPr>
                                <w:rFonts w:ascii="David" w:hAnsi="David" w:cs="David"/>
                                <w:i/>
                                <w:iCs/>
                                <w:rtl/>
                              </w:rPr>
                              <w:t>ושסל"ן</w:t>
                            </w:r>
                            <w:proofErr w:type="spellEnd"/>
                            <w:r w:rsidRPr="003C719A">
                              <w:rPr>
                                <w:rFonts w:ascii="David" w:hAnsi="David" w:cs="David"/>
                                <w:i/>
                                <w:iCs/>
                                <w:rtl/>
                              </w:rPr>
                              <w:t>.</w:t>
                            </w:r>
                          </w:p>
                          <w:p w14:paraId="22771AB0" w14:textId="77777777" w:rsidR="003F0F76" w:rsidRPr="003C719A" w:rsidRDefault="003F0F76" w:rsidP="00220EE3">
                            <w:pPr>
                              <w:pBdr>
                                <w:top w:val="single" w:sz="24" w:space="8" w:color="5B9BD5" w:themeColor="accent1"/>
                                <w:bottom w:val="single" w:sz="24" w:space="8" w:color="5B9BD5" w:themeColor="accent1"/>
                              </w:pBdr>
                              <w:spacing w:after="0" w:line="360" w:lineRule="auto"/>
                              <w:jc w:val="center"/>
                              <w:rPr>
                                <w:rFonts w:ascii="David" w:hAnsi="David" w:cs="David"/>
                                <w:b/>
                                <w:bCs/>
                                <w:i/>
                                <w:iCs/>
                                <w:rtl/>
                              </w:rPr>
                            </w:pPr>
                            <w:proofErr w:type="spellStart"/>
                            <w:r w:rsidRPr="003C719A">
                              <w:rPr>
                                <w:rFonts w:ascii="David" w:hAnsi="David" w:cs="David"/>
                                <w:b/>
                                <w:bCs/>
                                <w:i/>
                                <w:iCs/>
                                <w:rtl/>
                              </w:rPr>
                              <w:t>לצידם</w:t>
                            </w:r>
                            <w:proofErr w:type="spellEnd"/>
                            <w:r w:rsidRPr="003C719A">
                              <w:rPr>
                                <w:rFonts w:ascii="David" w:hAnsi="David" w:cs="David"/>
                                <w:b/>
                                <w:bCs/>
                                <w:i/>
                                <w:iCs/>
                                <w:rtl/>
                              </w:rPr>
                              <w:t xml:space="preserve"> יש לנו 4 כללי תחרות בין הנושים –</w:t>
                            </w:r>
                          </w:p>
                          <w:p w14:paraId="22771AB1" w14:textId="77777777" w:rsidR="003F0F76" w:rsidRPr="003C719A" w:rsidRDefault="003F0F76" w:rsidP="00220EE3">
                            <w:pPr>
                              <w:pBdr>
                                <w:top w:val="single" w:sz="24" w:space="8" w:color="5B9BD5" w:themeColor="accent1"/>
                                <w:bottom w:val="single" w:sz="24" w:space="8" w:color="5B9BD5" w:themeColor="accent1"/>
                              </w:pBdr>
                              <w:spacing w:after="0" w:line="360" w:lineRule="auto"/>
                              <w:jc w:val="center"/>
                              <w:rPr>
                                <w:rFonts w:ascii="David" w:hAnsi="David" w:cs="David"/>
                                <w:i/>
                                <w:iCs/>
                                <w:rtl/>
                              </w:rPr>
                            </w:pPr>
                            <w:r w:rsidRPr="003C719A">
                              <w:rPr>
                                <w:rFonts w:ascii="David" w:hAnsi="David" w:cs="David"/>
                                <w:i/>
                                <w:iCs/>
                                <w:rtl/>
                              </w:rPr>
                              <w:t>1 . ראשון בזמן גובר על שני מאוחר ממנו</w:t>
                            </w:r>
                          </w:p>
                          <w:p w14:paraId="22771AB2" w14:textId="77777777" w:rsidR="003F0F76" w:rsidRPr="003C719A" w:rsidRDefault="003F0F76" w:rsidP="00220EE3">
                            <w:pPr>
                              <w:pBdr>
                                <w:top w:val="single" w:sz="24" w:space="8" w:color="5B9BD5" w:themeColor="accent1"/>
                                <w:bottom w:val="single" w:sz="24" w:space="8" w:color="5B9BD5" w:themeColor="accent1"/>
                              </w:pBdr>
                              <w:spacing w:after="0" w:line="360" w:lineRule="auto"/>
                              <w:jc w:val="center"/>
                              <w:rPr>
                                <w:rFonts w:ascii="David" w:hAnsi="David" w:cs="David"/>
                                <w:i/>
                                <w:iCs/>
                                <w:rtl/>
                              </w:rPr>
                            </w:pPr>
                            <w:r w:rsidRPr="003C719A">
                              <w:rPr>
                                <w:rFonts w:ascii="David" w:hAnsi="David" w:cs="David"/>
                                <w:i/>
                                <w:iCs/>
                                <w:rtl/>
                              </w:rPr>
                              <w:t>2 . צף ראשון מפסיד לקבוע מאוחר</w:t>
                            </w:r>
                          </w:p>
                          <w:p w14:paraId="22771AB3" w14:textId="77777777" w:rsidR="003F0F76" w:rsidRPr="003C719A" w:rsidRDefault="003F0F76" w:rsidP="00220EE3">
                            <w:pPr>
                              <w:pBdr>
                                <w:top w:val="single" w:sz="24" w:space="8" w:color="5B9BD5" w:themeColor="accent1"/>
                                <w:bottom w:val="single" w:sz="24" w:space="8" w:color="5B9BD5" w:themeColor="accent1"/>
                              </w:pBdr>
                              <w:spacing w:after="0" w:line="360" w:lineRule="auto"/>
                              <w:jc w:val="center"/>
                              <w:rPr>
                                <w:rFonts w:ascii="David" w:hAnsi="David" w:cs="David"/>
                                <w:i/>
                                <w:iCs/>
                                <w:rtl/>
                              </w:rPr>
                            </w:pPr>
                            <w:r w:rsidRPr="003C719A">
                              <w:rPr>
                                <w:rFonts w:ascii="David" w:hAnsi="David" w:cs="David"/>
                                <w:i/>
                                <w:iCs/>
                                <w:rtl/>
                              </w:rPr>
                              <w:t>3 . צף עם מגבלה מנצח קבוע מאוחר שני</w:t>
                            </w:r>
                          </w:p>
                          <w:p w14:paraId="22771AB4" w14:textId="77777777" w:rsidR="003F0F76" w:rsidRPr="003C719A" w:rsidRDefault="003F0F76" w:rsidP="00220EE3">
                            <w:pPr>
                              <w:pBdr>
                                <w:top w:val="single" w:sz="24" w:space="8" w:color="5B9BD5" w:themeColor="accent1"/>
                                <w:bottom w:val="single" w:sz="24" w:space="8" w:color="5B9BD5" w:themeColor="accent1"/>
                              </w:pBdr>
                              <w:spacing w:after="0" w:line="360" w:lineRule="auto"/>
                              <w:jc w:val="center"/>
                              <w:rPr>
                                <w:rFonts w:ascii="David" w:hAnsi="David" w:cs="David"/>
                                <w:i/>
                                <w:iCs/>
                                <w:rtl/>
                                <w:cs/>
                              </w:rPr>
                            </w:pPr>
                            <w:r w:rsidRPr="003C719A">
                              <w:rPr>
                                <w:rFonts w:ascii="David" w:hAnsi="David" w:cs="David"/>
                                <w:i/>
                                <w:iCs/>
                                <w:rtl/>
                              </w:rPr>
                              <w:t xml:space="preserve">4 . צף ראשון עם מגבלה מפסיד </w:t>
                            </w:r>
                            <w:proofErr w:type="spellStart"/>
                            <w:r w:rsidRPr="003C719A">
                              <w:rPr>
                                <w:rFonts w:ascii="David" w:hAnsi="David" w:cs="David"/>
                                <w:i/>
                                <w:iCs/>
                                <w:rtl/>
                              </w:rPr>
                              <w:t>לשסל"ן</w:t>
                            </w:r>
                            <w:proofErr w:type="spellEnd"/>
                            <w:r w:rsidRPr="003C719A">
                              <w:rPr>
                                <w:rFonts w:ascii="David" w:hAnsi="David" w:cs="David"/>
                                <w:i/>
                                <w:iCs/>
                                <w:rtl/>
                              </w:rPr>
                              <w:t xml:space="preserve"> מאוחר.</w:t>
                            </w:r>
                          </w:p>
                          <w:p w14:paraId="22771AB5" w14:textId="77777777" w:rsidR="003F0F76" w:rsidRDefault="003F0F76" w:rsidP="00220E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719B5" id="_x0000_s1066" type="#_x0000_t202" style="position:absolute;left:0;text-align:left;margin-left:86.55pt;margin-top:35.55pt;width:418.25pt;height:130.25pt;flip:x;z-index:25176473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22771AAF" w14:textId="77777777" w:rsidR="003F0F76" w:rsidRPr="003C719A" w:rsidRDefault="003F0F76" w:rsidP="00220EE3">
                      <w:pPr>
                        <w:pBdr>
                          <w:top w:val="single" w:sz="24" w:space="8" w:color="5B9BD5" w:themeColor="accent1"/>
                          <w:bottom w:val="single" w:sz="24" w:space="8" w:color="5B9BD5" w:themeColor="accent1"/>
                        </w:pBdr>
                        <w:spacing w:after="0" w:line="360" w:lineRule="auto"/>
                        <w:rPr>
                          <w:rFonts w:ascii="David" w:hAnsi="David" w:cs="David"/>
                          <w:i/>
                          <w:iCs/>
                          <w:rtl/>
                        </w:rPr>
                      </w:pPr>
                      <w:r>
                        <w:rPr>
                          <w:rFonts w:ascii="David" w:hAnsi="David" w:cs="David" w:hint="cs"/>
                          <w:b/>
                          <w:bCs/>
                          <w:i/>
                          <w:iCs/>
                          <w:rtl/>
                        </w:rPr>
                        <w:t>סיכום</w:t>
                      </w:r>
                      <w:r w:rsidRPr="003C719A">
                        <w:rPr>
                          <w:rFonts w:ascii="David" w:hAnsi="David" w:cs="David"/>
                          <w:b/>
                          <w:bCs/>
                          <w:i/>
                          <w:iCs/>
                          <w:rtl/>
                        </w:rPr>
                        <w:t xml:space="preserve"> קבוצה ראשונה – ס' 169 לפקודה :</w:t>
                      </w:r>
                      <w:r w:rsidRPr="003C719A">
                        <w:rPr>
                          <w:rFonts w:ascii="David" w:hAnsi="David" w:cs="David"/>
                          <w:i/>
                          <w:iCs/>
                          <w:rtl/>
                        </w:rPr>
                        <w:t xml:space="preserve"> יש לנו 4 סוגי שעבודים – קבוע, צף, צף + מגבלה </w:t>
                      </w:r>
                      <w:proofErr w:type="spellStart"/>
                      <w:r w:rsidRPr="003C719A">
                        <w:rPr>
                          <w:rFonts w:ascii="David" w:hAnsi="David" w:cs="David"/>
                          <w:i/>
                          <w:iCs/>
                          <w:rtl/>
                        </w:rPr>
                        <w:t>ושסל"ן</w:t>
                      </w:r>
                      <w:proofErr w:type="spellEnd"/>
                      <w:r w:rsidRPr="003C719A">
                        <w:rPr>
                          <w:rFonts w:ascii="David" w:hAnsi="David" w:cs="David"/>
                          <w:i/>
                          <w:iCs/>
                          <w:rtl/>
                        </w:rPr>
                        <w:t>.</w:t>
                      </w:r>
                    </w:p>
                    <w:p w14:paraId="22771AB0" w14:textId="77777777" w:rsidR="003F0F76" w:rsidRPr="003C719A" w:rsidRDefault="003F0F76" w:rsidP="00220EE3">
                      <w:pPr>
                        <w:pBdr>
                          <w:top w:val="single" w:sz="24" w:space="8" w:color="5B9BD5" w:themeColor="accent1"/>
                          <w:bottom w:val="single" w:sz="24" w:space="8" w:color="5B9BD5" w:themeColor="accent1"/>
                        </w:pBdr>
                        <w:spacing w:after="0" w:line="360" w:lineRule="auto"/>
                        <w:jc w:val="center"/>
                        <w:rPr>
                          <w:rFonts w:ascii="David" w:hAnsi="David" w:cs="David"/>
                          <w:b/>
                          <w:bCs/>
                          <w:i/>
                          <w:iCs/>
                          <w:rtl/>
                        </w:rPr>
                      </w:pPr>
                      <w:proofErr w:type="spellStart"/>
                      <w:r w:rsidRPr="003C719A">
                        <w:rPr>
                          <w:rFonts w:ascii="David" w:hAnsi="David" w:cs="David"/>
                          <w:b/>
                          <w:bCs/>
                          <w:i/>
                          <w:iCs/>
                          <w:rtl/>
                        </w:rPr>
                        <w:t>לצידם</w:t>
                      </w:r>
                      <w:proofErr w:type="spellEnd"/>
                      <w:r w:rsidRPr="003C719A">
                        <w:rPr>
                          <w:rFonts w:ascii="David" w:hAnsi="David" w:cs="David"/>
                          <w:b/>
                          <w:bCs/>
                          <w:i/>
                          <w:iCs/>
                          <w:rtl/>
                        </w:rPr>
                        <w:t xml:space="preserve"> יש לנו 4 כללי תחרות בין הנושים –</w:t>
                      </w:r>
                    </w:p>
                    <w:p w14:paraId="22771AB1" w14:textId="77777777" w:rsidR="003F0F76" w:rsidRPr="003C719A" w:rsidRDefault="003F0F76" w:rsidP="00220EE3">
                      <w:pPr>
                        <w:pBdr>
                          <w:top w:val="single" w:sz="24" w:space="8" w:color="5B9BD5" w:themeColor="accent1"/>
                          <w:bottom w:val="single" w:sz="24" w:space="8" w:color="5B9BD5" w:themeColor="accent1"/>
                        </w:pBdr>
                        <w:spacing w:after="0" w:line="360" w:lineRule="auto"/>
                        <w:jc w:val="center"/>
                        <w:rPr>
                          <w:rFonts w:ascii="David" w:hAnsi="David" w:cs="David"/>
                          <w:i/>
                          <w:iCs/>
                          <w:rtl/>
                        </w:rPr>
                      </w:pPr>
                      <w:r w:rsidRPr="003C719A">
                        <w:rPr>
                          <w:rFonts w:ascii="David" w:hAnsi="David" w:cs="David"/>
                          <w:i/>
                          <w:iCs/>
                          <w:rtl/>
                        </w:rPr>
                        <w:t>1 . ראשון בזמן גובר על שני מאוחר ממנו</w:t>
                      </w:r>
                    </w:p>
                    <w:p w14:paraId="22771AB2" w14:textId="77777777" w:rsidR="003F0F76" w:rsidRPr="003C719A" w:rsidRDefault="003F0F76" w:rsidP="00220EE3">
                      <w:pPr>
                        <w:pBdr>
                          <w:top w:val="single" w:sz="24" w:space="8" w:color="5B9BD5" w:themeColor="accent1"/>
                          <w:bottom w:val="single" w:sz="24" w:space="8" w:color="5B9BD5" w:themeColor="accent1"/>
                        </w:pBdr>
                        <w:spacing w:after="0" w:line="360" w:lineRule="auto"/>
                        <w:jc w:val="center"/>
                        <w:rPr>
                          <w:rFonts w:ascii="David" w:hAnsi="David" w:cs="David"/>
                          <w:i/>
                          <w:iCs/>
                          <w:rtl/>
                        </w:rPr>
                      </w:pPr>
                      <w:r w:rsidRPr="003C719A">
                        <w:rPr>
                          <w:rFonts w:ascii="David" w:hAnsi="David" w:cs="David"/>
                          <w:i/>
                          <w:iCs/>
                          <w:rtl/>
                        </w:rPr>
                        <w:t>2 . צף ראשון מפסיד לקבוע מאוחר</w:t>
                      </w:r>
                    </w:p>
                    <w:p w14:paraId="22771AB3" w14:textId="77777777" w:rsidR="003F0F76" w:rsidRPr="003C719A" w:rsidRDefault="003F0F76" w:rsidP="00220EE3">
                      <w:pPr>
                        <w:pBdr>
                          <w:top w:val="single" w:sz="24" w:space="8" w:color="5B9BD5" w:themeColor="accent1"/>
                          <w:bottom w:val="single" w:sz="24" w:space="8" w:color="5B9BD5" w:themeColor="accent1"/>
                        </w:pBdr>
                        <w:spacing w:after="0" w:line="360" w:lineRule="auto"/>
                        <w:jc w:val="center"/>
                        <w:rPr>
                          <w:rFonts w:ascii="David" w:hAnsi="David" w:cs="David"/>
                          <w:i/>
                          <w:iCs/>
                          <w:rtl/>
                        </w:rPr>
                      </w:pPr>
                      <w:r w:rsidRPr="003C719A">
                        <w:rPr>
                          <w:rFonts w:ascii="David" w:hAnsi="David" w:cs="David"/>
                          <w:i/>
                          <w:iCs/>
                          <w:rtl/>
                        </w:rPr>
                        <w:t>3 . צף עם מגבלה מנצח קבוע מאוחר שני</w:t>
                      </w:r>
                    </w:p>
                    <w:p w14:paraId="22771AB4" w14:textId="77777777" w:rsidR="003F0F76" w:rsidRPr="003C719A" w:rsidRDefault="003F0F76" w:rsidP="00220EE3">
                      <w:pPr>
                        <w:pBdr>
                          <w:top w:val="single" w:sz="24" w:space="8" w:color="5B9BD5" w:themeColor="accent1"/>
                          <w:bottom w:val="single" w:sz="24" w:space="8" w:color="5B9BD5" w:themeColor="accent1"/>
                        </w:pBdr>
                        <w:spacing w:after="0" w:line="360" w:lineRule="auto"/>
                        <w:jc w:val="center"/>
                        <w:rPr>
                          <w:rFonts w:ascii="David" w:hAnsi="David" w:cs="David"/>
                          <w:i/>
                          <w:iCs/>
                          <w:rtl/>
                          <w:cs/>
                        </w:rPr>
                      </w:pPr>
                      <w:r w:rsidRPr="003C719A">
                        <w:rPr>
                          <w:rFonts w:ascii="David" w:hAnsi="David" w:cs="David"/>
                          <w:i/>
                          <w:iCs/>
                          <w:rtl/>
                        </w:rPr>
                        <w:t xml:space="preserve">4 . צף ראשון עם מגבלה מפסיד </w:t>
                      </w:r>
                      <w:proofErr w:type="spellStart"/>
                      <w:r w:rsidRPr="003C719A">
                        <w:rPr>
                          <w:rFonts w:ascii="David" w:hAnsi="David" w:cs="David"/>
                          <w:i/>
                          <w:iCs/>
                          <w:rtl/>
                        </w:rPr>
                        <w:t>לשסל"ן</w:t>
                      </w:r>
                      <w:proofErr w:type="spellEnd"/>
                      <w:r w:rsidRPr="003C719A">
                        <w:rPr>
                          <w:rFonts w:ascii="David" w:hAnsi="David" w:cs="David"/>
                          <w:i/>
                          <w:iCs/>
                          <w:rtl/>
                        </w:rPr>
                        <w:t xml:space="preserve"> מאוחר.</w:t>
                      </w:r>
                    </w:p>
                    <w:p w14:paraId="22771AB5" w14:textId="77777777" w:rsidR="003F0F76" w:rsidRDefault="003F0F76" w:rsidP="00220EE3"/>
                  </w:txbxContent>
                </v:textbox>
                <w10:wrap type="square" anchorx="page"/>
              </v:shape>
            </w:pict>
          </mc:Fallback>
        </mc:AlternateContent>
      </w:r>
      <w:r w:rsidRPr="0072684B">
        <w:rPr>
          <w:rFonts w:ascii="David" w:hAnsi="David" w:cs="David" w:hint="cs"/>
          <w:b/>
          <w:bCs/>
          <w:u w:val="single"/>
          <w:rtl/>
        </w:rPr>
        <w:t>אם יש כלל ספציפי רלוונטי מחילים אותו, במידה ואף אחד מהם לא רלוונטי מחילים על יתר המקרים את הכלל הראשון שזהו ברירת המחדל.</w:t>
      </w:r>
    </w:p>
    <w:p w14:paraId="22771924" w14:textId="77777777" w:rsidR="00CA3E11" w:rsidRPr="00CA3E11" w:rsidRDefault="00CA3E11" w:rsidP="00CA3E11">
      <w:pPr>
        <w:spacing w:line="360" w:lineRule="auto"/>
        <w:jc w:val="both"/>
        <w:rPr>
          <w:rFonts w:ascii="David" w:hAnsi="David" w:cs="David"/>
          <w:rtl/>
        </w:rPr>
      </w:pPr>
    </w:p>
    <w:p w14:paraId="22771925" w14:textId="77777777" w:rsidR="00220EE3" w:rsidRPr="00E84E48" w:rsidRDefault="00220EE3" w:rsidP="00220EE3">
      <w:pPr>
        <w:spacing w:line="360" w:lineRule="auto"/>
        <w:ind w:right="-142"/>
        <w:rPr>
          <w:rFonts w:ascii="David" w:hAnsi="David" w:cs="David"/>
          <w:b/>
          <w:bCs/>
          <w:i/>
          <w:iCs/>
          <w:sz w:val="24"/>
          <w:szCs w:val="24"/>
          <w:u w:val="single"/>
          <w:rtl/>
        </w:rPr>
      </w:pPr>
      <w:r w:rsidRPr="00E84E48">
        <w:rPr>
          <w:rFonts w:ascii="David" w:hAnsi="David" w:cs="David" w:hint="cs"/>
          <w:b/>
          <w:bCs/>
          <w:i/>
          <w:iCs/>
          <w:sz w:val="24"/>
          <w:szCs w:val="24"/>
          <w:highlight w:val="yellow"/>
          <w:u w:val="single"/>
          <w:rtl/>
        </w:rPr>
        <w:t xml:space="preserve">קבוצה שנייה - נושים בדין קדימה </w:t>
      </w:r>
      <w:r w:rsidRPr="00E84E48">
        <w:rPr>
          <w:rFonts w:ascii="David" w:hAnsi="David" w:cs="David"/>
          <w:b/>
          <w:bCs/>
          <w:i/>
          <w:iCs/>
          <w:sz w:val="24"/>
          <w:szCs w:val="24"/>
          <w:highlight w:val="yellow"/>
          <w:u w:val="single"/>
          <w:rtl/>
        </w:rPr>
        <w:t>–</w:t>
      </w:r>
      <w:r w:rsidRPr="00E84E48">
        <w:rPr>
          <w:rFonts w:ascii="David" w:hAnsi="David" w:cs="David" w:hint="cs"/>
          <w:b/>
          <w:bCs/>
          <w:i/>
          <w:iCs/>
          <w:sz w:val="24"/>
          <w:szCs w:val="24"/>
          <w:highlight w:val="yellow"/>
          <w:u w:val="single"/>
          <w:rtl/>
        </w:rPr>
        <w:t xml:space="preserve"> </w:t>
      </w:r>
      <w:r>
        <w:rPr>
          <w:rFonts w:ascii="David" w:hAnsi="David" w:cs="David" w:hint="cs"/>
          <w:b/>
          <w:bCs/>
          <w:i/>
          <w:iCs/>
          <w:sz w:val="24"/>
          <w:szCs w:val="24"/>
          <w:highlight w:val="yellow"/>
          <w:u w:val="single"/>
          <w:rtl/>
        </w:rPr>
        <w:t xml:space="preserve">ס' עיקרי בפקודה - </w:t>
      </w:r>
      <w:r w:rsidRPr="00E84E48">
        <w:rPr>
          <w:rFonts w:ascii="David" w:hAnsi="David" w:cs="David" w:hint="cs"/>
          <w:b/>
          <w:bCs/>
          <w:i/>
          <w:iCs/>
          <w:sz w:val="24"/>
          <w:szCs w:val="24"/>
          <w:highlight w:val="yellow"/>
          <w:u w:val="single"/>
          <w:rtl/>
        </w:rPr>
        <w:t xml:space="preserve"> ס' 354.</w:t>
      </w:r>
      <w:r w:rsidRPr="00E84E48">
        <w:rPr>
          <w:rFonts w:ascii="David" w:hAnsi="David" w:cs="David" w:hint="cs"/>
          <w:b/>
          <w:bCs/>
          <w:i/>
          <w:iCs/>
          <w:sz w:val="24"/>
          <w:szCs w:val="24"/>
          <w:u w:val="single"/>
          <w:rtl/>
        </w:rPr>
        <w:t xml:space="preserve"> </w:t>
      </w:r>
    </w:p>
    <w:p w14:paraId="22771926" w14:textId="77777777" w:rsidR="00220EE3" w:rsidRPr="008A5839" w:rsidRDefault="00220EE3" w:rsidP="00F9467F">
      <w:pPr>
        <w:spacing w:line="360" w:lineRule="auto"/>
        <w:ind w:right="-142"/>
        <w:jc w:val="both"/>
        <w:rPr>
          <w:rFonts w:ascii="David" w:hAnsi="David" w:cs="David"/>
          <w:rtl/>
        </w:rPr>
      </w:pPr>
      <w:r w:rsidRPr="008A5839">
        <w:rPr>
          <w:rFonts w:ascii="David" w:hAnsi="David" w:cs="David" w:hint="cs"/>
          <w:rtl/>
        </w:rPr>
        <w:t xml:space="preserve">מדובר על נושים שאם המחוקק לא היה מכיר בס' זה בפקודה כל החוב שלהם היה חוב רגיל. </w:t>
      </w:r>
      <w:r w:rsidRPr="00D76FF7">
        <w:rPr>
          <w:rFonts w:ascii="David" w:hAnsi="David" w:cs="David" w:hint="cs"/>
          <w:b/>
          <w:bCs/>
          <w:rtl/>
        </w:rPr>
        <w:t>המחוקק מש</w:t>
      </w:r>
      <w:r w:rsidR="00D76FF7">
        <w:rPr>
          <w:rFonts w:ascii="David" w:hAnsi="David" w:cs="David" w:hint="cs"/>
          <w:b/>
          <w:bCs/>
          <w:rtl/>
        </w:rPr>
        <w:t>דרג את חלק מחובותיהם באמצעות ס' 354</w:t>
      </w:r>
      <w:r w:rsidR="00DE6461">
        <w:rPr>
          <w:rFonts w:ascii="David" w:hAnsi="David" w:cs="David" w:hint="cs"/>
          <w:b/>
          <w:bCs/>
          <w:rtl/>
        </w:rPr>
        <w:t xml:space="preserve"> וחלוקת הכסף נעשית לפי התור (1 ואז מה שנשאר ל-2 ומה שנשאר ל-3). </w:t>
      </w:r>
    </w:p>
    <w:p w14:paraId="22771927" w14:textId="77777777" w:rsidR="00220EE3" w:rsidRPr="00F9467F" w:rsidRDefault="00220EE3" w:rsidP="008300DA">
      <w:pPr>
        <w:pStyle w:val="a7"/>
        <w:numPr>
          <w:ilvl w:val="3"/>
          <w:numId w:val="80"/>
        </w:numPr>
        <w:spacing w:after="200" w:line="360" w:lineRule="auto"/>
        <w:ind w:left="360" w:right="-142"/>
        <w:jc w:val="both"/>
        <w:rPr>
          <w:rFonts w:ascii="David" w:hAnsi="David" w:cs="David"/>
        </w:rPr>
      </w:pPr>
      <w:r w:rsidRPr="00D76FF7">
        <w:rPr>
          <w:rFonts w:ascii="David" w:hAnsi="David" w:cs="David" w:hint="cs"/>
          <w:b/>
          <w:bCs/>
          <w:u w:val="single"/>
          <w:rtl/>
        </w:rPr>
        <w:t xml:space="preserve">הראשונים בתור הם העובדים (יש תקרה) </w:t>
      </w:r>
      <w:r w:rsidRPr="00D76FF7">
        <w:rPr>
          <w:rFonts w:ascii="David" w:hAnsi="David" w:cs="David"/>
          <w:b/>
          <w:bCs/>
          <w:u w:val="single"/>
          <w:rtl/>
        </w:rPr>
        <w:t>–</w:t>
      </w:r>
      <w:r w:rsidRPr="008A5839">
        <w:rPr>
          <w:rFonts w:ascii="David" w:hAnsi="David" w:cs="David" w:hint="cs"/>
          <w:rtl/>
        </w:rPr>
        <w:t xml:space="preserve"> עובדים הם נושים רגילים. המחוקק אומר כי הוא רוצה לדאוג לעובדים ועל כן משדרג את מעמדם, </w:t>
      </w:r>
      <w:r w:rsidRPr="00D76FF7">
        <w:rPr>
          <w:rFonts w:ascii="David" w:hAnsi="David" w:cs="David" w:hint="cs"/>
          <w:b/>
          <w:bCs/>
          <w:rtl/>
        </w:rPr>
        <w:t>לא לגבי כל החוב</w:t>
      </w:r>
      <w:r w:rsidRPr="008A5839">
        <w:rPr>
          <w:rFonts w:ascii="David" w:hAnsi="David" w:cs="David" w:hint="cs"/>
          <w:rtl/>
        </w:rPr>
        <w:t xml:space="preserve">, יש תקרה של סכום. </w:t>
      </w:r>
      <w:r w:rsidRPr="00F9467F">
        <w:rPr>
          <w:rFonts w:ascii="David" w:hAnsi="David" w:cs="David" w:hint="cs"/>
          <w:rtl/>
        </w:rPr>
        <w:t xml:space="preserve">אם מדובר רק </w:t>
      </w:r>
      <w:r w:rsidRPr="00D76FF7">
        <w:rPr>
          <w:rFonts w:ascii="David" w:hAnsi="David" w:cs="David" w:hint="cs"/>
          <w:b/>
          <w:bCs/>
          <w:rtl/>
        </w:rPr>
        <w:t>במשכורות שלא שולמו</w:t>
      </w:r>
      <w:r w:rsidRPr="00F9467F">
        <w:rPr>
          <w:rFonts w:ascii="David" w:hAnsi="David" w:cs="David" w:hint="cs"/>
          <w:rtl/>
        </w:rPr>
        <w:t xml:space="preserve">, המחוקק קבע כי לכל עובד התקרה המובטחת בדין קדימה הוא שכר ממוצע של </w:t>
      </w:r>
      <w:r w:rsidRPr="00D76FF7">
        <w:rPr>
          <w:rFonts w:ascii="David" w:hAnsi="David" w:cs="David" w:hint="cs"/>
          <w:b/>
          <w:bCs/>
          <w:rtl/>
        </w:rPr>
        <w:t>עד 9,000 ₪</w:t>
      </w:r>
      <w:r w:rsidRPr="00F9467F">
        <w:rPr>
          <w:rFonts w:ascii="David" w:hAnsi="David" w:cs="David" w:hint="cs"/>
          <w:rtl/>
        </w:rPr>
        <w:t xml:space="preserve"> גלובלי בגין כל המשכורות שלא שולמו. אם מדובר על </w:t>
      </w:r>
      <w:r w:rsidRPr="00DE6461">
        <w:rPr>
          <w:rFonts w:ascii="David" w:hAnsi="David" w:cs="David" w:hint="cs"/>
          <w:b/>
          <w:bCs/>
          <w:rtl/>
        </w:rPr>
        <w:t>פיצויי פיטורים</w:t>
      </w:r>
      <w:r w:rsidRPr="00F9467F">
        <w:rPr>
          <w:rFonts w:ascii="David" w:hAnsi="David" w:cs="David" w:hint="cs"/>
          <w:rtl/>
        </w:rPr>
        <w:t xml:space="preserve"> שהמעביד לא שילם, התקרה היא של עד </w:t>
      </w:r>
      <w:r w:rsidRPr="00DE6461">
        <w:rPr>
          <w:rFonts w:ascii="David" w:hAnsi="David" w:cs="David" w:hint="cs"/>
          <w:b/>
          <w:bCs/>
          <w:rtl/>
        </w:rPr>
        <w:t xml:space="preserve">24,000 ₪ </w:t>
      </w:r>
      <w:r w:rsidRPr="00F9467F">
        <w:rPr>
          <w:rFonts w:ascii="David" w:hAnsi="David" w:cs="David" w:hint="cs"/>
          <w:rtl/>
        </w:rPr>
        <w:t>(משכורת ופיצויים יחד). מעבר לדברים הנ"ל מדובר בחוב רגיל.</w:t>
      </w:r>
    </w:p>
    <w:p w14:paraId="22771928" w14:textId="77777777" w:rsidR="00220EE3" w:rsidRPr="008A5839" w:rsidRDefault="00220EE3" w:rsidP="00220EE3">
      <w:pPr>
        <w:spacing w:line="360" w:lineRule="auto"/>
        <w:ind w:left="360" w:right="-142"/>
        <w:jc w:val="both"/>
        <w:rPr>
          <w:rFonts w:ascii="David" w:hAnsi="David" w:cs="David"/>
          <w:rtl/>
        </w:rPr>
      </w:pPr>
      <w:r w:rsidRPr="008A5839">
        <w:rPr>
          <w:rFonts w:ascii="David" w:hAnsi="David" w:cs="David" w:hint="cs"/>
          <w:rtl/>
        </w:rPr>
        <w:t xml:space="preserve">למזלנו כעובדים, </w:t>
      </w:r>
      <w:r w:rsidRPr="00DE6461">
        <w:rPr>
          <w:rFonts w:ascii="David" w:hAnsi="David" w:cs="David" w:hint="cs"/>
          <w:sz w:val="24"/>
          <w:szCs w:val="24"/>
          <w:highlight w:val="yellow"/>
          <w:bdr w:val="single" w:sz="4" w:space="0" w:color="auto"/>
          <w:rtl/>
        </w:rPr>
        <w:t>יש את המוסד לביטוח לאומי</w:t>
      </w:r>
      <w:r w:rsidRPr="008A5839">
        <w:rPr>
          <w:rFonts w:ascii="David" w:hAnsi="David" w:cs="David" w:hint="cs"/>
          <w:rtl/>
        </w:rPr>
        <w:t xml:space="preserve">, מתברר שהדבר לא נועד להבטיח רק דמי אבטלה אלא גם פשיטות רגל של המעביד. </w:t>
      </w:r>
      <w:r w:rsidRPr="008A5839">
        <w:rPr>
          <w:rFonts w:ascii="David" w:hAnsi="David" w:cs="David" w:hint="cs"/>
          <w:b/>
          <w:bCs/>
          <w:rtl/>
        </w:rPr>
        <w:t>לגבי כספים נוספים שהעובד לא קיבל בדין קדימה אזי הביטוח הלאומי נותן עד תקרה של 10 פעמים של השכר הממוצע.</w:t>
      </w:r>
      <w:r w:rsidRPr="008A5839">
        <w:rPr>
          <w:rFonts w:ascii="David" w:hAnsi="David" w:cs="David" w:hint="cs"/>
          <w:rtl/>
        </w:rPr>
        <w:t xml:space="preserve"> </w:t>
      </w:r>
      <w:r w:rsidR="00DE6461">
        <w:rPr>
          <w:rFonts w:ascii="David" w:hAnsi="David" w:cs="David" w:hint="cs"/>
          <w:rtl/>
        </w:rPr>
        <w:t xml:space="preserve">שכר ממוצע </w:t>
      </w:r>
      <w:r w:rsidR="00DE6461">
        <w:rPr>
          <w:rFonts w:ascii="David" w:hAnsi="David" w:cs="David" w:hint="cs"/>
        </w:rPr>
        <w:t>X</w:t>
      </w:r>
      <w:r w:rsidR="00DE6461">
        <w:rPr>
          <w:rFonts w:ascii="David" w:hAnsi="David" w:cs="David" w:hint="cs"/>
          <w:rtl/>
        </w:rPr>
        <w:t xml:space="preserve"> 10. </w:t>
      </w:r>
    </w:p>
    <w:p w14:paraId="22771929" w14:textId="77777777" w:rsidR="00220EE3" w:rsidRPr="00DE6461" w:rsidRDefault="00220EE3" w:rsidP="008300DA">
      <w:pPr>
        <w:pStyle w:val="a7"/>
        <w:numPr>
          <w:ilvl w:val="3"/>
          <w:numId w:val="80"/>
        </w:numPr>
        <w:spacing w:after="200" w:line="360" w:lineRule="auto"/>
        <w:ind w:left="360" w:right="-142"/>
        <w:jc w:val="both"/>
        <w:rPr>
          <w:rFonts w:ascii="David" w:hAnsi="David" w:cs="David"/>
          <w:b/>
          <w:bCs/>
        </w:rPr>
      </w:pPr>
      <w:r w:rsidRPr="00DE6461">
        <w:rPr>
          <w:rFonts w:ascii="David" w:hAnsi="David" w:cs="David" w:hint="cs"/>
          <w:b/>
          <w:bCs/>
          <w:u w:val="single"/>
          <w:rtl/>
        </w:rPr>
        <w:t xml:space="preserve">רשויות המס (אין תקרה) </w:t>
      </w:r>
      <w:r w:rsidRPr="00DE6461">
        <w:rPr>
          <w:rFonts w:ascii="David" w:hAnsi="David" w:cs="David"/>
          <w:b/>
          <w:bCs/>
          <w:u w:val="single"/>
          <w:rtl/>
        </w:rPr>
        <w:t>–</w:t>
      </w:r>
      <w:r w:rsidRPr="008A5839">
        <w:rPr>
          <w:rFonts w:ascii="David" w:hAnsi="David" w:cs="David" w:hint="cs"/>
          <w:rtl/>
        </w:rPr>
        <w:t xml:space="preserve"> ניכויי מס במקור בגין משכורות ששולמו לעובדים. מי שעובד כשכיר רואה כי מס הכנסה מנוכה, שהמעביד במצוקה הוא לוקח לעצמו את המס ולא ממהר להעביר לרשויות המס. </w:t>
      </w:r>
      <w:r w:rsidRPr="008A5839">
        <w:rPr>
          <w:rFonts w:ascii="David" w:hAnsi="David" w:cs="David" w:hint="cs"/>
          <w:b/>
          <w:bCs/>
          <w:rtl/>
        </w:rPr>
        <w:t>מה יקרה אם מדובר על משכורות שנוכו אך הכסף לא הועבר הלאה לרשויות המס ?</w:t>
      </w:r>
      <w:r w:rsidRPr="008A5839">
        <w:rPr>
          <w:rFonts w:ascii="David" w:hAnsi="David" w:cs="David"/>
          <w:b/>
          <w:bCs/>
        </w:rPr>
        <w:t xml:space="preserve"> </w:t>
      </w:r>
      <w:r w:rsidRPr="008A5839">
        <w:rPr>
          <w:rFonts w:ascii="David" w:hAnsi="David" w:cs="David"/>
          <w:b/>
          <w:bCs/>
          <w:rtl/>
        </w:rPr>
        <w:t>–</w:t>
      </w:r>
      <w:r w:rsidRPr="008A5839">
        <w:rPr>
          <w:rFonts w:ascii="David" w:hAnsi="David" w:cs="David" w:hint="cs"/>
          <w:b/>
          <w:bCs/>
          <w:rtl/>
        </w:rPr>
        <w:t xml:space="preserve"> המחוקק נותן מעמד של דין קדימה ללא שום תקרה, </w:t>
      </w:r>
      <w:r w:rsidRPr="00DE6461">
        <w:rPr>
          <w:rFonts w:ascii="David" w:hAnsi="David" w:cs="David" w:hint="cs"/>
          <w:b/>
          <w:bCs/>
          <w:u w:val="single"/>
          <w:rtl/>
        </w:rPr>
        <w:t>כל מה שנוכה ולא הועבר שייך למדינה.</w:t>
      </w:r>
      <w:r w:rsidRPr="008A5839">
        <w:rPr>
          <w:rFonts w:ascii="David" w:hAnsi="David" w:cs="David" w:hint="cs"/>
          <w:rtl/>
        </w:rPr>
        <w:t xml:space="preserve"> </w:t>
      </w:r>
      <w:r w:rsidR="00F9467F" w:rsidRPr="00F9467F">
        <w:rPr>
          <w:rFonts w:ascii="David" w:hAnsi="David" w:cs="David"/>
          <w:sz w:val="24"/>
          <w:rtl/>
        </w:rPr>
        <w:t xml:space="preserve">המחוקק אומר למעבידים כי כאשר מוציאים תלוש משכורת למעביד מנכים את המס השולי ומעבירים את המס לרשויות המס. המעבידים מנכים את המס מהמשכורות של העובד אך לא מעבירים זאת לרשויות המס. </w:t>
      </w:r>
      <w:r w:rsidR="00F9467F" w:rsidRPr="00DE6461">
        <w:rPr>
          <w:rFonts w:ascii="David" w:hAnsi="David" w:cs="David"/>
          <w:b/>
          <w:bCs/>
          <w:sz w:val="24"/>
          <w:rtl/>
        </w:rPr>
        <w:t>המחוקק אומר שהכסף הזה יהיה לו דין קדימה בלי תקרה בלי כלום. אף אחד לא יוכל לגעת בכסף הזה.</w:t>
      </w:r>
    </w:p>
    <w:p w14:paraId="2277192A" w14:textId="77777777" w:rsidR="00220EE3" w:rsidRPr="008A5839" w:rsidRDefault="00220EE3" w:rsidP="00220EE3">
      <w:pPr>
        <w:pStyle w:val="a7"/>
        <w:spacing w:after="200" w:line="360" w:lineRule="auto"/>
        <w:ind w:left="360" w:right="-142"/>
        <w:jc w:val="both"/>
        <w:rPr>
          <w:rFonts w:ascii="David" w:hAnsi="David" w:cs="David"/>
        </w:rPr>
      </w:pPr>
    </w:p>
    <w:p w14:paraId="2277192B" w14:textId="77777777" w:rsidR="00220EE3" w:rsidRPr="008A5839" w:rsidRDefault="00DE6461" w:rsidP="008300DA">
      <w:pPr>
        <w:pStyle w:val="a7"/>
        <w:numPr>
          <w:ilvl w:val="3"/>
          <w:numId w:val="80"/>
        </w:numPr>
        <w:spacing w:after="200" w:line="360" w:lineRule="auto"/>
        <w:ind w:left="360" w:right="-142"/>
        <w:jc w:val="both"/>
        <w:rPr>
          <w:rFonts w:ascii="David" w:hAnsi="David" w:cs="David"/>
          <w:rtl/>
        </w:rPr>
      </w:pPr>
      <w:r w:rsidRPr="00DE6461">
        <w:rPr>
          <w:rFonts w:ascii="David" w:hAnsi="David" w:cs="David" w:hint="cs"/>
          <w:b/>
          <w:bCs/>
          <w:u w:val="single"/>
          <w:rtl/>
        </w:rPr>
        <w:t>שלושת הקבוצות הנוספות -</w:t>
      </w:r>
      <w:r>
        <w:rPr>
          <w:rFonts w:ascii="David" w:hAnsi="David" w:cs="David" w:hint="cs"/>
          <w:b/>
          <w:bCs/>
          <w:rtl/>
        </w:rPr>
        <w:t xml:space="preserve"> ס' 354 </w:t>
      </w:r>
      <w:r w:rsidR="00220EE3" w:rsidRPr="008A5839">
        <w:rPr>
          <w:rFonts w:ascii="David" w:hAnsi="David" w:cs="David" w:hint="cs"/>
          <w:b/>
          <w:bCs/>
          <w:rtl/>
        </w:rPr>
        <w:t xml:space="preserve">מתחלק לשלוש קבוצות  ששוות במעמדן בינן לבין עצמן, </w:t>
      </w:r>
      <w:r w:rsidR="00220EE3" w:rsidRPr="008A5839">
        <w:rPr>
          <w:rFonts w:ascii="David" w:hAnsi="David" w:cs="David"/>
          <w:rtl/>
        </w:rPr>
        <w:t xml:space="preserve">בין שלוש הקבוצות החלוקה תהייה באופן יחסי כי </w:t>
      </w:r>
      <w:r w:rsidR="00220EE3" w:rsidRPr="00DE6461">
        <w:rPr>
          <w:rFonts w:ascii="David" w:hAnsi="David" w:cs="David"/>
          <w:b/>
          <w:bCs/>
          <w:rtl/>
        </w:rPr>
        <w:t>אין יתרון לאף אחת מהקבוצות על השנייה</w:t>
      </w:r>
      <w:r w:rsidR="00220EE3" w:rsidRPr="008A5839">
        <w:rPr>
          <w:rFonts w:ascii="David" w:hAnsi="David" w:cs="David"/>
          <w:rtl/>
        </w:rPr>
        <w:t>, במידה ואין מספיק כסף בקופת החברה.</w:t>
      </w:r>
    </w:p>
    <w:p w14:paraId="2277192C" w14:textId="77777777" w:rsidR="00F9467F" w:rsidRPr="008A5839" w:rsidRDefault="00F9467F" w:rsidP="008300DA">
      <w:pPr>
        <w:pStyle w:val="a7"/>
        <w:numPr>
          <w:ilvl w:val="0"/>
          <w:numId w:val="81"/>
        </w:numPr>
        <w:spacing w:after="200" w:line="360" w:lineRule="auto"/>
        <w:ind w:right="-142"/>
        <w:jc w:val="both"/>
        <w:rPr>
          <w:rFonts w:ascii="David" w:hAnsi="David" w:cs="David"/>
        </w:rPr>
      </w:pPr>
      <w:r w:rsidRPr="00DE6461">
        <w:rPr>
          <w:rFonts w:ascii="David" w:hAnsi="David" w:cs="David" w:hint="cs"/>
          <w:b/>
          <w:bCs/>
          <w:u w:val="single"/>
          <w:rtl/>
        </w:rPr>
        <w:t xml:space="preserve">תשלומי חובה </w:t>
      </w:r>
      <w:r w:rsidRPr="00DE6461">
        <w:rPr>
          <w:rFonts w:ascii="David" w:hAnsi="David" w:cs="David"/>
          <w:b/>
          <w:bCs/>
          <w:u w:val="single"/>
          <w:rtl/>
        </w:rPr>
        <w:t>–</w:t>
      </w:r>
      <w:r w:rsidRPr="008A5839">
        <w:rPr>
          <w:rFonts w:ascii="David" w:hAnsi="David" w:cs="David" w:hint="cs"/>
          <w:rtl/>
        </w:rPr>
        <w:t xml:space="preserve"> </w:t>
      </w:r>
      <w:r w:rsidRPr="008A5839">
        <w:rPr>
          <w:rFonts w:cs="David" w:hint="cs"/>
          <w:rtl/>
        </w:rPr>
        <w:t xml:space="preserve">כולל </w:t>
      </w:r>
      <w:r w:rsidRPr="008A5839">
        <w:rPr>
          <w:rFonts w:cs="David" w:hint="cs"/>
          <w:b/>
          <w:bCs/>
          <w:rtl/>
        </w:rPr>
        <w:t>שני דברים- חובות לרשויות מקומיות (ארנונה) וחובות לרשם החברות</w:t>
      </w:r>
      <w:r w:rsidRPr="008A5839">
        <w:rPr>
          <w:rFonts w:cs="David" w:hint="cs"/>
          <w:rtl/>
        </w:rPr>
        <w:t xml:space="preserve">. המחוקק מציין כאן מגבלת זמן לחובות שהתגבשו ב 12 החודשים האחרונים. מה </w:t>
      </w:r>
      <w:r w:rsidRPr="00DE6461">
        <w:rPr>
          <w:rFonts w:cs="David" w:hint="cs"/>
          <w:b/>
          <w:bCs/>
          <w:rtl/>
        </w:rPr>
        <w:t>שלא בגדר 12 החודשים האלה יהיה חוב רגיל.</w:t>
      </w:r>
    </w:p>
    <w:p w14:paraId="2277192D" w14:textId="77777777" w:rsidR="00220EE3" w:rsidRPr="008A5839" w:rsidRDefault="00220EE3" w:rsidP="008300DA">
      <w:pPr>
        <w:pStyle w:val="a7"/>
        <w:numPr>
          <w:ilvl w:val="0"/>
          <w:numId w:val="81"/>
        </w:numPr>
        <w:spacing w:after="200" w:line="360" w:lineRule="auto"/>
        <w:ind w:right="-142"/>
        <w:jc w:val="both"/>
        <w:rPr>
          <w:rFonts w:ascii="David" w:hAnsi="David" w:cs="David"/>
        </w:rPr>
      </w:pPr>
      <w:r w:rsidRPr="00DE6461">
        <w:rPr>
          <w:rFonts w:ascii="David" w:hAnsi="David" w:cs="David" w:hint="cs"/>
          <w:b/>
          <w:bCs/>
          <w:u w:val="single"/>
          <w:rtl/>
        </w:rPr>
        <w:t>חובות מס של החברה עצמה</w:t>
      </w:r>
      <w:r w:rsidRPr="00DE6461">
        <w:rPr>
          <w:rFonts w:ascii="David" w:hAnsi="David" w:cs="David" w:hint="cs"/>
          <w:u w:val="single"/>
          <w:rtl/>
        </w:rPr>
        <w:t xml:space="preserve"> </w:t>
      </w:r>
      <w:r w:rsidRPr="00DE6461">
        <w:rPr>
          <w:rFonts w:ascii="David" w:hAnsi="David" w:cs="David"/>
          <w:u w:val="single"/>
          <w:rtl/>
        </w:rPr>
        <w:t>–</w:t>
      </w:r>
      <w:r w:rsidRPr="008A5839">
        <w:rPr>
          <w:rFonts w:ascii="David" w:hAnsi="David" w:cs="David" w:hint="cs"/>
          <w:rtl/>
        </w:rPr>
        <w:t xml:space="preserve"> בגין פעולות החברה עצמה - </w:t>
      </w:r>
      <w:r w:rsidRPr="008A5839">
        <w:rPr>
          <w:rFonts w:cs="David" w:hint="cs"/>
          <w:rtl/>
        </w:rPr>
        <w:t>חובות בגין הפעילות של החברה מוגבלים בזמן של השנה האחרונה</w:t>
      </w:r>
      <w:r w:rsidR="00F9467F">
        <w:rPr>
          <w:rFonts w:cs="David" w:hint="cs"/>
          <w:rtl/>
        </w:rPr>
        <w:t xml:space="preserve"> (12 חודשים)</w:t>
      </w:r>
      <w:r w:rsidRPr="008A5839">
        <w:rPr>
          <w:rFonts w:cs="David" w:hint="cs"/>
          <w:rtl/>
        </w:rPr>
        <w:t xml:space="preserve"> מבחינת דין הקדימה.                                                                                                                                                          </w:t>
      </w:r>
    </w:p>
    <w:p w14:paraId="2277192E" w14:textId="77777777" w:rsidR="00220EE3" w:rsidRPr="008A5839" w:rsidRDefault="00220EE3" w:rsidP="008300DA">
      <w:pPr>
        <w:pStyle w:val="a7"/>
        <w:numPr>
          <w:ilvl w:val="0"/>
          <w:numId w:val="81"/>
        </w:numPr>
        <w:spacing w:after="200" w:line="360" w:lineRule="auto"/>
        <w:ind w:right="-142"/>
        <w:jc w:val="both"/>
        <w:rPr>
          <w:rFonts w:ascii="David" w:hAnsi="David" w:cs="David"/>
        </w:rPr>
      </w:pPr>
      <w:r w:rsidRPr="00DE6461">
        <w:rPr>
          <w:rFonts w:ascii="David" w:hAnsi="David" w:cs="David" w:hint="cs"/>
          <w:b/>
          <w:bCs/>
          <w:u w:val="single"/>
          <w:rtl/>
        </w:rPr>
        <w:lastRenderedPageBreak/>
        <w:t xml:space="preserve">דמי שכירות על מקרקעין בלבד </w:t>
      </w:r>
      <w:r w:rsidRPr="00DE6461">
        <w:rPr>
          <w:rFonts w:ascii="David" w:hAnsi="David" w:cs="David"/>
          <w:b/>
          <w:bCs/>
          <w:u w:val="single"/>
          <w:rtl/>
        </w:rPr>
        <w:t>–</w:t>
      </w:r>
      <w:r w:rsidRPr="008A5839">
        <w:rPr>
          <w:rFonts w:ascii="David" w:hAnsi="David" w:cs="David" w:hint="cs"/>
          <w:rtl/>
        </w:rPr>
        <w:t xml:space="preserve"> מבנה / חנות. </w:t>
      </w:r>
      <w:r w:rsidRPr="008A5839">
        <w:rPr>
          <w:rFonts w:cs="David" w:hint="cs"/>
          <w:rtl/>
        </w:rPr>
        <w:t xml:space="preserve">רק בגין מבנים לא בגין מיטלטלין. המחוקק אומר שלמשכיר יש דין קדימה לגבי דמי שכירות מוגבלים ל 12 החודשים האחרונים. </w:t>
      </w:r>
      <w:r w:rsidRPr="008A5839">
        <w:rPr>
          <w:rFonts w:ascii="David" w:hAnsi="David" w:cs="David" w:hint="cs"/>
          <w:rtl/>
        </w:rPr>
        <w:t xml:space="preserve">אם החברה שהיא השוכרת יש דין קדימה אך יש תקרת זמן. </w:t>
      </w:r>
      <w:r w:rsidRPr="008A5839">
        <w:rPr>
          <w:rFonts w:ascii="David" w:hAnsi="David" w:cs="David" w:hint="cs"/>
          <w:b/>
          <w:bCs/>
          <w:rtl/>
        </w:rPr>
        <w:t xml:space="preserve">המגבלה של המחוקק לגבי חובות אלה </w:t>
      </w:r>
      <w:r w:rsidRPr="008A5839">
        <w:rPr>
          <w:rFonts w:ascii="David" w:hAnsi="David" w:cs="David"/>
          <w:b/>
          <w:bCs/>
          <w:rtl/>
        </w:rPr>
        <w:t>–</w:t>
      </w:r>
      <w:r w:rsidRPr="008A5839">
        <w:rPr>
          <w:rFonts w:ascii="David" w:hAnsi="David" w:cs="David" w:hint="cs"/>
          <w:b/>
          <w:bCs/>
          <w:rtl/>
        </w:rPr>
        <w:t xml:space="preserve"> דין קדימה רק לחובות שהתגבשו ב-12 החודשים האחרונים.</w:t>
      </w:r>
      <w:r w:rsidRPr="008A5839">
        <w:rPr>
          <w:rFonts w:ascii="David" w:hAnsi="David" w:cs="David" w:hint="cs"/>
          <w:rtl/>
        </w:rPr>
        <w:t xml:space="preserve"> </w:t>
      </w:r>
      <w:r w:rsidR="00DE6461">
        <w:rPr>
          <w:rFonts w:ascii="David" w:hAnsi="David" w:cs="David" w:hint="cs"/>
          <w:rtl/>
        </w:rPr>
        <w:t>לאחר מכן זה חוב רגיל (החודש ה13).</w:t>
      </w:r>
    </w:p>
    <w:p w14:paraId="2277192F" w14:textId="77777777" w:rsidR="00F9467F" w:rsidRDefault="00F9467F" w:rsidP="00DE6461">
      <w:pPr>
        <w:spacing w:line="360" w:lineRule="auto"/>
        <w:ind w:left="720"/>
        <w:jc w:val="both"/>
        <w:rPr>
          <w:rFonts w:ascii="David" w:hAnsi="David" w:cs="David"/>
          <w:sz w:val="24"/>
          <w:rtl/>
        </w:rPr>
      </w:pPr>
      <w:r w:rsidRPr="00DE6461">
        <w:rPr>
          <w:rFonts w:ascii="David" w:hAnsi="David" w:cs="David"/>
          <w:b/>
          <w:bCs/>
          <w:sz w:val="24"/>
          <w:u w:val="single"/>
          <w:rtl/>
        </w:rPr>
        <w:t>דוגמא</w:t>
      </w:r>
      <w:r w:rsidRPr="00DE6461">
        <w:rPr>
          <w:rFonts w:ascii="David" w:hAnsi="David" w:cs="David" w:hint="cs"/>
          <w:b/>
          <w:bCs/>
          <w:sz w:val="24"/>
          <w:u w:val="single"/>
          <w:rtl/>
        </w:rPr>
        <w:t xml:space="preserve"> לסיכום</w:t>
      </w:r>
      <w:r w:rsidRPr="00F9467F">
        <w:rPr>
          <w:rFonts w:ascii="David" w:hAnsi="David" w:cs="David"/>
          <w:sz w:val="24"/>
          <w:rtl/>
        </w:rPr>
        <w:t>, החברה קרסה, הרשות המקומית לא שילמה 3 שנים ארנונה. יש דין קדימה רק לשנה האחרונה. השנתיים האחרות נשארות כחוב רגיל. מבטיחים ל</w:t>
      </w:r>
      <w:r w:rsidR="00DE6461">
        <w:rPr>
          <w:rFonts w:ascii="David" w:hAnsi="David" w:cs="David" w:hint="cs"/>
          <w:sz w:val="24"/>
          <w:rtl/>
        </w:rPr>
        <w:t>נו</w:t>
      </w:r>
      <w:r w:rsidRPr="00F9467F">
        <w:rPr>
          <w:rFonts w:ascii="David" w:hAnsi="David" w:cs="David"/>
          <w:sz w:val="24"/>
          <w:rtl/>
        </w:rPr>
        <w:t xml:space="preserve"> את החוב רק של השנה האחרונה, אם מדובר בעוד שנים מדובר בחוב רגיל. במידה ואין מספיק כסף לקבוצה השלישית</w:t>
      </w:r>
      <w:r w:rsidR="00DE6461">
        <w:rPr>
          <w:rFonts w:ascii="David" w:hAnsi="David" w:cs="David" w:hint="cs"/>
          <w:sz w:val="24"/>
          <w:rtl/>
        </w:rPr>
        <w:t xml:space="preserve"> אשר מחולקת לשלוש תתי קבוצות</w:t>
      </w:r>
      <w:r w:rsidRPr="00F9467F">
        <w:rPr>
          <w:rFonts w:ascii="David" w:hAnsi="David" w:cs="David"/>
          <w:sz w:val="24"/>
          <w:rtl/>
        </w:rPr>
        <w:t xml:space="preserve">, </w:t>
      </w:r>
      <w:r w:rsidRPr="00DE6461">
        <w:rPr>
          <w:rFonts w:ascii="David" w:hAnsi="David" w:cs="David"/>
          <w:b/>
          <w:bCs/>
          <w:sz w:val="24"/>
          <w:rtl/>
        </w:rPr>
        <w:t xml:space="preserve">כל תת קבוצה תקבל חלק יחסי מהחוב. </w:t>
      </w:r>
      <w:r w:rsidRPr="00F9467F">
        <w:rPr>
          <w:rFonts w:ascii="David" w:hAnsi="David" w:cs="David"/>
          <w:sz w:val="24"/>
          <w:rtl/>
        </w:rPr>
        <w:t xml:space="preserve">הנושים בדין קדימה מתחילים עם העובדים- עם התקרות שציינו, אם נשאר כסף עוברים לניכויי מס במקור- מדובר בכסף שנשלם למדינה. אם נשאר כסף נעבור לקבוצה השלישית שבה יש שלוש תתי קבוצות שאם לא יהיה מספיק תהיה חלוקה יחסית, כי כל </w:t>
      </w:r>
      <w:proofErr w:type="spellStart"/>
      <w:r w:rsidRPr="00F9467F">
        <w:rPr>
          <w:rFonts w:ascii="David" w:hAnsi="David" w:cs="David"/>
          <w:sz w:val="24"/>
          <w:rtl/>
        </w:rPr>
        <w:t>התתי</w:t>
      </w:r>
      <w:proofErr w:type="spellEnd"/>
      <w:r w:rsidRPr="00F9467F">
        <w:rPr>
          <w:rFonts w:ascii="David" w:hAnsi="David" w:cs="David"/>
          <w:sz w:val="24"/>
          <w:rtl/>
        </w:rPr>
        <w:t xml:space="preserve"> קבוצות אלו שוות. </w:t>
      </w:r>
    </w:p>
    <w:p w14:paraId="22771930" w14:textId="77777777" w:rsidR="00DE6461" w:rsidRDefault="00DE6461" w:rsidP="00F9467F">
      <w:pPr>
        <w:spacing w:line="360" w:lineRule="auto"/>
        <w:jc w:val="both"/>
        <w:rPr>
          <w:rFonts w:ascii="David" w:hAnsi="David" w:cs="David"/>
          <w:b/>
          <w:bCs/>
          <w:i/>
          <w:iCs/>
          <w:color w:val="000000"/>
          <w:u w:val="single"/>
          <w:rtl/>
        </w:rPr>
      </w:pPr>
    </w:p>
    <w:p w14:paraId="22771931" w14:textId="77777777" w:rsidR="00F9467F" w:rsidRPr="008A5839" w:rsidRDefault="00F9467F" w:rsidP="00F9467F">
      <w:pPr>
        <w:spacing w:line="360" w:lineRule="auto"/>
        <w:jc w:val="both"/>
        <w:rPr>
          <w:rFonts w:cs="David"/>
          <w:b/>
          <w:bCs/>
          <w:i/>
          <w:iCs/>
          <w:u w:val="single"/>
          <w:rtl/>
        </w:rPr>
      </w:pPr>
      <w:r w:rsidRPr="008A5839">
        <w:rPr>
          <w:rFonts w:ascii="David" w:hAnsi="David" w:cs="David"/>
          <w:b/>
          <w:bCs/>
          <w:i/>
          <w:iCs/>
          <w:color w:val="000000"/>
          <w:u w:val="single"/>
          <w:rtl/>
        </w:rPr>
        <w:t>התנגשות בין דין קדימה ליתר השעבודים</w:t>
      </w:r>
      <w:r w:rsidRPr="008A5839">
        <w:rPr>
          <w:rFonts w:ascii="David" w:hAnsi="David" w:cs="David" w:hint="cs"/>
          <w:b/>
          <w:bCs/>
          <w:i/>
          <w:iCs/>
          <w:color w:val="000000"/>
          <w:u w:val="single"/>
          <w:rtl/>
        </w:rPr>
        <w:t xml:space="preserve"> </w:t>
      </w:r>
      <w:r w:rsidRPr="008A5839">
        <w:rPr>
          <w:rFonts w:ascii="David" w:hAnsi="David" w:cs="David"/>
          <w:b/>
          <w:bCs/>
          <w:i/>
          <w:iCs/>
          <w:color w:val="000000"/>
          <w:u w:val="single"/>
          <w:rtl/>
        </w:rPr>
        <w:t>–</w:t>
      </w:r>
      <w:r w:rsidRPr="008A5839">
        <w:rPr>
          <w:rFonts w:ascii="David" w:hAnsi="David" w:cs="David" w:hint="cs"/>
          <w:b/>
          <w:bCs/>
          <w:i/>
          <w:iCs/>
          <w:color w:val="000000"/>
          <w:u w:val="single"/>
          <w:rtl/>
        </w:rPr>
        <w:t xml:space="preserve"> </w:t>
      </w:r>
      <w:r w:rsidRPr="008A5839">
        <w:rPr>
          <w:rFonts w:ascii="David" w:hAnsi="David" w:cs="David" w:hint="cs"/>
          <w:i/>
          <w:iCs/>
          <w:color w:val="000000"/>
          <w:rtl/>
        </w:rPr>
        <w:t>כלומר, מה</w:t>
      </w:r>
      <w:r w:rsidRPr="008A5839">
        <w:rPr>
          <w:rFonts w:cs="David" w:hint="cs"/>
          <w:i/>
          <w:iCs/>
          <w:rtl/>
        </w:rPr>
        <w:t xml:space="preserve"> קורה כאשר יש תחרות של חוב בדין קדימה לבין הנושים המובטחים בקבוצה הראשונה- </w:t>
      </w:r>
      <w:r w:rsidRPr="00DE6461">
        <w:rPr>
          <w:rFonts w:cs="David" w:hint="cs"/>
          <w:b/>
          <w:bCs/>
          <w:i/>
          <w:iCs/>
          <w:rtl/>
        </w:rPr>
        <w:t>נושים מובטחים קלאסיים?</w:t>
      </w:r>
      <w:r w:rsidRPr="008A5839">
        <w:rPr>
          <w:rFonts w:cs="David" w:hint="cs"/>
          <w:b/>
          <w:bCs/>
          <w:i/>
          <w:iCs/>
          <w:u w:val="single"/>
          <w:rtl/>
        </w:rPr>
        <w:t xml:space="preserve"> </w:t>
      </w:r>
    </w:p>
    <w:p w14:paraId="22771932" w14:textId="77777777" w:rsidR="00F9467F" w:rsidRPr="008A5839" w:rsidRDefault="00DE6461" w:rsidP="008300DA">
      <w:pPr>
        <w:pStyle w:val="NormalWeb"/>
        <w:numPr>
          <w:ilvl w:val="6"/>
          <w:numId w:val="80"/>
        </w:numPr>
        <w:shd w:val="clear" w:color="auto" w:fill="FFFFFF"/>
        <w:bidi/>
        <w:spacing w:before="0" w:beforeAutospacing="0" w:after="160" w:afterAutospacing="0" w:line="360" w:lineRule="auto"/>
        <w:ind w:left="723"/>
        <w:jc w:val="both"/>
        <w:rPr>
          <w:rFonts w:ascii="David" w:hAnsi="David" w:cs="David"/>
          <w:color w:val="000000"/>
          <w:sz w:val="22"/>
          <w:szCs w:val="22"/>
        </w:rPr>
      </w:pPr>
      <w:r>
        <w:rPr>
          <w:rFonts w:ascii="David" w:hAnsi="David" w:cs="David"/>
          <w:color w:val="000000"/>
          <w:sz w:val="22"/>
          <w:szCs w:val="22"/>
          <w:rtl/>
        </w:rPr>
        <w:t>אם התחרות ה</w:t>
      </w:r>
      <w:r>
        <w:rPr>
          <w:rFonts w:ascii="David" w:hAnsi="David" w:cs="David" w:hint="cs"/>
          <w:color w:val="000000"/>
          <w:sz w:val="22"/>
          <w:szCs w:val="22"/>
          <w:rtl/>
        </w:rPr>
        <w:t>י</w:t>
      </w:r>
      <w:r w:rsidR="00F9467F" w:rsidRPr="008A5839">
        <w:rPr>
          <w:rFonts w:ascii="David" w:hAnsi="David" w:cs="David"/>
          <w:color w:val="000000"/>
          <w:sz w:val="22"/>
          <w:szCs w:val="22"/>
          <w:rtl/>
        </w:rPr>
        <w:t>א בין חוב בדין קדימה כלשהו לבין שעבוד צף או שעבוד צף</w:t>
      </w:r>
      <w:r w:rsidR="00F9467F" w:rsidRPr="008A5839">
        <w:rPr>
          <w:rFonts w:ascii="David" w:hAnsi="David" w:cs="David" w:hint="cs"/>
          <w:color w:val="000000"/>
          <w:sz w:val="22"/>
          <w:szCs w:val="22"/>
          <w:rtl/>
        </w:rPr>
        <w:t xml:space="preserve"> + </w:t>
      </w:r>
      <w:r w:rsidR="00F9467F" w:rsidRPr="008A5839">
        <w:rPr>
          <w:rFonts w:ascii="David" w:hAnsi="David" w:cs="David"/>
          <w:color w:val="000000"/>
          <w:sz w:val="22"/>
          <w:szCs w:val="22"/>
          <w:rtl/>
        </w:rPr>
        <w:t>מגבלה</w:t>
      </w:r>
      <w:r w:rsidR="00F9467F" w:rsidRPr="008A5839">
        <w:rPr>
          <w:rFonts w:ascii="Wingdings" w:hAnsi="Wingdings" w:cs="Arial"/>
          <w:color w:val="000000"/>
          <w:sz w:val="22"/>
          <w:szCs w:val="22"/>
        </w:rPr>
        <w:t></w:t>
      </w:r>
      <w:r w:rsidR="00F9467F" w:rsidRPr="008A5839">
        <w:rPr>
          <w:rStyle w:val="apple-converted-space"/>
          <w:rFonts w:ascii="David" w:hAnsi="David" w:cs="David"/>
          <w:color w:val="000000"/>
          <w:sz w:val="22"/>
          <w:szCs w:val="22"/>
          <w:rtl/>
        </w:rPr>
        <w:t> </w:t>
      </w:r>
      <w:r w:rsidR="00F9467F" w:rsidRPr="008A5839">
        <w:rPr>
          <w:rFonts w:ascii="David" w:hAnsi="David" w:cs="David"/>
          <w:color w:val="000000"/>
          <w:sz w:val="22"/>
          <w:szCs w:val="22"/>
          <w:rtl/>
        </w:rPr>
        <w:t xml:space="preserve">הנושים בדין קדימה מנצחים גם </w:t>
      </w:r>
      <w:r>
        <w:rPr>
          <w:rFonts w:ascii="David" w:hAnsi="David" w:cs="David" w:hint="cs"/>
          <w:color w:val="000000"/>
          <w:sz w:val="22"/>
          <w:szCs w:val="22"/>
          <w:rtl/>
        </w:rPr>
        <w:t>את ה</w:t>
      </w:r>
      <w:r w:rsidR="00F9467F" w:rsidRPr="008A5839">
        <w:rPr>
          <w:rFonts w:ascii="David" w:hAnsi="David" w:cs="David"/>
          <w:color w:val="000000"/>
          <w:sz w:val="22"/>
          <w:szCs w:val="22"/>
          <w:rtl/>
        </w:rPr>
        <w:t>שעבוד צף וגם</w:t>
      </w:r>
      <w:r>
        <w:rPr>
          <w:rFonts w:ascii="David" w:hAnsi="David" w:cs="David" w:hint="cs"/>
          <w:color w:val="000000"/>
          <w:sz w:val="22"/>
          <w:szCs w:val="22"/>
          <w:rtl/>
        </w:rPr>
        <w:t xml:space="preserve"> את ה</w:t>
      </w:r>
      <w:r w:rsidR="00F9467F" w:rsidRPr="008A5839">
        <w:rPr>
          <w:rFonts w:ascii="David" w:hAnsi="David" w:cs="David"/>
          <w:color w:val="000000"/>
          <w:sz w:val="22"/>
          <w:szCs w:val="22"/>
          <w:rtl/>
        </w:rPr>
        <w:t>שעבוד צף+ מגבלה.</w:t>
      </w:r>
      <w:r w:rsidR="00F9467F" w:rsidRPr="008A5839">
        <w:rPr>
          <w:rStyle w:val="apple-converted-space"/>
          <w:rFonts w:ascii="David" w:hAnsi="David" w:cs="David"/>
          <w:color w:val="000000"/>
          <w:sz w:val="22"/>
          <w:szCs w:val="22"/>
          <w:rtl/>
        </w:rPr>
        <w:t> </w:t>
      </w:r>
    </w:p>
    <w:p w14:paraId="22771933" w14:textId="77777777" w:rsidR="009E4CFB" w:rsidRPr="009E4CFB" w:rsidRDefault="00F9467F" w:rsidP="008300DA">
      <w:pPr>
        <w:pStyle w:val="a7"/>
        <w:numPr>
          <w:ilvl w:val="6"/>
          <w:numId w:val="80"/>
        </w:numPr>
        <w:spacing w:line="360" w:lineRule="auto"/>
        <w:ind w:left="723"/>
        <w:jc w:val="both"/>
        <w:rPr>
          <w:rFonts w:ascii="David" w:hAnsi="David" w:cs="David"/>
          <w:sz w:val="24"/>
          <w:rtl/>
        </w:rPr>
      </w:pPr>
      <w:r w:rsidRPr="00F9467F">
        <w:rPr>
          <w:rFonts w:ascii="David" w:hAnsi="David" w:cs="David"/>
          <w:color w:val="000000"/>
          <w:rtl/>
        </w:rPr>
        <w:t xml:space="preserve">אם ההתנגשות היא בין חוב של דין קדימה כלשהו לבין שעבוד קבוע או שעבוד </w:t>
      </w:r>
      <w:proofErr w:type="spellStart"/>
      <w:r w:rsidRPr="00F9467F">
        <w:rPr>
          <w:rFonts w:ascii="David" w:hAnsi="David" w:cs="David"/>
          <w:color w:val="000000"/>
          <w:rtl/>
        </w:rPr>
        <w:t>שסל"ן</w:t>
      </w:r>
      <w:proofErr w:type="spellEnd"/>
      <w:r w:rsidRPr="00F9467F">
        <w:rPr>
          <w:rStyle w:val="apple-converted-space"/>
          <w:rFonts w:ascii="David" w:hAnsi="David" w:cs="David"/>
          <w:color w:val="000000"/>
          <w:rtl/>
        </w:rPr>
        <w:t> </w:t>
      </w:r>
      <w:r w:rsidRPr="00F9467F">
        <w:rPr>
          <w:rFonts w:ascii="Wingdings" w:hAnsi="Wingdings" w:cs="Arial"/>
          <w:color w:val="000000"/>
        </w:rPr>
        <w:t></w:t>
      </w:r>
      <w:r w:rsidRPr="00F9467F">
        <w:rPr>
          <w:rStyle w:val="apple-converted-space"/>
          <w:rFonts w:ascii="David" w:hAnsi="David" w:cs="David"/>
          <w:color w:val="000000"/>
          <w:rtl/>
        </w:rPr>
        <w:t> </w:t>
      </w:r>
      <w:r w:rsidRPr="00F9467F">
        <w:rPr>
          <w:rFonts w:ascii="David" w:hAnsi="David" w:cs="David"/>
          <w:color w:val="000000"/>
          <w:rtl/>
        </w:rPr>
        <w:t xml:space="preserve">השעבוד הקבוע או </w:t>
      </w:r>
      <w:proofErr w:type="spellStart"/>
      <w:r w:rsidRPr="00F9467F">
        <w:rPr>
          <w:rFonts w:ascii="David" w:hAnsi="David" w:cs="David"/>
          <w:color w:val="000000"/>
          <w:rtl/>
        </w:rPr>
        <w:t>השסל"ן</w:t>
      </w:r>
      <w:proofErr w:type="spellEnd"/>
      <w:r w:rsidRPr="00F9467F">
        <w:rPr>
          <w:rFonts w:ascii="David" w:hAnsi="David" w:cs="David"/>
          <w:color w:val="000000"/>
          <w:rtl/>
        </w:rPr>
        <w:t xml:space="preserve"> מנצחים.</w:t>
      </w:r>
      <w:r w:rsidRPr="00F9467F">
        <w:rPr>
          <w:rStyle w:val="apple-converted-space"/>
          <w:rFonts w:ascii="David" w:hAnsi="David" w:cs="David"/>
          <w:color w:val="000000"/>
          <w:rtl/>
        </w:rPr>
        <w:t> </w:t>
      </w:r>
      <w:r w:rsidRPr="00F9467F">
        <w:rPr>
          <w:rFonts w:ascii="David" w:hAnsi="David" w:cs="David"/>
          <w:color w:val="000000"/>
          <w:rtl/>
        </w:rPr>
        <w:t> </w:t>
      </w:r>
      <w:r w:rsidRPr="00F9467F">
        <w:rPr>
          <w:rFonts w:ascii="David" w:hAnsi="David" w:cs="David"/>
          <w:sz w:val="24"/>
          <w:rtl/>
        </w:rPr>
        <w:t xml:space="preserve">החובות בדין קדימה הן </w:t>
      </w:r>
      <w:proofErr w:type="spellStart"/>
      <w:r w:rsidRPr="00F9467F">
        <w:rPr>
          <w:rFonts w:ascii="David" w:hAnsi="David" w:cs="David"/>
          <w:sz w:val="24"/>
          <w:rtl/>
        </w:rPr>
        <w:t>סנדביץ</w:t>
      </w:r>
      <w:proofErr w:type="spellEnd"/>
      <w:r w:rsidRPr="00F9467F">
        <w:rPr>
          <w:rFonts w:ascii="David" w:hAnsi="David" w:cs="David"/>
          <w:sz w:val="24"/>
          <w:rtl/>
        </w:rPr>
        <w:t>'- יש להם מקום טוב באמצע.</w:t>
      </w:r>
    </w:p>
    <w:p w14:paraId="22771934" w14:textId="77777777" w:rsidR="009E4CFB" w:rsidRPr="003F0F76" w:rsidRDefault="009E4CFB" w:rsidP="009E4CFB">
      <w:pPr>
        <w:spacing w:line="360" w:lineRule="auto"/>
        <w:jc w:val="both"/>
        <w:rPr>
          <w:rFonts w:ascii="David" w:hAnsi="David" w:cs="David"/>
          <w:b/>
          <w:bCs/>
          <w:i/>
          <w:iCs/>
          <w:sz w:val="32"/>
          <w:szCs w:val="32"/>
          <w:u w:val="single"/>
          <w:rtl/>
        </w:rPr>
      </w:pPr>
      <w:r w:rsidRPr="003F0F76">
        <w:rPr>
          <w:rFonts w:ascii="David" w:hAnsi="David" w:cs="David"/>
          <w:b/>
          <w:bCs/>
          <w:i/>
          <w:iCs/>
          <w:sz w:val="32"/>
          <w:szCs w:val="32"/>
          <w:u w:val="single"/>
          <w:rtl/>
        </w:rPr>
        <w:t>זמנים</w:t>
      </w:r>
    </w:p>
    <w:p w14:paraId="22771935" w14:textId="77777777" w:rsidR="009E4CFB" w:rsidRPr="009E4CFB" w:rsidRDefault="009E4CFB" w:rsidP="00DE6461">
      <w:pPr>
        <w:spacing w:line="360" w:lineRule="auto"/>
        <w:jc w:val="both"/>
        <w:rPr>
          <w:rFonts w:ascii="David" w:hAnsi="David" w:cs="David"/>
          <w:rtl/>
        </w:rPr>
      </w:pPr>
      <w:r w:rsidRPr="009E4CFB">
        <w:rPr>
          <w:rFonts w:ascii="David" w:hAnsi="David" w:cs="David"/>
          <w:rtl/>
        </w:rPr>
        <w:t>הגדרת נק' הזמן, במקרה של קייס יבואו נושים ויגידו שהם בתחרות גדולה, כל אחד יצטרך להגיד את המועד הקב</w:t>
      </w:r>
      <w:r w:rsidR="00DE6461" w:rsidRPr="009E4CFB">
        <w:rPr>
          <w:rFonts w:ascii="David" w:hAnsi="David" w:cs="David"/>
          <w:rtl/>
        </w:rPr>
        <w:t>ו</w:t>
      </w:r>
      <w:r w:rsidRPr="009E4CFB">
        <w:rPr>
          <w:rFonts w:ascii="David" w:hAnsi="David" w:cs="David"/>
          <w:rtl/>
        </w:rPr>
        <w:t xml:space="preserve">ע. ולכן, זה שנאמר הראשון מנצח את השני זה לא מספיק ולכן נדרש לציין מועד קבוע, או </w:t>
      </w:r>
      <w:r w:rsidR="00DE6461">
        <w:rPr>
          <w:rFonts w:ascii="David" w:hAnsi="David" w:cs="David"/>
          <w:b/>
          <w:bCs/>
          <w:rtl/>
        </w:rPr>
        <w:t>המועד שנחתם</w:t>
      </w:r>
      <w:r w:rsidR="00DE6461">
        <w:rPr>
          <w:rFonts w:ascii="David" w:hAnsi="David" w:cs="David" w:hint="cs"/>
          <w:b/>
          <w:bCs/>
          <w:rtl/>
        </w:rPr>
        <w:t xml:space="preserve"> בו </w:t>
      </w:r>
      <w:r w:rsidRPr="009E4CFB">
        <w:rPr>
          <w:rFonts w:ascii="David" w:hAnsi="David" w:cs="David"/>
          <w:b/>
          <w:bCs/>
          <w:rtl/>
        </w:rPr>
        <w:t xml:space="preserve">החוזה שיצר את </w:t>
      </w:r>
      <w:proofErr w:type="spellStart"/>
      <w:r w:rsidRPr="009E4CFB">
        <w:rPr>
          <w:rFonts w:ascii="David" w:hAnsi="David" w:cs="David"/>
          <w:b/>
          <w:bCs/>
          <w:rtl/>
        </w:rPr>
        <w:t>השיעבוד</w:t>
      </w:r>
      <w:proofErr w:type="spellEnd"/>
      <w:r w:rsidRPr="009E4CFB">
        <w:rPr>
          <w:rFonts w:ascii="David" w:hAnsi="David" w:cs="David"/>
          <w:rtl/>
        </w:rPr>
        <w:t xml:space="preserve"> (= האם המועד הקובע לתוקף הקנייני של </w:t>
      </w:r>
      <w:proofErr w:type="spellStart"/>
      <w:r w:rsidRPr="009E4CFB">
        <w:rPr>
          <w:rFonts w:ascii="David" w:hAnsi="David" w:cs="David"/>
          <w:rtl/>
        </w:rPr>
        <w:t>השיעבוד</w:t>
      </w:r>
      <w:proofErr w:type="spellEnd"/>
      <w:r w:rsidRPr="009E4CFB">
        <w:rPr>
          <w:rFonts w:ascii="David" w:hAnsi="David" w:cs="David"/>
          <w:rtl/>
        </w:rPr>
        <w:t xml:space="preserve"> יהיה יום חתימת ההסכם, או אולי </w:t>
      </w:r>
      <w:r w:rsidRPr="009E4CFB">
        <w:rPr>
          <w:rFonts w:ascii="David" w:hAnsi="David" w:cs="David"/>
          <w:b/>
          <w:bCs/>
          <w:rtl/>
        </w:rPr>
        <w:t xml:space="preserve">יום הרישום ברשם </w:t>
      </w:r>
      <w:proofErr w:type="spellStart"/>
      <w:r w:rsidRPr="009E4CFB">
        <w:rPr>
          <w:rFonts w:ascii="David" w:hAnsi="David" w:cs="David"/>
          <w:b/>
          <w:bCs/>
          <w:rtl/>
        </w:rPr>
        <w:t>ברשם</w:t>
      </w:r>
      <w:proofErr w:type="spellEnd"/>
      <w:r w:rsidRPr="009E4CFB">
        <w:rPr>
          <w:rFonts w:ascii="David" w:hAnsi="David" w:cs="David"/>
          <w:b/>
          <w:bCs/>
          <w:rtl/>
        </w:rPr>
        <w:t xml:space="preserve"> החברות</w:t>
      </w:r>
      <w:r w:rsidRPr="009E4CFB">
        <w:rPr>
          <w:rFonts w:ascii="David" w:hAnsi="David" w:cs="David"/>
          <w:rtl/>
        </w:rPr>
        <w:t xml:space="preserve">?) </w:t>
      </w:r>
      <w:r w:rsidR="00DE6461">
        <w:rPr>
          <w:rFonts w:ascii="David" w:hAnsi="David" w:cs="David" w:hint="cs"/>
          <w:rtl/>
        </w:rPr>
        <w:t>כלומר המועד חשוב כיוון ו</w:t>
      </w:r>
      <w:r w:rsidR="00D21DEB">
        <w:rPr>
          <w:rFonts w:ascii="David" w:hAnsi="David" w:cs="David" w:hint="cs"/>
          <w:rtl/>
        </w:rPr>
        <w:t>אם לא מצאנו כלל תח</w:t>
      </w:r>
      <w:r w:rsidR="00DE6461">
        <w:rPr>
          <w:rFonts w:ascii="David" w:hAnsi="David" w:cs="David" w:hint="cs"/>
          <w:rtl/>
        </w:rPr>
        <w:t xml:space="preserve">רות ספציפי כלל התחרות הראשון שהוא גם ברירת מחדל הוא זה שיחול והוא קובע שהראשון מנצח ולכן יש לקבוע את המועד הקובע לעניין התחרות הזו. </w:t>
      </w:r>
      <w:r w:rsidRPr="00D21DEB">
        <w:rPr>
          <w:rFonts w:ascii="David" w:hAnsi="David" w:cs="David"/>
          <w:b/>
          <w:bCs/>
          <w:u w:val="single"/>
          <w:rtl/>
        </w:rPr>
        <w:t xml:space="preserve">המחוקק אומר כי ישנו עיקרון </w:t>
      </w:r>
      <w:proofErr w:type="spellStart"/>
      <w:r w:rsidRPr="00D21DEB">
        <w:rPr>
          <w:rFonts w:ascii="David" w:hAnsi="David" w:cs="David"/>
          <w:b/>
          <w:bCs/>
          <w:u w:val="single"/>
          <w:rtl/>
        </w:rPr>
        <w:t>ולצידו</w:t>
      </w:r>
      <w:proofErr w:type="spellEnd"/>
      <w:r w:rsidRPr="00D21DEB">
        <w:rPr>
          <w:rFonts w:ascii="David" w:hAnsi="David" w:cs="David"/>
          <w:b/>
          <w:bCs/>
          <w:u w:val="single"/>
          <w:rtl/>
        </w:rPr>
        <w:t xml:space="preserve"> 3 חריגים:</w:t>
      </w:r>
    </w:p>
    <w:p w14:paraId="22771936" w14:textId="77777777" w:rsidR="009E4CFB" w:rsidRPr="003F0F76" w:rsidRDefault="009E4CFB" w:rsidP="00DE6461">
      <w:pPr>
        <w:spacing w:line="360" w:lineRule="auto"/>
        <w:jc w:val="both"/>
        <w:rPr>
          <w:rFonts w:ascii="David" w:hAnsi="David" w:cs="David"/>
          <w:rtl/>
        </w:rPr>
      </w:pPr>
      <w:r w:rsidRPr="00D21DEB">
        <w:rPr>
          <w:rFonts w:ascii="David" w:hAnsi="David" w:cs="David"/>
          <w:b/>
          <w:bCs/>
          <w:sz w:val="24"/>
          <w:szCs w:val="24"/>
          <w:u w:val="single"/>
          <w:rtl/>
        </w:rPr>
        <w:t>העיקרון-</w:t>
      </w:r>
      <w:r w:rsidRPr="00D21DEB">
        <w:rPr>
          <w:rFonts w:ascii="David" w:hAnsi="David" w:cs="David"/>
          <w:sz w:val="24"/>
          <w:szCs w:val="24"/>
          <w:rtl/>
        </w:rPr>
        <w:t xml:space="preserve"> </w:t>
      </w:r>
      <w:r w:rsidRPr="009E4CFB">
        <w:rPr>
          <w:rFonts w:ascii="David" w:hAnsi="David" w:cs="David"/>
          <w:rtl/>
        </w:rPr>
        <w:t xml:space="preserve">אם לא מצאנו את אחד החריגים </w:t>
      </w:r>
      <w:r w:rsidR="00DE6461">
        <w:rPr>
          <w:rFonts w:ascii="David" w:hAnsi="David" w:cs="David" w:hint="cs"/>
          <w:rtl/>
        </w:rPr>
        <w:t>ש</w:t>
      </w:r>
      <w:r w:rsidRPr="009E4CFB">
        <w:rPr>
          <w:rFonts w:ascii="David" w:hAnsi="David" w:cs="David"/>
          <w:rtl/>
        </w:rPr>
        <w:t xml:space="preserve">מתקיים מחילים את העיקרון הכללי. המועד הקובע לעניין התחרויות זה </w:t>
      </w:r>
      <w:r w:rsidRPr="00D21DEB">
        <w:rPr>
          <w:rFonts w:ascii="David" w:hAnsi="David" w:cs="David"/>
          <w:b/>
          <w:bCs/>
          <w:u w:val="single"/>
          <w:rtl/>
        </w:rPr>
        <w:t>יום חתימת ההסכם ובלבד שהתבצע גם רישום תוך 2</w:t>
      </w:r>
      <w:r w:rsidR="003F0F76" w:rsidRPr="00D21DEB">
        <w:rPr>
          <w:rFonts w:ascii="David" w:hAnsi="David" w:cs="David"/>
          <w:b/>
          <w:bCs/>
          <w:u w:val="single"/>
          <w:rtl/>
        </w:rPr>
        <w:t>1 ימים</w:t>
      </w:r>
      <w:r w:rsidR="00D21DEB">
        <w:rPr>
          <w:rFonts w:ascii="David" w:hAnsi="David" w:cs="David" w:hint="cs"/>
          <w:rtl/>
        </w:rPr>
        <w:t xml:space="preserve">, </w:t>
      </w:r>
      <w:r w:rsidR="00D21DEB">
        <w:rPr>
          <w:rFonts w:ascii="David" w:hAnsi="David" w:cs="David"/>
          <w:rtl/>
        </w:rPr>
        <w:t>תהיה תחולה רטרואקטיבית</w:t>
      </w:r>
      <w:r w:rsidR="00D21DEB">
        <w:rPr>
          <w:rFonts w:ascii="David" w:hAnsi="David" w:cs="David" w:hint="cs"/>
          <w:rtl/>
        </w:rPr>
        <w:t xml:space="preserve"> מיום הרישום ליום ההסכם. </w:t>
      </w:r>
    </w:p>
    <w:p w14:paraId="22771937" w14:textId="77777777" w:rsidR="009E4CFB" w:rsidRPr="003F0F76" w:rsidRDefault="009E4CFB" w:rsidP="00D21DEB">
      <w:pPr>
        <w:spacing w:line="360" w:lineRule="auto"/>
        <w:jc w:val="both"/>
        <w:rPr>
          <w:rFonts w:ascii="David" w:hAnsi="David" w:cs="David"/>
          <w:b/>
          <w:bCs/>
          <w:u w:val="single"/>
          <w:rtl/>
        </w:rPr>
      </w:pPr>
      <w:r w:rsidRPr="003F0F76">
        <w:rPr>
          <w:rFonts w:ascii="David" w:hAnsi="David" w:cs="David"/>
          <w:b/>
          <w:bCs/>
          <w:u w:val="single"/>
          <w:rtl/>
        </w:rPr>
        <w:t>קיימים 3 חריגים לעניין המועד הקובע:</w:t>
      </w:r>
    </w:p>
    <w:p w14:paraId="22771938" w14:textId="77777777" w:rsidR="009E4CFB" w:rsidRPr="009E4CFB" w:rsidRDefault="009E4CFB" w:rsidP="00D21DEB">
      <w:pPr>
        <w:pStyle w:val="a7"/>
        <w:numPr>
          <w:ilvl w:val="0"/>
          <w:numId w:val="72"/>
        </w:numPr>
        <w:spacing w:after="0" w:line="360" w:lineRule="auto"/>
        <w:ind w:left="0"/>
        <w:jc w:val="both"/>
        <w:rPr>
          <w:rFonts w:ascii="David" w:hAnsi="David" w:cs="David"/>
        </w:rPr>
      </w:pPr>
      <w:r w:rsidRPr="009E4CFB">
        <w:rPr>
          <w:rFonts w:ascii="David" w:hAnsi="David" w:cs="David"/>
          <w:rtl/>
        </w:rPr>
        <w:t xml:space="preserve">בסיטואציה של </w:t>
      </w:r>
      <w:r w:rsidRPr="00D21DEB">
        <w:rPr>
          <w:rFonts w:ascii="David" w:hAnsi="David" w:cs="David"/>
          <w:b/>
          <w:bCs/>
          <w:u w:val="single"/>
          <w:rtl/>
        </w:rPr>
        <w:t>שיעבוד צף עם מגבלה</w:t>
      </w:r>
      <w:r w:rsidRPr="009E4CFB">
        <w:rPr>
          <w:rFonts w:ascii="David" w:hAnsi="David" w:cs="David"/>
          <w:rtl/>
        </w:rPr>
        <w:t xml:space="preserve">, המחוקק אומר כי המועד הקובע זה </w:t>
      </w:r>
      <w:r w:rsidRPr="00D21DEB">
        <w:rPr>
          <w:rFonts w:ascii="David" w:hAnsi="David" w:cs="David"/>
          <w:b/>
          <w:bCs/>
          <w:rtl/>
        </w:rPr>
        <w:t xml:space="preserve">יום הרישום אצל רשם החברות, </w:t>
      </w:r>
      <w:r w:rsidRPr="009E4CFB">
        <w:rPr>
          <w:rFonts w:ascii="David" w:hAnsi="David" w:cs="David"/>
          <w:rtl/>
        </w:rPr>
        <w:t xml:space="preserve">לא יום חתימת ההסכם ( גם פה יש 21 יום ללכת לרשום). במקרה שכזה אין תחולה רטרואקטיבית. המועד שבו ירשם </w:t>
      </w:r>
      <w:proofErr w:type="spellStart"/>
      <w:r w:rsidRPr="009E4CFB">
        <w:rPr>
          <w:rFonts w:ascii="David" w:hAnsi="David" w:cs="David"/>
          <w:rtl/>
        </w:rPr>
        <w:t>השיעבוד</w:t>
      </w:r>
      <w:proofErr w:type="spellEnd"/>
      <w:r w:rsidRPr="009E4CFB">
        <w:rPr>
          <w:rFonts w:ascii="David" w:hAnsi="David" w:cs="David"/>
          <w:rtl/>
        </w:rPr>
        <w:t xml:space="preserve"> צף עם מגבלה זה המועד הקובע.</w:t>
      </w:r>
    </w:p>
    <w:p w14:paraId="22771939" w14:textId="77777777" w:rsidR="009E4CFB" w:rsidRPr="009E4CFB" w:rsidRDefault="009E4CFB" w:rsidP="00D21DEB">
      <w:pPr>
        <w:pStyle w:val="a7"/>
        <w:numPr>
          <w:ilvl w:val="0"/>
          <w:numId w:val="72"/>
        </w:numPr>
        <w:spacing w:after="0" w:line="360" w:lineRule="auto"/>
        <w:ind w:left="0"/>
        <w:jc w:val="both"/>
        <w:rPr>
          <w:rFonts w:ascii="David" w:hAnsi="David" w:cs="David"/>
        </w:rPr>
      </w:pPr>
      <w:r w:rsidRPr="009E4CFB">
        <w:rPr>
          <w:rFonts w:ascii="David" w:hAnsi="David" w:cs="David"/>
          <w:rtl/>
        </w:rPr>
        <w:t xml:space="preserve">כאשר חברה מעניקה </w:t>
      </w:r>
      <w:r w:rsidRPr="009E4CFB">
        <w:rPr>
          <w:rFonts w:ascii="David" w:hAnsi="David" w:cs="David"/>
          <w:b/>
          <w:bCs/>
          <w:u w:val="single"/>
          <w:rtl/>
        </w:rPr>
        <w:t>שיעבוד קבוע על מקרקעין</w:t>
      </w:r>
      <w:r w:rsidRPr="009E4CFB">
        <w:rPr>
          <w:rFonts w:ascii="David" w:hAnsi="David" w:cs="David"/>
          <w:rtl/>
        </w:rPr>
        <w:t xml:space="preserve"> נדרשים שני רישומים מצטברים:</w:t>
      </w:r>
    </w:p>
    <w:p w14:paraId="2277193A" w14:textId="77777777" w:rsidR="009E4CFB" w:rsidRPr="009E4CFB" w:rsidRDefault="009E4CFB" w:rsidP="00D21DEB">
      <w:pPr>
        <w:pStyle w:val="a7"/>
        <w:numPr>
          <w:ilvl w:val="0"/>
          <w:numId w:val="73"/>
        </w:numPr>
        <w:spacing w:after="0" w:line="360" w:lineRule="auto"/>
        <w:ind w:left="363"/>
        <w:jc w:val="both"/>
        <w:rPr>
          <w:rFonts w:ascii="David" w:hAnsi="David" w:cs="David"/>
        </w:rPr>
      </w:pPr>
      <w:r w:rsidRPr="009E4CFB">
        <w:rPr>
          <w:rFonts w:ascii="David" w:hAnsi="David" w:cs="David"/>
          <w:rtl/>
        </w:rPr>
        <w:t xml:space="preserve">הרישום הראשון </w:t>
      </w:r>
      <w:r w:rsidRPr="00D21DEB">
        <w:rPr>
          <w:rFonts w:ascii="David" w:hAnsi="David" w:cs="David"/>
          <w:b/>
          <w:bCs/>
          <w:rtl/>
        </w:rPr>
        <w:t>בטאבו</w:t>
      </w:r>
      <w:r w:rsidRPr="009E4CFB">
        <w:rPr>
          <w:rFonts w:ascii="David" w:hAnsi="David" w:cs="David"/>
          <w:rtl/>
        </w:rPr>
        <w:t>- רושם על המגרש את המשכנתא.</w:t>
      </w:r>
    </w:p>
    <w:p w14:paraId="2277193B" w14:textId="77777777" w:rsidR="009E4CFB" w:rsidRPr="009E4CFB" w:rsidRDefault="009E4CFB" w:rsidP="00D21DEB">
      <w:pPr>
        <w:pStyle w:val="a7"/>
        <w:numPr>
          <w:ilvl w:val="0"/>
          <w:numId w:val="73"/>
        </w:numPr>
        <w:spacing w:after="0" w:line="360" w:lineRule="auto"/>
        <w:ind w:left="363"/>
        <w:jc w:val="both"/>
        <w:rPr>
          <w:rFonts w:ascii="David" w:hAnsi="David" w:cs="David"/>
        </w:rPr>
      </w:pPr>
      <w:r w:rsidRPr="009E4CFB">
        <w:rPr>
          <w:rFonts w:ascii="David" w:hAnsi="David" w:cs="David"/>
          <w:rtl/>
        </w:rPr>
        <w:t xml:space="preserve">תוך </w:t>
      </w:r>
      <w:r w:rsidRPr="00D21DEB">
        <w:rPr>
          <w:rFonts w:ascii="David" w:hAnsi="David" w:cs="David"/>
          <w:b/>
          <w:bCs/>
          <w:u w:val="single"/>
          <w:rtl/>
        </w:rPr>
        <w:t>21</w:t>
      </w:r>
      <w:r w:rsidRPr="009E4CFB">
        <w:rPr>
          <w:rFonts w:ascii="David" w:hAnsi="David" w:cs="David"/>
          <w:rtl/>
        </w:rPr>
        <w:t xml:space="preserve"> יום מיום הרישום בטאבו צריך לבצע רישום שני של </w:t>
      </w:r>
      <w:proofErr w:type="spellStart"/>
      <w:r w:rsidRPr="009E4CFB">
        <w:rPr>
          <w:rFonts w:ascii="David" w:hAnsi="David" w:cs="David"/>
          <w:rtl/>
        </w:rPr>
        <w:t>השיעבוד</w:t>
      </w:r>
      <w:proofErr w:type="spellEnd"/>
      <w:r w:rsidRPr="009E4CFB">
        <w:rPr>
          <w:rFonts w:ascii="David" w:hAnsi="David" w:cs="David"/>
          <w:rtl/>
        </w:rPr>
        <w:t xml:space="preserve"> אצל </w:t>
      </w:r>
      <w:r w:rsidRPr="00D21DEB">
        <w:rPr>
          <w:rFonts w:ascii="David" w:hAnsi="David" w:cs="David"/>
          <w:b/>
          <w:bCs/>
          <w:rtl/>
        </w:rPr>
        <w:t>רשם החברות.</w:t>
      </w:r>
      <w:r w:rsidRPr="009E4CFB">
        <w:rPr>
          <w:rFonts w:ascii="David" w:hAnsi="David" w:cs="David"/>
          <w:rtl/>
        </w:rPr>
        <w:t xml:space="preserve"> </w:t>
      </w:r>
    </w:p>
    <w:p w14:paraId="2277193C" w14:textId="77777777" w:rsidR="009E4CFB" w:rsidRPr="009E4CFB" w:rsidRDefault="009E4CFB" w:rsidP="00D21DEB">
      <w:pPr>
        <w:spacing w:line="360" w:lineRule="auto"/>
        <w:ind w:left="363"/>
        <w:jc w:val="both"/>
        <w:rPr>
          <w:rFonts w:ascii="David" w:hAnsi="David" w:cs="David"/>
          <w:rtl/>
        </w:rPr>
      </w:pPr>
      <w:r w:rsidRPr="009E4CFB">
        <w:rPr>
          <w:rFonts w:ascii="David" w:hAnsi="David" w:cs="David"/>
          <w:rtl/>
        </w:rPr>
        <w:t>אם ב</w:t>
      </w:r>
      <w:r w:rsidR="00D21DEB">
        <w:rPr>
          <w:rFonts w:ascii="David" w:hAnsi="David" w:cs="David" w:hint="cs"/>
          <w:rtl/>
        </w:rPr>
        <w:t>וצעו</w:t>
      </w:r>
      <w:r w:rsidR="00D21DEB">
        <w:rPr>
          <w:rFonts w:ascii="David" w:hAnsi="David" w:cs="David"/>
          <w:rtl/>
        </w:rPr>
        <w:t xml:space="preserve"> </w:t>
      </w:r>
      <w:r w:rsidRPr="009E4CFB">
        <w:rPr>
          <w:rFonts w:ascii="David" w:hAnsi="David" w:cs="David"/>
          <w:rtl/>
        </w:rPr>
        <w:t>שני הרישומים, המוע</w:t>
      </w:r>
      <w:r w:rsidR="00D21DEB">
        <w:rPr>
          <w:rFonts w:ascii="David" w:hAnsi="David" w:cs="David"/>
          <w:rtl/>
        </w:rPr>
        <w:t xml:space="preserve">ד הקובע יהיה יום הרישום בטאבו, </w:t>
      </w:r>
      <w:r w:rsidR="00D21DEB">
        <w:rPr>
          <w:rFonts w:ascii="David" w:hAnsi="David" w:cs="David" w:hint="cs"/>
          <w:rtl/>
        </w:rPr>
        <w:t>ת</w:t>
      </w:r>
      <w:r w:rsidRPr="009E4CFB">
        <w:rPr>
          <w:rFonts w:ascii="David" w:hAnsi="David" w:cs="David"/>
          <w:rtl/>
        </w:rPr>
        <w:t xml:space="preserve">היה תחולה </w:t>
      </w:r>
      <w:r w:rsidR="00D21DEB" w:rsidRPr="009E4CFB">
        <w:rPr>
          <w:rFonts w:ascii="David" w:hAnsi="David" w:cs="David" w:hint="cs"/>
          <w:rtl/>
        </w:rPr>
        <w:t>רטרו</w:t>
      </w:r>
      <w:r w:rsidR="00D21DEB">
        <w:rPr>
          <w:rFonts w:ascii="David" w:hAnsi="David" w:cs="David" w:hint="cs"/>
          <w:rtl/>
        </w:rPr>
        <w:t>אקטיבי</w:t>
      </w:r>
      <w:r w:rsidR="00D21DEB">
        <w:rPr>
          <w:rFonts w:ascii="David" w:hAnsi="David" w:cs="David" w:hint="eastAsia"/>
          <w:rtl/>
        </w:rPr>
        <w:t>ת</w:t>
      </w:r>
      <w:r w:rsidRPr="009E4CFB">
        <w:rPr>
          <w:rFonts w:ascii="David" w:hAnsi="David" w:cs="David"/>
          <w:rtl/>
        </w:rPr>
        <w:t xml:space="preserve"> ליום הרישום הראשון.</w:t>
      </w:r>
    </w:p>
    <w:p w14:paraId="2277193D" w14:textId="77777777" w:rsidR="009E4CFB" w:rsidRPr="009E4CFB" w:rsidRDefault="009E4CFB" w:rsidP="00D21DEB">
      <w:pPr>
        <w:spacing w:line="360" w:lineRule="auto"/>
        <w:ind w:left="363"/>
        <w:jc w:val="both"/>
        <w:rPr>
          <w:rFonts w:ascii="David" w:hAnsi="David" w:cs="David"/>
          <w:rtl/>
        </w:rPr>
      </w:pPr>
      <w:r w:rsidRPr="00D21DEB">
        <w:rPr>
          <w:rFonts w:ascii="David" w:hAnsi="David" w:cs="David"/>
          <w:b/>
          <w:bCs/>
          <w:u w:val="single"/>
          <w:rtl/>
        </w:rPr>
        <w:lastRenderedPageBreak/>
        <w:t>ללא החריג הנ"ל, בגלל שמדובר בחברה –</w:t>
      </w:r>
      <w:r w:rsidRPr="009E4CFB">
        <w:rPr>
          <w:rFonts w:ascii="David" w:hAnsi="David" w:cs="David"/>
          <w:rtl/>
        </w:rPr>
        <w:t xml:space="preserve"> היא צריכה ללכת לרשם החברות ולבצע רישומים. המחוקק אומר כי זה לשים מכשול, כי אדם מן הישוב שעושה עסקה במקרקעי</w:t>
      </w:r>
      <w:r w:rsidR="00D21DEB">
        <w:rPr>
          <w:rFonts w:ascii="David" w:hAnsi="David" w:cs="David" w:hint="cs"/>
          <w:rtl/>
        </w:rPr>
        <w:t>ן</w:t>
      </w:r>
      <w:r w:rsidRPr="009E4CFB">
        <w:rPr>
          <w:rFonts w:ascii="David" w:hAnsi="David" w:cs="David"/>
          <w:rtl/>
        </w:rPr>
        <w:t xml:space="preserve"> הוא אוטומטית ילך לבדוק בטאבו ( הוא לא יודע) מכיוון שזה באמת עסקה מאוד גדולה עם הרבה מאוד כסף, בשביל שלא יהיה מצב שאדם  הולך לבדוק בטאבו ולא יהיה שום בעיה עם הנכס, אך יהיה קיים שיעבוד אצל רשם החברות- כדי למנוע זאת, המחוקק מעמיס על החברה עוד רישום, לרשום זאת בטאבו בהקשר לעניין הזה ( מדובר ברישום הראשון בטאבו).</w:t>
      </w:r>
    </w:p>
    <w:p w14:paraId="2277193E" w14:textId="77777777" w:rsidR="009E4CFB" w:rsidRPr="009E4CFB" w:rsidRDefault="009E4CFB" w:rsidP="00D21DEB">
      <w:pPr>
        <w:pStyle w:val="a7"/>
        <w:numPr>
          <w:ilvl w:val="0"/>
          <w:numId w:val="72"/>
        </w:numPr>
        <w:spacing w:after="0" w:line="360" w:lineRule="auto"/>
        <w:ind w:left="0"/>
        <w:jc w:val="both"/>
        <w:rPr>
          <w:rFonts w:ascii="David" w:hAnsi="David" w:cs="David"/>
        </w:rPr>
      </w:pPr>
      <w:r w:rsidRPr="00D21DEB">
        <w:rPr>
          <w:rFonts w:ascii="David" w:hAnsi="David" w:cs="David"/>
          <w:b/>
          <w:bCs/>
          <w:u w:val="single"/>
          <w:rtl/>
        </w:rPr>
        <w:t>מה קורה אם פספסנו את 21 הימים?</w:t>
      </w:r>
      <w:r w:rsidRPr="009E4CFB">
        <w:rPr>
          <w:rFonts w:ascii="David" w:hAnsi="David" w:cs="David"/>
          <w:rtl/>
        </w:rPr>
        <w:t xml:space="preserve"> ההסכם נחתם ב-1.1 שיעבוד קבוע, 30.1 נזכרנו שלא רשמנו, עברו 21 ימים. הפעם לא התבצע רישום מאוחר אוטומטי, אלא </w:t>
      </w:r>
      <w:r w:rsidRPr="00D21DEB">
        <w:rPr>
          <w:rFonts w:ascii="David" w:hAnsi="David" w:cs="David"/>
          <w:b/>
          <w:bCs/>
          <w:rtl/>
        </w:rPr>
        <w:t>תהיה בקשה להארכת מועד הרישום – הפנייה תהיה לרשם החברות ( הרשם יבדוק שאף אחד לא אמור להיפגע מהמועד המאוחר יותר),</w:t>
      </w:r>
      <w:r w:rsidRPr="009E4CFB">
        <w:rPr>
          <w:rFonts w:ascii="David" w:hAnsi="David" w:cs="David"/>
          <w:rtl/>
        </w:rPr>
        <w:t xml:space="preserve"> </w:t>
      </w:r>
      <w:r w:rsidRPr="00D21DEB">
        <w:rPr>
          <w:rFonts w:ascii="David" w:hAnsi="David" w:cs="David"/>
          <w:b/>
          <w:bCs/>
          <w:u w:val="single"/>
          <w:rtl/>
        </w:rPr>
        <w:t>מה שיקבע זה מועד הרישום המאוחר</w:t>
      </w:r>
      <w:r w:rsidRPr="009E4CFB">
        <w:rPr>
          <w:rFonts w:ascii="David" w:hAnsi="David" w:cs="David"/>
          <w:rtl/>
        </w:rPr>
        <w:t xml:space="preserve">. נניח אם אמרנו ב- 1.1 החתימה על ההסכם , ב-30.1 הרשם אישר, זה המועד הרישום המאוחר, זה התוקף הקנייני לרישום הזה.  </w:t>
      </w:r>
      <w:r w:rsidRPr="00D21DEB">
        <w:rPr>
          <w:rFonts w:ascii="David" w:hAnsi="David" w:cs="David"/>
          <w:b/>
          <w:bCs/>
          <w:u w:val="single"/>
          <w:rtl/>
        </w:rPr>
        <w:t>אם במצב הזה מישהו כבר נרשם</w:t>
      </w:r>
      <w:r w:rsidR="00D21DEB" w:rsidRPr="00D21DEB">
        <w:rPr>
          <w:rFonts w:ascii="David" w:hAnsi="David" w:cs="David" w:hint="cs"/>
          <w:b/>
          <w:bCs/>
          <w:u w:val="single"/>
          <w:rtl/>
        </w:rPr>
        <w:t xml:space="preserve"> במהלך הזמן</w:t>
      </w:r>
      <w:r w:rsidRPr="00D21DEB">
        <w:rPr>
          <w:rFonts w:ascii="David" w:hAnsi="David" w:cs="David"/>
          <w:b/>
          <w:bCs/>
          <w:u w:val="single"/>
          <w:rtl/>
        </w:rPr>
        <w:t xml:space="preserve">, הוא ינצח את המקרה שלנו, כי זה לא חל </w:t>
      </w:r>
      <w:r w:rsidR="00D21DEB" w:rsidRPr="00D21DEB">
        <w:rPr>
          <w:rFonts w:ascii="David" w:hAnsi="David" w:cs="David" w:hint="cs"/>
          <w:b/>
          <w:bCs/>
          <w:u w:val="single"/>
          <w:rtl/>
        </w:rPr>
        <w:t>רטרואקטיבי</w:t>
      </w:r>
      <w:r w:rsidR="00D21DEB" w:rsidRPr="00D21DEB">
        <w:rPr>
          <w:rFonts w:ascii="David" w:hAnsi="David" w:cs="David" w:hint="eastAsia"/>
          <w:b/>
          <w:bCs/>
          <w:u w:val="single"/>
          <w:rtl/>
        </w:rPr>
        <w:t>ת</w:t>
      </w:r>
      <w:r w:rsidRPr="00D21DEB">
        <w:rPr>
          <w:rFonts w:ascii="David" w:hAnsi="David" w:cs="David"/>
          <w:b/>
          <w:bCs/>
          <w:u w:val="single"/>
          <w:rtl/>
        </w:rPr>
        <w:t xml:space="preserve">. </w:t>
      </w:r>
    </w:p>
    <w:p w14:paraId="2277193F" w14:textId="77777777" w:rsidR="004E24F3" w:rsidRDefault="004E24F3" w:rsidP="004E24F3">
      <w:pPr>
        <w:spacing w:after="0" w:line="360" w:lineRule="auto"/>
        <w:ind w:right="283"/>
        <w:jc w:val="both"/>
        <w:rPr>
          <w:rFonts w:ascii="David" w:hAnsi="David" w:cs="David"/>
          <w:b/>
          <w:bCs/>
          <w:color w:val="FF0000"/>
          <w:u w:val="single"/>
          <w:rtl/>
        </w:rPr>
      </w:pPr>
    </w:p>
    <w:p w14:paraId="22771940" w14:textId="77777777" w:rsidR="004E24F3" w:rsidRPr="00D21DEB" w:rsidRDefault="004E24F3" w:rsidP="004E24F3">
      <w:pPr>
        <w:spacing w:after="0" w:line="360" w:lineRule="auto"/>
        <w:ind w:right="283"/>
        <w:jc w:val="both"/>
        <w:rPr>
          <w:rFonts w:ascii="David" w:hAnsi="David" w:cs="David"/>
          <w:b/>
          <w:bCs/>
          <w:sz w:val="24"/>
          <w:szCs w:val="24"/>
          <w:u w:val="single"/>
          <w:rtl/>
        </w:rPr>
      </w:pPr>
      <w:r w:rsidRPr="00D21DEB">
        <w:rPr>
          <w:rFonts w:ascii="David" w:hAnsi="David" w:cs="David" w:hint="cs"/>
          <w:b/>
          <w:bCs/>
          <w:sz w:val="24"/>
          <w:szCs w:val="24"/>
          <w:u w:val="single"/>
          <w:rtl/>
        </w:rPr>
        <w:t xml:space="preserve">פסיקה פרק 11 - </w:t>
      </w:r>
    </w:p>
    <w:p w14:paraId="22771941" w14:textId="77777777" w:rsidR="004E24F3" w:rsidRPr="006642DE" w:rsidRDefault="004E24F3" w:rsidP="00D21DEB">
      <w:pPr>
        <w:spacing w:after="0" w:line="360" w:lineRule="auto"/>
        <w:ind w:right="283"/>
        <w:jc w:val="both"/>
        <w:rPr>
          <w:rFonts w:ascii="David" w:hAnsi="David" w:cs="David"/>
          <w:b/>
          <w:bCs/>
          <w:u w:val="single"/>
        </w:rPr>
      </w:pPr>
      <w:r w:rsidRPr="006642DE">
        <w:rPr>
          <w:rFonts w:ascii="David" w:hAnsi="David" w:cs="David"/>
          <w:b/>
          <w:bCs/>
          <w:highlight w:val="yellow"/>
          <w:u w:val="single"/>
          <w:rtl/>
        </w:rPr>
        <w:t>בנק לאומי לישראל בע"מ נ</w:t>
      </w:r>
      <w:r w:rsidR="00D21DEB">
        <w:rPr>
          <w:rFonts w:ascii="David" w:hAnsi="David" w:cs="David"/>
          <w:b/>
          <w:bCs/>
          <w:highlight w:val="yellow"/>
          <w:u w:val="single"/>
          <w:rtl/>
        </w:rPr>
        <w:t>' קנית ניהול השקעות ומימון בע"</w:t>
      </w:r>
      <w:r w:rsidR="00D21DEB" w:rsidRPr="00D21DEB">
        <w:rPr>
          <w:rFonts w:ascii="David" w:hAnsi="David" w:cs="David"/>
          <w:b/>
          <w:bCs/>
          <w:highlight w:val="yellow"/>
          <w:u w:val="single"/>
          <w:rtl/>
        </w:rPr>
        <w:t>מ</w:t>
      </w:r>
      <w:r w:rsidR="00D21DEB" w:rsidRPr="00D21DEB">
        <w:rPr>
          <w:rFonts w:ascii="David" w:hAnsi="David" w:cs="David" w:hint="cs"/>
          <w:b/>
          <w:bCs/>
          <w:highlight w:val="yellow"/>
          <w:u w:val="single"/>
          <w:rtl/>
        </w:rPr>
        <w:t xml:space="preserve"> </w:t>
      </w:r>
      <w:r w:rsidR="00D21DEB" w:rsidRPr="00D21DEB">
        <w:rPr>
          <w:rFonts w:ascii="David" w:hAnsi="David" w:cs="David"/>
          <w:b/>
          <w:bCs/>
          <w:highlight w:val="yellow"/>
          <w:u w:val="single"/>
          <w:rtl/>
        </w:rPr>
        <w:t>–</w:t>
      </w:r>
      <w:r w:rsidR="00D21DEB" w:rsidRPr="00D21DEB">
        <w:rPr>
          <w:rFonts w:ascii="David" w:hAnsi="David" w:cs="David" w:hint="cs"/>
          <w:b/>
          <w:bCs/>
          <w:highlight w:val="yellow"/>
          <w:u w:val="single"/>
          <w:rtl/>
        </w:rPr>
        <w:t xml:space="preserve"> </w:t>
      </w:r>
      <w:r w:rsidR="00D21DEB">
        <w:rPr>
          <w:rFonts w:ascii="David" w:hAnsi="David" w:cs="David" w:hint="cs"/>
          <w:b/>
          <w:bCs/>
          <w:highlight w:val="yellow"/>
          <w:u w:val="single"/>
          <w:rtl/>
        </w:rPr>
        <w:t xml:space="preserve">לגבי </w:t>
      </w:r>
      <w:r w:rsidR="00D21DEB" w:rsidRPr="00D21DEB">
        <w:rPr>
          <w:rFonts w:ascii="David" w:hAnsi="David" w:cs="David" w:hint="cs"/>
          <w:b/>
          <w:bCs/>
          <w:highlight w:val="yellow"/>
          <w:u w:val="single"/>
          <w:rtl/>
        </w:rPr>
        <w:t xml:space="preserve">שכירות </w:t>
      </w:r>
      <w:r w:rsidR="00D21DEB">
        <w:rPr>
          <w:rFonts w:ascii="David" w:hAnsi="David" w:cs="David" w:hint="cs"/>
          <w:b/>
          <w:bCs/>
          <w:highlight w:val="yellow"/>
          <w:u w:val="single"/>
          <w:rtl/>
        </w:rPr>
        <w:t>רק דמי השכירות זוכים</w:t>
      </w:r>
      <w:r w:rsidR="00D21DEB" w:rsidRPr="00D21DEB">
        <w:rPr>
          <w:rFonts w:ascii="David" w:hAnsi="David" w:cs="David" w:hint="cs"/>
          <w:b/>
          <w:bCs/>
          <w:highlight w:val="yellow"/>
          <w:u w:val="single"/>
          <w:rtl/>
        </w:rPr>
        <w:t xml:space="preserve"> </w:t>
      </w:r>
      <w:r w:rsidR="00D21DEB">
        <w:rPr>
          <w:rFonts w:ascii="David" w:hAnsi="David" w:cs="David" w:hint="cs"/>
          <w:b/>
          <w:bCs/>
          <w:highlight w:val="yellow"/>
          <w:u w:val="single"/>
          <w:rtl/>
        </w:rPr>
        <w:t>ב</w:t>
      </w:r>
      <w:r w:rsidR="00D21DEB" w:rsidRPr="00D21DEB">
        <w:rPr>
          <w:rFonts w:ascii="David" w:hAnsi="David" w:cs="David" w:hint="cs"/>
          <w:b/>
          <w:bCs/>
          <w:highlight w:val="yellow"/>
          <w:u w:val="single"/>
          <w:rtl/>
        </w:rPr>
        <w:t>מעמד של דין קדימה ולא הוצאות המתלוות אליה</w:t>
      </w:r>
      <w:r w:rsidR="00D21DEB">
        <w:rPr>
          <w:rFonts w:ascii="David" w:hAnsi="David" w:cs="David" w:hint="cs"/>
          <w:b/>
          <w:bCs/>
          <w:highlight w:val="yellow"/>
          <w:u w:val="single"/>
          <w:rtl/>
        </w:rPr>
        <w:t>ם</w:t>
      </w:r>
      <w:r w:rsidR="00D21DEB" w:rsidRPr="00D21DEB">
        <w:rPr>
          <w:rFonts w:ascii="David" w:hAnsi="David" w:cs="David" w:hint="cs"/>
          <w:b/>
          <w:bCs/>
          <w:highlight w:val="yellow"/>
          <w:u w:val="single"/>
          <w:rtl/>
        </w:rPr>
        <w:t xml:space="preserve"> כמו למשל דני ניהול.</w:t>
      </w:r>
      <w:r w:rsidR="00D21DEB">
        <w:rPr>
          <w:rFonts w:ascii="David" w:hAnsi="David" w:cs="David" w:hint="cs"/>
          <w:b/>
          <w:bCs/>
          <w:u w:val="single"/>
          <w:rtl/>
        </w:rPr>
        <w:t xml:space="preserve"> </w:t>
      </w:r>
    </w:p>
    <w:p w14:paraId="22771942" w14:textId="77777777" w:rsidR="004E24F3" w:rsidRPr="004E24F3" w:rsidRDefault="004E24F3" w:rsidP="00D21DEB">
      <w:pPr>
        <w:spacing w:after="0" w:line="360" w:lineRule="auto"/>
        <w:ind w:right="283"/>
        <w:jc w:val="both"/>
        <w:rPr>
          <w:rFonts w:ascii="David" w:hAnsi="David" w:cs="David"/>
          <w:highlight w:val="green"/>
          <w:rtl/>
        </w:rPr>
      </w:pPr>
      <w:r w:rsidRPr="004E24F3">
        <w:rPr>
          <w:rFonts w:ascii="David" w:hAnsi="David" w:cs="David"/>
          <w:rtl/>
        </w:rPr>
        <w:t>נגד רשת אופנה וביגוד הוצא צו הקפאת הליכים. ביהמ"ש המחוזי קבע כי תשלומים שצריכים להיעשות למשיבות בגין דמי שכירות ודמי ניהול בחנויות של הרשת בקניונים, מהווים חוב בד</w:t>
      </w:r>
      <w:r w:rsidR="00D21DEB">
        <w:rPr>
          <w:rFonts w:ascii="David" w:hAnsi="David" w:cs="David" w:hint="cs"/>
          <w:rtl/>
        </w:rPr>
        <w:t>ין</w:t>
      </w:r>
      <w:r w:rsidRPr="004E24F3">
        <w:rPr>
          <w:rFonts w:ascii="David" w:hAnsi="David" w:cs="David"/>
          <w:rtl/>
        </w:rPr>
        <w:t xml:space="preserve"> קדימה לפי סעיף 354 לפקודת החברות, הקודם לשעבוד הצף של המערער</w:t>
      </w:r>
      <w:r w:rsidRPr="004E24F3">
        <w:rPr>
          <w:rFonts w:ascii="David" w:hAnsi="David" w:cs="David"/>
        </w:rPr>
        <w:t>.</w:t>
      </w:r>
    </w:p>
    <w:p w14:paraId="22771943" w14:textId="77777777" w:rsidR="004E24F3" w:rsidRPr="004E24F3" w:rsidRDefault="004E24F3" w:rsidP="00D21DEB">
      <w:pPr>
        <w:spacing w:after="0" w:line="360" w:lineRule="auto"/>
        <w:ind w:right="283"/>
        <w:jc w:val="both"/>
        <w:rPr>
          <w:rFonts w:ascii="David" w:hAnsi="David" w:cs="David"/>
          <w:highlight w:val="green"/>
          <w:rtl/>
        </w:rPr>
      </w:pPr>
      <w:r w:rsidRPr="00D21DEB">
        <w:rPr>
          <w:rFonts w:ascii="David" w:hAnsi="David" w:cs="David"/>
          <w:b/>
          <w:bCs/>
          <w:u w:val="single"/>
          <w:rtl/>
        </w:rPr>
        <w:t>ביהמ"ש העליון פסק</w:t>
      </w:r>
      <w:r w:rsidRPr="004E24F3">
        <w:rPr>
          <w:rFonts w:ascii="David" w:hAnsi="David" w:cs="David"/>
          <w:rtl/>
        </w:rPr>
        <w:t xml:space="preserve"> כי המחוקק לא הגדיר בפקודת החברות את המונח </w:t>
      </w:r>
      <w:r w:rsidRPr="00D21DEB">
        <w:rPr>
          <w:rFonts w:ascii="David" w:hAnsi="David" w:cs="David"/>
          <w:b/>
          <w:bCs/>
          <w:rtl/>
        </w:rPr>
        <w:t>"שכירות" ולא ציין במפורש מהם מרכיבי השכירות.</w:t>
      </w:r>
      <w:r w:rsidRPr="004E24F3">
        <w:rPr>
          <w:rFonts w:ascii="David" w:hAnsi="David" w:cs="David"/>
          <w:rtl/>
        </w:rPr>
        <w:t xml:space="preserve"> אמנם במציאות הכלכלית הנוכחית מרוכזות חנויות רבות בתוך קניון אחד ולא ניתן, למעשה</w:t>
      </w:r>
      <w:r w:rsidRPr="004E24F3">
        <w:rPr>
          <w:rFonts w:ascii="David" w:hAnsi="David" w:cs="David"/>
        </w:rPr>
        <w:t xml:space="preserve">, </w:t>
      </w:r>
      <w:r w:rsidRPr="004E24F3">
        <w:rPr>
          <w:rFonts w:ascii="David" w:hAnsi="David" w:cs="David"/>
          <w:rtl/>
        </w:rPr>
        <w:t>להשכיר חנויות ולתפעל אותן ללא חיוב נלווה בדמי-ניהול. אלא שלשון פקודת החברות מגבילה את דין הקדימה לדמי השכירות רק ביחס לדמי שכירות "המגיעים למשכיר</w:t>
      </w:r>
      <w:r w:rsidRPr="004E24F3">
        <w:rPr>
          <w:rFonts w:ascii="David" w:hAnsi="David" w:cs="David"/>
        </w:rPr>
        <w:t>".</w:t>
      </w:r>
      <w:r w:rsidR="00D21DEB">
        <w:rPr>
          <w:rFonts w:ascii="David" w:hAnsi="David" w:cs="David" w:hint="cs"/>
          <w:rtl/>
        </w:rPr>
        <w:t xml:space="preserve"> </w:t>
      </w:r>
      <w:r w:rsidRPr="00D21DEB">
        <w:rPr>
          <w:rFonts w:ascii="David" w:hAnsi="David" w:cs="David"/>
          <w:b/>
          <w:bCs/>
          <w:rtl/>
        </w:rPr>
        <w:t>אם מרכיב דמי הניהול איננו "מגיע למשכיר"</w:t>
      </w:r>
      <w:r w:rsidRPr="004E24F3">
        <w:rPr>
          <w:rFonts w:ascii="David" w:hAnsi="David" w:cs="David"/>
          <w:rtl/>
        </w:rPr>
        <w:t xml:space="preserve"> אלא לישות משפטית נפרדת, ד</w:t>
      </w:r>
      <w:r w:rsidRPr="00D21DEB">
        <w:rPr>
          <w:rFonts w:ascii="David" w:hAnsi="David" w:cs="David"/>
          <w:rtl/>
        </w:rPr>
        <w:t>י</w:t>
      </w:r>
      <w:r w:rsidRPr="00D21DEB">
        <w:rPr>
          <w:rFonts w:ascii="David" w:hAnsi="David" w:cs="David"/>
          <w:b/>
          <w:bCs/>
          <w:rtl/>
        </w:rPr>
        <w:t xml:space="preserve"> בלשון ההוראה כדי לקבוע כי לא חל לגביו דין הקדימה</w:t>
      </w:r>
      <w:r w:rsidRPr="004E24F3">
        <w:rPr>
          <w:rFonts w:ascii="David" w:hAnsi="David" w:cs="David"/>
          <w:rtl/>
        </w:rPr>
        <w:t>. תשלום מרכיב דמי הניהול הינו תשלום הנלווה לזכות השימוש ומצוי מחוץ לגרעין הקנייני של זכות השכירות</w:t>
      </w:r>
      <w:r w:rsidRPr="004E24F3">
        <w:rPr>
          <w:rFonts w:ascii="David" w:hAnsi="David" w:cs="David"/>
        </w:rPr>
        <w:t>.</w:t>
      </w:r>
      <w:r w:rsidR="00D21DEB">
        <w:rPr>
          <w:rFonts w:ascii="David" w:hAnsi="David" w:cs="David" w:hint="cs"/>
          <w:rtl/>
        </w:rPr>
        <w:t xml:space="preserve"> </w:t>
      </w:r>
      <w:r w:rsidRPr="00D21DEB">
        <w:rPr>
          <w:rFonts w:ascii="David" w:hAnsi="David" w:cs="David"/>
          <w:b/>
          <w:bCs/>
          <w:rtl/>
        </w:rPr>
        <w:t>ביהמ"ש איזן בין הוראה זו לבין עקרון השוויון בין נושים וקבע כי דין הקדימה יחול רק על שכירות המשתלמת למשכיר</w:t>
      </w:r>
      <w:r w:rsidRPr="004E24F3">
        <w:rPr>
          <w:rFonts w:ascii="David" w:hAnsi="David" w:cs="David"/>
          <w:rtl/>
        </w:rPr>
        <w:t xml:space="preserve"> ולא על דמי אחזקה בגין שירותים נוספים הניתנים לחנויות</w:t>
      </w:r>
      <w:r w:rsidRPr="004E24F3">
        <w:rPr>
          <w:rFonts w:ascii="David" w:hAnsi="David" w:cs="David"/>
        </w:rPr>
        <w:t>.</w:t>
      </w:r>
    </w:p>
    <w:p w14:paraId="22771944" w14:textId="77777777" w:rsidR="004E24F3" w:rsidRPr="004E24F3" w:rsidRDefault="004E24F3" w:rsidP="004E24F3">
      <w:pPr>
        <w:spacing w:after="0" w:line="360" w:lineRule="auto"/>
        <w:ind w:right="283"/>
        <w:jc w:val="both"/>
        <w:rPr>
          <w:rFonts w:ascii="David" w:hAnsi="David" w:cs="David"/>
          <w:highlight w:val="green"/>
          <w:rtl/>
        </w:rPr>
      </w:pPr>
    </w:p>
    <w:p w14:paraId="22771945" w14:textId="77777777" w:rsidR="004E24F3" w:rsidRPr="006642DE" w:rsidRDefault="004E24F3" w:rsidP="00D21DEB">
      <w:pPr>
        <w:spacing w:after="0" w:line="360" w:lineRule="auto"/>
        <w:ind w:right="283"/>
        <w:jc w:val="both"/>
        <w:rPr>
          <w:rFonts w:ascii="David" w:hAnsi="David" w:cs="David"/>
          <w:b/>
          <w:bCs/>
          <w:u w:val="single"/>
        </w:rPr>
      </w:pPr>
      <w:r w:rsidRPr="006642DE">
        <w:rPr>
          <w:rFonts w:ascii="David" w:hAnsi="David" w:cs="David"/>
          <w:b/>
          <w:bCs/>
          <w:highlight w:val="yellow"/>
          <w:u w:val="single"/>
          <w:rtl/>
        </w:rPr>
        <w:t xml:space="preserve">שיכון עובדים בע"מ נ' </w:t>
      </w:r>
      <w:proofErr w:type="spellStart"/>
      <w:r w:rsidRPr="006642DE">
        <w:rPr>
          <w:rFonts w:ascii="David" w:hAnsi="David" w:cs="David"/>
          <w:b/>
          <w:bCs/>
          <w:highlight w:val="yellow"/>
          <w:u w:val="single"/>
          <w:rtl/>
        </w:rPr>
        <w:t>טש"ת</w:t>
      </w:r>
      <w:proofErr w:type="spellEnd"/>
      <w:r w:rsidRPr="006642DE">
        <w:rPr>
          <w:rFonts w:ascii="David" w:hAnsi="David" w:cs="David"/>
          <w:b/>
          <w:bCs/>
          <w:highlight w:val="yellow"/>
          <w:u w:val="single"/>
          <w:rtl/>
        </w:rPr>
        <w:t xml:space="preserve"> חברה קבלנית לבניין בע"מ (בניהול מיוחד</w:t>
      </w:r>
      <w:r w:rsidR="00D21DEB">
        <w:rPr>
          <w:rFonts w:ascii="David" w:hAnsi="David" w:cs="David" w:hint="cs"/>
          <w:b/>
          <w:bCs/>
          <w:u w:val="single"/>
          <w:rtl/>
        </w:rPr>
        <w:t xml:space="preserve">) </w:t>
      </w:r>
      <w:r w:rsidR="00D21DEB">
        <w:rPr>
          <w:rFonts w:ascii="David" w:hAnsi="David" w:cs="David"/>
          <w:b/>
          <w:bCs/>
          <w:u w:val="single"/>
          <w:rtl/>
        </w:rPr>
        <w:t>–</w:t>
      </w:r>
      <w:r w:rsidR="00D21DEB">
        <w:rPr>
          <w:rFonts w:ascii="David" w:hAnsi="David" w:cs="David" w:hint="cs"/>
          <w:b/>
          <w:bCs/>
          <w:u w:val="single"/>
          <w:rtl/>
        </w:rPr>
        <w:t xml:space="preserve"> חוב שנוצר לאחר המועד הקובע אינו זוכה להסדר של דין קדימה מיוחד. </w:t>
      </w:r>
    </w:p>
    <w:p w14:paraId="22771946" w14:textId="77777777" w:rsidR="00BD7DB8" w:rsidRPr="00B70917" w:rsidRDefault="004E24F3" w:rsidP="00D21DEB">
      <w:pPr>
        <w:spacing w:after="0" w:line="360" w:lineRule="auto"/>
        <w:ind w:right="283"/>
        <w:jc w:val="both"/>
        <w:rPr>
          <w:rFonts w:ascii="David" w:hAnsi="David" w:cs="David"/>
          <w:rtl/>
        </w:rPr>
      </w:pPr>
      <w:r w:rsidRPr="00D21DEB">
        <w:rPr>
          <w:rFonts w:ascii="David" w:hAnsi="David" w:cs="David"/>
          <w:b/>
          <w:bCs/>
          <w:u w:val="single"/>
          <w:rtl/>
        </w:rPr>
        <w:t>עובדות:</w:t>
      </w:r>
      <w:r w:rsidRPr="004E24F3">
        <w:rPr>
          <w:rFonts w:ascii="David" w:hAnsi="David" w:cs="David"/>
          <w:rtl/>
        </w:rPr>
        <w:t xml:space="preserve"> שיכון עובדים היא נושה של חברה קבלנית המצויה בניהול מיוחד ואשר חובותיה מובטחים, בין היתר</w:t>
      </w:r>
      <w:r w:rsidRPr="004E24F3">
        <w:rPr>
          <w:rFonts w:ascii="David" w:hAnsi="David" w:cs="David"/>
        </w:rPr>
        <w:t xml:space="preserve">, </w:t>
      </w:r>
      <w:r w:rsidRPr="004E24F3">
        <w:rPr>
          <w:rFonts w:ascii="David" w:hAnsi="David" w:cs="David"/>
          <w:rtl/>
        </w:rPr>
        <w:t>בחשבון בנק של החברה. במסגרת הניהול המיוחד הסתיימה בניית פרויקט דירות מגורים, וכספי התקבולים ממכירת הדירות הופקדו באותו החשבון. המנהל המיוחד ביקש להעביר את המע"מ בגין התקבולים ממכירת הדירות, אך שיכון עובדים התנגדה בטענה שהתקבולים כולם משועבדים לטובתה וכי חובה קודם לחובות לרשויות המס</w:t>
      </w:r>
      <w:r w:rsidRPr="004E24F3">
        <w:rPr>
          <w:rFonts w:ascii="David" w:hAnsi="David" w:cs="David"/>
        </w:rPr>
        <w:t>.</w:t>
      </w:r>
      <w:r>
        <w:rPr>
          <w:rFonts w:ascii="David" w:hAnsi="David" w:cs="David" w:hint="cs"/>
          <w:rtl/>
        </w:rPr>
        <w:t xml:space="preserve"> </w:t>
      </w:r>
      <w:r w:rsidRPr="00D21DEB">
        <w:rPr>
          <w:rFonts w:ascii="David" w:hAnsi="David" w:cs="David"/>
          <w:b/>
          <w:bCs/>
          <w:u w:val="single"/>
          <w:rtl/>
        </w:rPr>
        <w:t>ביהמ"ש העליון</w:t>
      </w:r>
      <w:r w:rsidRPr="004E24F3">
        <w:rPr>
          <w:rFonts w:ascii="David" w:hAnsi="David" w:cs="David"/>
          <w:rtl/>
        </w:rPr>
        <w:t xml:space="preserve"> פסק כי במקרה דנן, חוב המע"מ נוצר במהלך הניהול המיוחד לאחר הצו להקפאת הליכים. מכאן</w:t>
      </w:r>
      <w:r w:rsidRPr="004E24F3">
        <w:rPr>
          <w:rFonts w:ascii="David" w:hAnsi="David" w:cs="David"/>
        </w:rPr>
        <w:t xml:space="preserve">, </w:t>
      </w:r>
      <w:r w:rsidRPr="00D21DEB">
        <w:rPr>
          <w:rFonts w:ascii="David" w:hAnsi="David" w:cs="David"/>
          <w:b/>
          <w:bCs/>
          <w:u w:val="single"/>
          <w:rtl/>
        </w:rPr>
        <w:t xml:space="preserve">שהחוב נוצר לאחר "המועד הקובע" והוא אינו "בר-תביעה" במסגרת הסדר הנושים ואינו כפוף לסדר הקדימויות הרגיל וחלות הוראות הדין הכלליות. </w:t>
      </w:r>
      <w:r w:rsidRPr="004E24F3">
        <w:rPr>
          <w:rFonts w:ascii="David" w:hAnsi="David" w:cs="David"/>
          <w:rtl/>
        </w:rPr>
        <w:t>הוראות אלה מחייבות את המוכר לשלם מע"מ והן מטילות סנקציות פליליות בגין אי-תשלום המס. למעשה הוראות חוק מע"מ אינן מאפשרות למנהל המיוחד ולנאמן לממש את הדירות ללא תשלום מע"מ. במצב דברים זה יש לראות בתשלום המע"מ הוצאה לשם מימושן של הדירות, שיש להעבירו לרשויות מס ערך מוסף. בקשת הרשות נדחתה</w:t>
      </w:r>
      <w:r>
        <w:t>.</w:t>
      </w:r>
    </w:p>
    <w:sectPr w:rsidR="00BD7DB8" w:rsidRPr="00B70917" w:rsidSect="00907392">
      <w:headerReference w:type="default" r:id="rId72"/>
      <w:footerReference w:type="default" r:id="rId7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829C3" w14:textId="77777777" w:rsidR="005A2A42" w:rsidRDefault="005A2A42" w:rsidP="00266F58">
      <w:pPr>
        <w:spacing w:after="0" w:line="240" w:lineRule="auto"/>
      </w:pPr>
      <w:r>
        <w:separator/>
      </w:r>
    </w:p>
  </w:endnote>
  <w:endnote w:type="continuationSeparator" w:id="0">
    <w:p w14:paraId="69042144" w14:textId="77777777" w:rsidR="005A2A42" w:rsidRDefault="005A2A42" w:rsidP="0026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TUR">
    <w:altName w:val="Arial"/>
    <w:charset w:val="00"/>
    <w:family w:val="swiss"/>
    <w:pitch w:val="variable"/>
    <w:sig w:usb0="E0002EFF" w:usb1="C0007843" w:usb2="00000009" w:usb3="00000000" w:csb0="000001FF" w:csb1="00000000"/>
  </w:font>
  <w:font w:name="Time New Roman">
    <w:panose1 w:val="00000000000000000000"/>
    <w:charset w:val="00"/>
    <w:family w:val="roman"/>
    <w:notTrueType/>
    <w:pitch w:val="default"/>
  </w:font>
  <w:font w:name="Miriam">
    <w:panose1 w:val="020B050205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דיניDavi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84588202"/>
      <w:docPartObj>
        <w:docPartGallery w:val="Page Numbers (Bottom of Page)"/>
        <w:docPartUnique/>
      </w:docPartObj>
    </w:sdtPr>
    <w:sdtEndPr>
      <w:rPr>
        <w:cs/>
      </w:rPr>
    </w:sdtEndPr>
    <w:sdtContent>
      <w:p w14:paraId="227719BC" w14:textId="77777777" w:rsidR="003F0F76" w:rsidRDefault="003F0F76">
        <w:pPr>
          <w:pStyle w:val="a5"/>
          <w:jc w:val="center"/>
          <w:rPr>
            <w:rtl/>
            <w:cs/>
          </w:rPr>
        </w:pPr>
        <w:r>
          <w:fldChar w:fldCharType="begin"/>
        </w:r>
        <w:r>
          <w:rPr>
            <w:rtl/>
            <w:cs/>
          </w:rPr>
          <w:instrText>PAGE   \* MERGEFORMAT</w:instrText>
        </w:r>
        <w:r>
          <w:fldChar w:fldCharType="separate"/>
        </w:r>
        <w:r w:rsidR="00C87483" w:rsidRPr="00C87483">
          <w:rPr>
            <w:noProof/>
            <w:rtl/>
            <w:lang w:val="he-IL"/>
          </w:rPr>
          <w:t>109</w:t>
        </w:r>
        <w:r>
          <w:fldChar w:fldCharType="end"/>
        </w:r>
      </w:p>
    </w:sdtContent>
  </w:sdt>
  <w:p w14:paraId="227719BD" w14:textId="77777777" w:rsidR="003F0F76" w:rsidRDefault="003F0F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D4FFD" w14:textId="77777777" w:rsidR="005A2A42" w:rsidRDefault="005A2A42" w:rsidP="00266F58">
      <w:pPr>
        <w:spacing w:after="0" w:line="240" w:lineRule="auto"/>
      </w:pPr>
      <w:r>
        <w:separator/>
      </w:r>
    </w:p>
  </w:footnote>
  <w:footnote w:type="continuationSeparator" w:id="0">
    <w:p w14:paraId="4937F919" w14:textId="77777777" w:rsidR="005A2A42" w:rsidRDefault="005A2A42" w:rsidP="00266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19BB" w14:textId="77777777" w:rsidR="003F0F76" w:rsidRPr="00266F58" w:rsidRDefault="003F0F76" w:rsidP="00266F58">
    <w:pPr>
      <w:pStyle w:val="a3"/>
      <w:jc w:val="center"/>
      <w:rPr>
        <w:rFonts w:ascii="דיניDavid" w:hAnsi="דיניDavid" w:cs="David"/>
        <w:i/>
        <w:iCs/>
      </w:rPr>
    </w:pPr>
    <w:r>
      <w:rPr>
        <w:rFonts w:ascii="דיניDavid" w:hAnsi="דיניDavid" w:cs="David" w:hint="cs"/>
        <w:i/>
        <w:iCs/>
        <w:rtl/>
      </w:rPr>
      <w:t xml:space="preserve">דיני חברות </w:t>
    </w:r>
    <w:r>
      <w:rPr>
        <w:rFonts w:ascii="דיניDavid" w:hAnsi="דיניDavid" w:cs="David"/>
        <w:i/>
        <w:iCs/>
        <w:rtl/>
      </w:rPr>
      <w:t>–</w:t>
    </w:r>
    <w:r>
      <w:rPr>
        <w:rFonts w:ascii="דיניDavid" w:hAnsi="דיניDavid" w:cs="David" w:hint="cs"/>
        <w:i/>
        <w:iCs/>
        <w:rtl/>
      </w:rPr>
      <w:t xml:space="preserve"> פרופ' הדרה בר-מור, מחברת שיעורים, שנה ב', קים חסון - תשע"ז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1BFB"/>
    <w:multiLevelType w:val="hybridMultilevel"/>
    <w:tmpl w:val="B02887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5C5A8E"/>
    <w:multiLevelType w:val="hybridMultilevel"/>
    <w:tmpl w:val="44F4B842"/>
    <w:lvl w:ilvl="0" w:tplc="AD8A0586">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412B8"/>
    <w:multiLevelType w:val="hybridMultilevel"/>
    <w:tmpl w:val="A1524C06"/>
    <w:lvl w:ilvl="0" w:tplc="4A1A5B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2241D"/>
    <w:multiLevelType w:val="hybridMultilevel"/>
    <w:tmpl w:val="2CFAD5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7A1544"/>
    <w:multiLevelType w:val="hybridMultilevel"/>
    <w:tmpl w:val="992CBB0E"/>
    <w:lvl w:ilvl="0" w:tplc="83E2E1E0">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EB002A"/>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6" w15:restartNumberingAfterBreak="0">
    <w:nsid w:val="053A3C57"/>
    <w:multiLevelType w:val="hybridMultilevel"/>
    <w:tmpl w:val="E35E353A"/>
    <w:lvl w:ilvl="0" w:tplc="608AEE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321BC"/>
    <w:multiLevelType w:val="hybridMultilevel"/>
    <w:tmpl w:val="6270C272"/>
    <w:lvl w:ilvl="0" w:tplc="4DB2324E">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86898"/>
    <w:multiLevelType w:val="hybridMultilevel"/>
    <w:tmpl w:val="0C382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530796"/>
    <w:multiLevelType w:val="hybridMultilevel"/>
    <w:tmpl w:val="AD7A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C75E7A"/>
    <w:multiLevelType w:val="hybridMultilevel"/>
    <w:tmpl w:val="97063970"/>
    <w:lvl w:ilvl="0" w:tplc="EC02B180">
      <w:start w:val="1"/>
      <w:numFmt w:val="hebrew1"/>
      <w:lvlText w:val="%1."/>
      <w:lvlJc w:val="left"/>
      <w:pPr>
        <w:ind w:left="1080" w:hanging="360"/>
      </w:pPr>
      <w:rPr>
        <w:rFonts w:ascii="David" w:eastAsiaTheme="minorHAnsi" w:hAnsi="David" w:cs="David"/>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5E6BDB"/>
    <w:multiLevelType w:val="hybridMultilevel"/>
    <w:tmpl w:val="33DCF75A"/>
    <w:lvl w:ilvl="0" w:tplc="8E76DD10">
      <w:start w:val="3"/>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10BB4"/>
    <w:multiLevelType w:val="hybridMultilevel"/>
    <w:tmpl w:val="4BBE3F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2651D2"/>
    <w:multiLevelType w:val="hybridMultilevel"/>
    <w:tmpl w:val="FD6838C2"/>
    <w:lvl w:ilvl="0" w:tplc="C742C0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565763"/>
    <w:multiLevelType w:val="hybridMultilevel"/>
    <w:tmpl w:val="B49E9A3A"/>
    <w:lvl w:ilvl="0" w:tplc="B2445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FB09AF"/>
    <w:multiLevelType w:val="hybridMultilevel"/>
    <w:tmpl w:val="EE528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72288F"/>
    <w:multiLevelType w:val="hybridMultilevel"/>
    <w:tmpl w:val="7796543A"/>
    <w:lvl w:ilvl="0" w:tplc="35623EB8">
      <w:start w:val="1"/>
      <w:numFmt w:val="decimal"/>
      <w:lvlText w:val="%1."/>
      <w:lvlJc w:val="left"/>
      <w:pPr>
        <w:ind w:left="720" w:hanging="360"/>
      </w:pPr>
      <w:rPr>
        <w:rFonts w:ascii="David" w:hAnsi="David"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8C740B"/>
    <w:multiLevelType w:val="hybridMultilevel"/>
    <w:tmpl w:val="40402E3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EB2C86"/>
    <w:multiLevelType w:val="hybridMultilevel"/>
    <w:tmpl w:val="98CEADE4"/>
    <w:lvl w:ilvl="0" w:tplc="288CCCE0">
      <w:start w:val="1"/>
      <w:numFmt w:val="decimal"/>
      <w:lvlText w:val="%1. "/>
      <w:lvlJc w:val="center"/>
      <w:pPr>
        <w:ind w:left="720" w:hanging="360"/>
      </w:pPr>
      <w:rPr>
        <w:rFonts w:ascii="Times New Roman" w:hAnsi="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F20901"/>
    <w:multiLevelType w:val="hybridMultilevel"/>
    <w:tmpl w:val="C186AEFE"/>
    <w:lvl w:ilvl="0" w:tplc="EBE408FA">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412C93"/>
    <w:multiLevelType w:val="hybridMultilevel"/>
    <w:tmpl w:val="CE1C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080190"/>
    <w:multiLevelType w:val="hybridMultilevel"/>
    <w:tmpl w:val="EFD8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847EF3"/>
    <w:multiLevelType w:val="hybridMultilevel"/>
    <w:tmpl w:val="62F85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A97428"/>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24" w15:restartNumberingAfterBreak="0">
    <w:nsid w:val="189B1DC1"/>
    <w:multiLevelType w:val="singleLevel"/>
    <w:tmpl w:val="72CC54F4"/>
    <w:lvl w:ilvl="0">
      <w:start w:val="1"/>
      <w:numFmt w:val="decimal"/>
      <w:lvlText w:val="%1. "/>
      <w:legacy w:legacy="1" w:legacySpace="0" w:legacyIndent="283"/>
      <w:lvlJc w:val="center"/>
      <w:pPr>
        <w:ind w:left="283" w:right="283" w:hanging="283"/>
      </w:pPr>
      <w:rPr>
        <w:rFonts w:ascii="Times New Roman" w:hAnsi="Times New Roman" w:hint="default"/>
        <w:b/>
        <w:bCs/>
        <w:i w:val="0"/>
        <w:sz w:val="20"/>
        <w:u w:val="none"/>
      </w:rPr>
    </w:lvl>
  </w:abstractNum>
  <w:abstractNum w:abstractNumId="25" w15:restartNumberingAfterBreak="0">
    <w:nsid w:val="19FF6FC5"/>
    <w:multiLevelType w:val="hybridMultilevel"/>
    <w:tmpl w:val="E1365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E536FB"/>
    <w:multiLevelType w:val="hybridMultilevel"/>
    <w:tmpl w:val="09BCD9C0"/>
    <w:lvl w:ilvl="0" w:tplc="4D22797C">
      <w:start w:val="1"/>
      <w:numFmt w:val="hebrew1"/>
      <w:lvlText w:val="%1."/>
      <w:lvlJc w:val="left"/>
      <w:pPr>
        <w:ind w:left="720" w:hanging="360"/>
      </w:pPr>
      <w:rPr>
        <w:rFonts w:ascii="David" w:hAnsi="David" w:cs="David"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020501"/>
    <w:multiLevelType w:val="hybridMultilevel"/>
    <w:tmpl w:val="16725DF0"/>
    <w:lvl w:ilvl="0" w:tplc="24E4A01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61244C"/>
    <w:multiLevelType w:val="hybridMultilevel"/>
    <w:tmpl w:val="CD26B57C"/>
    <w:lvl w:ilvl="0" w:tplc="44E099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606128"/>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30" w15:restartNumberingAfterBreak="0">
    <w:nsid w:val="20290FBF"/>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31" w15:restartNumberingAfterBreak="0">
    <w:nsid w:val="207A232B"/>
    <w:multiLevelType w:val="hybridMultilevel"/>
    <w:tmpl w:val="AA78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D42132"/>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33" w15:restartNumberingAfterBreak="0">
    <w:nsid w:val="21A6069F"/>
    <w:multiLevelType w:val="hybridMultilevel"/>
    <w:tmpl w:val="6548D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855253"/>
    <w:multiLevelType w:val="hybridMultilevel"/>
    <w:tmpl w:val="676E6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3C3228C"/>
    <w:multiLevelType w:val="hybridMultilevel"/>
    <w:tmpl w:val="68F03F7A"/>
    <w:lvl w:ilvl="0" w:tplc="EE245F8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52522D0"/>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37" w15:restartNumberingAfterBreak="0">
    <w:nsid w:val="26C214CC"/>
    <w:multiLevelType w:val="hybridMultilevel"/>
    <w:tmpl w:val="D9D0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851609"/>
    <w:multiLevelType w:val="hybridMultilevel"/>
    <w:tmpl w:val="40CC1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4600CA"/>
    <w:multiLevelType w:val="hybridMultilevel"/>
    <w:tmpl w:val="3B768AA2"/>
    <w:lvl w:ilvl="0" w:tplc="C8DAEEA8">
      <w:start w:val="1"/>
      <w:numFmt w:val="hebrew1"/>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6772C7"/>
    <w:multiLevelType w:val="hybridMultilevel"/>
    <w:tmpl w:val="C32E4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5078F"/>
    <w:multiLevelType w:val="hybridMultilevel"/>
    <w:tmpl w:val="4AC4D0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E6C0F01"/>
    <w:multiLevelType w:val="hybridMultilevel"/>
    <w:tmpl w:val="9130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9F12D6"/>
    <w:multiLevelType w:val="hybridMultilevel"/>
    <w:tmpl w:val="27205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50C5819"/>
    <w:multiLevelType w:val="hybridMultilevel"/>
    <w:tmpl w:val="0CBCCF44"/>
    <w:lvl w:ilvl="0" w:tplc="FE3E479A">
      <w:start w:val="2"/>
      <w:numFmt w:val="decimal"/>
      <w:lvlText w:val="%1. "/>
      <w:lvlJc w:val="center"/>
      <w:pPr>
        <w:ind w:left="720" w:hanging="360"/>
      </w:pPr>
      <w:rPr>
        <w:rFonts w:ascii="Times New Roman" w:hAnsi="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C755A1"/>
    <w:multiLevelType w:val="hybridMultilevel"/>
    <w:tmpl w:val="B5785F24"/>
    <w:lvl w:ilvl="0" w:tplc="F9BE7DCE">
      <w:start w:val="1"/>
      <w:numFmt w:val="hebrew1"/>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7323D6"/>
    <w:multiLevelType w:val="hybridMultilevel"/>
    <w:tmpl w:val="09684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FF1BF3"/>
    <w:multiLevelType w:val="hybridMultilevel"/>
    <w:tmpl w:val="BB16B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4107DD"/>
    <w:multiLevelType w:val="hybridMultilevel"/>
    <w:tmpl w:val="F2A4356A"/>
    <w:lvl w:ilvl="0" w:tplc="9B0CA8BA">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333158"/>
    <w:multiLevelType w:val="hybridMultilevel"/>
    <w:tmpl w:val="8F42505C"/>
    <w:lvl w:ilvl="0" w:tplc="4FC219F8">
      <w:start w:val="1"/>
      <w:numFmt w:val="decimal"/>
      <w:lvlText w:val="%1."/>
      <w:lvlJc w:val="left"/>
      <w:pPr>
        <w:ind w:left="161" w:hanging="360"/>
      </w:pPr>
      <w:rPr>
        <w:rFonts w:hint="default"/>
        <w:b w:val="0"/>
        <w:bCs w:val="0"/>
      </w:rPr>
    </w:lvl>
    <w:lvl w:ilvl="1" w:tplc="04090019" w:tentative="1">
      <w:start w:val="1"/>
      <w:numFmt w:val="lowerLetter"/>
      <w:lvlText w:val="%2."/>
      <w:lvlJc w:val="left"/>
      <w:pPr>
        <w:ind w:left="881" w:hanging="360"/>
      </w:pPr>
    </w:lvl>
    <w:lvl w:ilvl="2" w:tplc="0409001B" w:tentative="1">
      <w:start w:val="1"/>
      <w:numFmt w:val="lowerRoman"/>
      <w:lvlText w:val="%3."/>
      <w:lvlJc w:val="right"/>
      <w:pPr>
        <w:ind w:left="1601" w:hanging="180"/>
      </w:pPr>
    </w:lvl>
    <w:lvl w:ilvl="3" w:tplc="0409000F" w:tentative="1">
      <w:start w:val="1"/>
      <w:numFmt w:val="decimal"/>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50" w15:restartNumberingAfterBreak="0">
    <w:nsid w:val="383A3DC2"/>
    <w:multiLevelType w:val="hybridMultilevel"/>
    <w:tmpl w:val="9E2209C8"/>
    <w:lvl w:ilvl="0" w:tplc="992253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E0251B"/>
    <w:multiLevelType w:val="hybridMultilevel"/>
    <w:tmpl w:val="DFE4B5CA"/>
    <w:lvl w:ilvl="0" w:tplc="9F282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047CEB"/>
    <w:multiLevelType w:val="hybridMultilevel"/>
    <w:tmpl w:val="E1F89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CB36F0"/>
    <w:multiLevelType w:val="hybridMultilevel"/>
    <w:tmpl w:val="9342D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B915E26"/>
    <w:multiLevelType w:val="hybridMultilevel"/>
    <w:tmpl w:val="5AAE5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AD1798"/>
    <w:multiLevelType w:val="hybridMultilevel"/>
    <w:tmpl w:val="4BDA4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A24735"/>
    <w:multiLevelType w:val="hybridMultilevel"/>
    <w:tmpl w:val="7DB8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AC0079"/>
    <w:multiLevelType w:val="hybridMultilevel"/>
    <w:tmpl w:val="91026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054B26"/>
    <w:multiLevelType w:val="hybridMultilevel"/>
    <w:tmpl w:val="716E1E8A"/>
    <w:lvl w:ilvl="0" w:tplc="274A92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B57CDD"/>
    <w:multiLevelType w:val="singleLevel"/>
    <w:tmpl w:val="1498834C"/>
    <w:lvl w:ilvl="0">
      <w:start w:val="1"/>
      <w:numFmt w:val="decimal"/>
      <w:lvlText w:val="%1."/>
      <w:lvlJc w:val="left"/>
      <w:pPr>
        <w:tabs>
          <w:tab w:val="num" w:pos="360"/>
        </w:tabs>
        <w:ind w:left="360" w:right="360" w:hanging="360"/>
      </w:pPr>
      <w:rPr>
        <w:rFonts w:hint="default"/>
        <w:sz w:val="24"/>
      </w:rPr>
    </w:lvl>
  </w:abstractNum>
  <w:abstractNum w:abstractNumId="60" w15:restartNumberingAfterBreak="0">
    <w:nsid w:val="45E17DDD"/>
    <w:multiLevelType w:val="hybridMultilevel"/>
    <w:tmpl w:val="14CEA9E8"/>
    <w:lvl w:ilvl="0" w:tplc="BCF2160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313D80"/>
    <w:multiLevelType w:val="hybridMultilevel"/>
    <w:tmpl w:val="E1F29CC2"/>
    <w:lvl w:ilvl="0" w:tplc="BEFC76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A804CA4"/>
    <w:multiLevelType w:val="hybridMultilevel"/>
    <w:tmpl w:val="D6808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E60EF0"/>
    <w:multiLevelType w:val="hybridMultilevel"/>
    <w:tmpl w:val="51C8BF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C9C4366"/>
    <w:multiLevelType w:val="hybridMultilevel"/>
    <w:tmpl w:val="68A61DB6"/>
    <w:lvl w:ilvl="0" w:tplc="7C4C13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D8526AA"/>
    <w:multiLevelType w:val="hybridMultilevel"/>
    <w:tmpl w:val="3D3EE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D981018"/>
    <w:multiLevelType w:val="hybridMultilevel"/>
    <w:tmpl w:val="75ACA83C"/>
    <w:lvl w:ilvl="0" w:tplc="7B2A5546">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EC4D99"/>
    <w:multiLevelType w:val="hybridMultilevel"/>
    <w:tmpl w:val="0E30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0D40ED0"/>
    <w:multiLevelType w:val="hybridMultilevel"/>
    <w:tmpl w:val="B5B69F30"/>
    <w:lvl w:ilvl="0" w:tplc="84A8B57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FD24B1"/>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70" w15:restartNumberingAfterBreak="0">
    <w:nsid w:val="53E07D15"/>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71" w15:restartNumberingAfterBreak="0">
    <w:nsid w:val="561E099E"/>
    <w:multiLevelType w:val="hybridMultilevel"/>
    <w:tmpl w:val="E4809666"/>
    <w:lvl w:ilvl="0" w:tplc="027C963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7215E34"/>
    <w:multiLevelType w:val="hybridMultilevel"/>
    <w:tmpl w:val="828A5156"/>
    <w:lvl w:ilvl="0" w:tplc="32DA5E34">
      <w:start w:val="1"/>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B966199"/>
    <w:multiLevelType w:val="hybridMultilevel"/>
    <w:tmpl w:val="98A67CDE"/>
    <w:lvl w:ilvl="0" w:tplc="4A1A5B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1A66E0"/>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75" w15:restartNumberingAfterBreak="0">
    <w:nsid w:val="5F7C6157"/>
    <w:multiLevelType w:val="hybridMultilevel"/>
    <w:tmpl w:val="2B42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D07E5A"/>
    <w:multiLevelType w:val="hybridMultilevel"/>
    <w:tmpl w:val="362E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F8151D"/>
    <w:multiLevelType w:val="hybridMultilevel"/>
    <w:tmpl w:val="40964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85148FA"/>
    <w:multiLevelType w:val="hybridMultilevel"/>
    <w:tmpl w:val="6038A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B65533"/>
    <w:multiLevelType w:val="hybridMultilevel"/>
    <w:tmpl w:val="D02C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F06BBE"/>
    <w:multiLevelType w:val="hybridMultilevel"/>
    <w:tmpl w:val="8C9A7492"/>
    <w:lvl w:ilvl="0" w:tplc="F6EC4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A104544"/>
    <w:multiLevelType w:val="hybridMultilevel"/>
    <w:tmpl w:val="5E7E7C82"/>
    <w:lvl w:ilvl="0" w:tplc="619ADE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A3E1C2C"/>
    <w:multiLevelType w:val="hybridMultilevel"/>
    <w:tmpl w:val="104A364A"/>
    <w:lvl w:ilvl="0" w:tplc="4A1A5B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94663B"/>
    <w:multiLevelType w:val="hybridMultilevel"/>
    <w:tmpl w:val="9A6A5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E15235"/>
    <w:multiLevelType w:val="hybridMultilevel"/>
    <w:tmpl w:val="BA9C697A"/>
    <w:lvl w:ilvl="0" w:tplc="B5225636">
      <w:start w:val="1"/>
      <w:numFmt w:val="hebrew1"/>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D923B79"/>
    <w:multiLevelType w:val="hybridMultilevel"/>
    <w:tmpl w:val="D654CB16"/>
    <w:lvl w:ilvl="0" w:tplc="A5E4A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F34622E"/>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87" w15:restartNumberingAfterBreak="0">
    <w:nsid w:val="6FF731AA"/>
    <w:multiLevelType w:val="hybridMultilevel"/>
    <w:tmpl w:val="2F924C64"/>
    <w:lvl w:ilvl="0" w:tplc="AEB4C6D2">
      <w:start w:val="1"/>
      <w:numFmt w:val="decimal"/>
      <w:lvlText w:val="%1."/>
      <w:lvlJc w:val="left"/>
      <w:pPr>
        <w:tabs>
          <w:tab w:val="num" w:pos="720"/>
        </w:tabs>
        <w:ind w:left="720" w:right="720" w:hanging="360"/>
      </w:pPr>
      <w:rPr>
        <w:rFonts w:hint="cs"/>
        <w:b/>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8" w15:restartNumberingAfterBreak="0">
    <w:nsid w:val="709130CE"/>
    <w:multiLevelType w:val="hybridMultilevel"/>
    <w:tmpl w:val="30660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EE7509"/>
    <w:multiLevelType w:val="hybridMultilevel"/>
    <w:tmpl w:val="5D18C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6E7839"/>
    <w:multiLevelType w:val="hybridMultilevel"/>
    <w:tmpl w:val="B1F48048"/>
    <w:lvl w:ilvl="0" w:tplc="EF0E8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58C562E"/>
    <w:multiLevelType w:val="hybridMultilevel"/>
    <w:tmpl w:val="BFE08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9C2F38"/>
    <w:multiLevelType w:val="hybridMultilevel"/>
    <w:tmpl w:val="16A888C8"/>
    <w:lvl w:ilvl="0" w:tplc="6B0414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3" w15:restartNumberingAfterBreak="0">
    <w:nsid w:val="76F85D94"/>
    <w:multiLevelType w:val="hybridMultilevel"/>
    <w:tmpl w:val="7B76F6F8"/>
    <w:lvl w:ilvl="0" w:tplc="CFD841CC">
      <w:start w:val="21"/>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2275EE"/>
    <w:multiLevelType w:val="hybridMultilevel"/>
    <w:tmpl w:val="9F76FB06"/>
    <w:lvl w:ilvl="0" w:tplc="E9C02D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674EE8"/>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96" w15:restartNumberingAfterBreak="0">
    <w:nsid w:val="7B2176E3"/>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97" w15:restartNumberingAfterBreak="0">
    <w:nsid w:val="7B3A2613"/>
    <w:multiLevelType w:val="hybridMultilevel"/>
    <w:tmpl w:val="41B4F3C2"/>
    <w:lvl w:ilvl="0" w:tplc="6CAA39E4">
      <w:start w:val="1"/>
      <w:numFmt w:val="decimal"/>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C4707C"/>
    <w:multiLevelType w:val="hybridMultilevel"/>
    <w:tmpl w:val="2062A648"/>
    <w:lvl w:ilvl="0" w:tplc="60FC4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C1E4CCB"/>
    <w:multiLevelType w:val="hybridMultilevel"/>
    <w:tmpl w:val="9A308AA8"/>
    <w:lvl w:ilvl="0" w:tplc="5D5605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CB753D5"/>
    <w:multiLevelType w:val="hybridMultilevel"/>
    <w:tmpl w:val="210C4CDA"/>
    <w:lvl w:ilvl="0" w:tplc="D45EABE2">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4F5DD1"/>
    <w:multiLevelType w:val="hybridMultilevel"/>
    <w:tmpl w:val="FF84386E"/>
    <w:lvl w:ilvl="0" w:tplc="465CB9FC">
      <w:start w:val="1"/>
      <w:numFmt w:val="decimal"/>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7"/>
  </w:num>
  <w:num w:numId="2">
    <w:abstractNumId w:val="34"/>
  </w:num>
  <w:num w:numId="3">
    <w:abstractNumId w:val="48"/>
  </w:num>
  <w:num w:numId="4">
    <w:abstractNumId w:val="53"/>
  </w:num>
  <w:num w:numId="5">
    <w:abstractNumId w:val="78"/>
  </w:num>
  <w:num w:numId="6">
    <w:abstractNumId w:val="58"/>
  </w:num>
  <w:num w:numId="7">
    <w:abstractNumId w:val="45"/>
  </w:num>
  <w:num w:numId="8">
    <w:abstractNumId w:val="64"/>
  </w:num>
  <w:num w:numId="9">
    <w:abstractNumId w:val="51"/>
  </w:num>
  <w:num w:numId="10">
    <w:abstractNumId w:val="80"/>
  </w:num>
  <w:num w:numId="11">
    <w:abstractNumId w:val="20"/>
  </w:num>
  <w:num w:numId="12">
    <w:abstractNumId w:val="38"/>
  </w:num>
  <w:num w:numId="13">
    <w:abstractNumId w:val="15"/>
  </w:num>
  <w:num w:numId="14">
    <w:abstractNumId w:val="26"/>
  </w:num>
  <w:num w:numId="15">
    <w:abstractNumId w:val="50"/>
  </w:num>
  <w:num w:numId="16">
    <w:abstractNumId w:val="85"/>
  </w:num>
  <w:num w:numId="17">
    <w:abstractNumId w:val="91"/>
  </w:num>
  <w:num w:numId="18">
    <w:abstractNumId w:val="22"/>
  </w:num>
  <w:num w:numId="19">
    <w:abstractNumId w:val="40"/>
  </w:num>
  <w:num w:numId="20">
    <w:abstractNumId w:val="25"/>
  </w:num>
  <w:num w:numId="21">
    <w:abstractNumId w:val="81"/>
  </w:num>
  <w:num w:numId="22">
    <w:abstractNumId w:val="84"/>
  </w:num>
  <w:num w:numId="23">
    <w:abstractNumId w:val="3"/>
  </w:num>
  <w:num w:numId="24">
    <w:abstractNumId w:val="54"/>
  </w:num>
  <w:num w:numId="25">
    <w:abstractNumId w:val="28"/>
  </w:num>
  <w:num w:numId="26">
    <w:abstractNumId w:val="101"/>
  </w:num>
  <w:num w:numId="27">
    <w:abstractNumId w:val="55"/>
  </w:num>
  <w:num w:numId="28">
    <w:abstractNumId w:val="68"/>
  </w:num>
  <w:num w:numId="29">
    <w:abstractNumId w:val="14"/>
  </w:num>
  <w:num w:numId="30">
    <w:abstractNumId w:val="21"/>
  </w:num>
  <w:num w:numId="31">
    <w:abstractNumId w:val="4"/>
  </w:num>
  <w:num w:numId="32">
    <w:abstractNumId w:val="88"/>
  </w:num>
  <w:num w:numId="33">
    <w:abstractNumId w:val="8"/>
  </w:num>
  <w:num w:numId="34">
    <w:abstractNumId w:val="39"/>
  </w:num>
  <w:num w:numId="35">
    <w:abstractNumId w:val="83"/>
  </w:num>
  <w:num w:numId="36">
    <w:abstractNumId w:val="47"/>
  </w:num>
  <w:num w:numId="37">
    <w:abstractNumId w:val="79"/>
  </w:num>
  <w:num w:numId="38">
    <w:abstractNumId w:val="96"/>
  </w:num>
  <w:num w:numId="39">
    <w:abstractNumId w:val="92"/>
  </w:num>
  <w:num w:numId="40">
    <w:abstractNumId w:val="87"/>
  </w:num>
  <w:num w:numId="41">
    <w:abstractNumId w:val="36"/>
  </w:num>
  <w:num w:numId="42">
    <w:abstractNumId w:val="37"/>
  </w:num>
  <w:num w:numId="43">
    <w:abstractNumId w:val="32"/>
  </w:num>
  <w:num w:numId="44">
    <w:abstractNumId w:val="59"/>
  </w:num>
  <w:num w:numId="45">
    <w:abstractNumId w:val="23"/>
  </w:num>
  <w:num w:numId="46">
    <w:abstractNumId w:val="95"/>
  </w:num>
  <w:num w:numId="47">
    <w:abstractNumId w:val="9"/>
  </w:num>
  <w:num w:numId="48">
    <w:abstractNumId w:val="70"/>
  </w:num>
  <w:num w:numId="49">
    <w:abstractNumId w:val="74"/>
  </w:num>
  <w:num w:numId="50">
    <w:abstractNumId w:val="69"/>
  </w:num>
  <w:num w:numId="51">
    <w:abstractNumId w:val="86"/>
  </w:num>
  <w:num w:numId="52">
    <w:abstractNumId w:val="24"/>
  </w:num>
  <w:num w:numId="53">
    <w:abstractNumId w:val="30"/>
  </w:num>
  <w:num w:numId="54">
    <w:abstractNumId w:val="29"/>
  </w:num>
  <w:num w:numId="55">
    <w:abstractNumId w:val="5"/>
  </w:num>
  <w:num w:numId="56">
    <w:abstractNumId w:val="6"/>
  </w:num>
  <w:num w:numId="57">
    <w:abstractNumId w:val="35"/>
  </w:num>
  <w:num w:numId="58">
    <w:abstractNumId w:val="11"/>
  </w:num>
  <w:num w:numId="59">
    <w:abstractNumId w:val="94"/>
  </w:num>
  <w:num w:numId="60">
    <w:abstractNumId w:val="49"/>
  </w:num>
  <w:num w:numId="61">
    <w:abstractNumId w:val="57"/>
  </w:num>
  <w:num w:numId="62">
    <w:abstractNumId w:val="66"/>
  </w:num>
  <w:num w:numId="63">
    <w:abstractNumId w:val="93"/>
  </w:num>
  <w:num w:numId="64">
    <w:abstractNumId w:val="27"/>
  </w:num>
  <w:num w:numId="65">
    <w:abstractNumId w:val="90"/>
  </w:num>
  <w:num w:numId="66">
    <w:abstractNumId w:val="31"/>
  </w:num>
  <w:num w:numId="67">
    <w:abstractNumId w:val="19"/>
  </w:num>
  <w:num w:numId="68">
    <w:abstractNumId w:val="52"/>
  </w:num>
  <w:num w:numId="69">
    <w:abstractNumId w:val="99"/>
  </w:num>
  <w:num w:numId="70">
    <w:abstractNumId w:val="13"/>
  </w:num>
  <w:num w:numId="71">
    <w:abstractNumId w:val="10"/>
  </w:num>
  <w:num w:numId="72">
    <w:abstractNumId w:val="62"/>
  </w:num>
  <w:num w:numId="73">
    <w:abstractNumId w:val="71"/>
  </w:num>
  <w:num w:numId="74">
    <w:abstractNumId w:val="60"/>
  </w:num>
  <w:num w:numId="75">
    <w:abstractNumId w:val="16"/>
  </w:num>
  <w:num w:numId="76">
    <w:abstractNumId w:val="12"/>
  </w:num>
  <w:num w:numId="77">
    <w:abstractNumId w:val="42"/>
  </w:num>
  <w:num w:numId="78">
    <w:abstractNumId w:val="65"/>
  </w:num>
  <w:num w:numId="79">
    <w:abstractNumId w:val="100"/>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2"/>
  </w:num>
  <w:num w:numId="82">
    <w:abstractNumId w:val="82"/>
  </w:num>
  <w:num w:numId="83">
    <w:abstractNumId w:val="2"/>
  </w:num>
  <w:num w:numId="84">
    <w:abstractNumId w:val="73"/>
  </w:num>
  <w:num w:numId="85">
    <w:abstractNumId w:val="46"/>
  </w:num>
  <w:num w:numId="86">
    <w:abstractNumId w:val="75"/>
  </w:num>
  <w:num w:numId="87">
    <w:abstractNumId w:val="76"/>
  </w:num>
  <w:num w:numId="88">
    <w:abstractNumId w:val="56"/>
  </w:num>
  <w:num w:numId="89">
    <w:abstractNumId w:val="7"/>
  </w:num>
  <w:num w:numId="90">
    <w:abstractNumId w:val="33"/>
  </w:num>
  <w:num w:numId="91">
    <w:abstractNumId w:val="89"/>
  </w:num>
  <w:num w:numId="92">
    <w:abstractNumId w:val="77"/>
  </w:num>
  <w:num w:numId="93">
    <w:abstractNumId w:val="43"/>
  </w:num>
  <w:num w:numId="94">
    <w:abstractNumId w:val="63"/>
  </w:num>
  <w:num w:numId="95">
    <w:abstractNumId w:val="97"/>
  </w:num>
  <w:num w:numId="96">
    <w:abstractNumId w:val="0"/>
  </w:num>
  <w:num w:numId="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num>
  <w:num w:numId="100">
    <w:abstractNumId w:val="18"/>
  </w:num>
  <w:num w:numId="101">
    <w:abstractNumId w:val="44"/>
  </w:num>
  <w:num w:numId="102">
    <w:abstractNumId w:val="17"/>
  </w:num>
  <w:num w:numId="103">
    <w:abstractNumId w:val="61"/>
  </w:num>
  <w:num w:numId="104">
    <w:abstractNumId w:val="9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58"/>
    <w:rsid w:val="00000B58"/>
    <w:rsid w:val="00010AC9"/>
    <w:rsid w:val="00021FE0"/>
    <w:rsid w:val="00030E98"/>
    <w:rsid w:val="00037CC7"/>
    <w:rsid w:val="00053B9F"/>
    <w:rsid w:val="0005686B"/>
    <w:rsid w:val="00057A11"/>
    <w:rsid w:val="0006215E"/>
    <w:rsid w:val="0006628B"/>
    <w:rsid w:val="0007228A"/>
    <w:rsid w:val="000839BD"/>
    <w:rsid w:val="00084858"/>
    <w:rsid w:val="0009006D"/>
    <w:rsid w:val="00092842"/>
    <w:rsid w:val="0009552C"/>
    <w:rsid w:val="000A1B89"/>
    <w:rsid w:val="000B3109"/>
    <w:rsid w:val="000B31DA"/>
    <w:rsid w:val="000B69D9"/>
    <w:rsid w:val="000E1509"/>
    <w:rsid w:val="000E37F9"/>
    <w:rsid w:val="000E6974"/>
    <w:rsid w:val="000E7D42"/>
    <w:rsid w:val="000F273A"/>
    <w:rsid w:val="00100500"/>
    <w:rsid w:val="00105FAE"/>
    <w:rsid w:val="0011563A"/>
    <w:rsid w:val="00117BC1"/>
    <w:rsid w:val="001232CD"/>
    <w:rsid w:val="00132049"/>
    <w:rsid w:val="00137550"/>
    <w:rsid w:val="00146FD6"/>
    <w:rsid w:val="00151C44"/>
    <w:rsid w:val="00154BA2"/>
    <w:rsid w:val="00154E37"/>
    <w:rsid w:val="00154FD3"/>
    <w:rsid w:val="00166169"/>
    <w:rsid w:val="00172735"/>
    <w:rsid w:val="0017289B"/>
    <w:rsid w:val="00184CC1"/>
    <w:rsid w:val="00186B26"/>
    <w:rsid w:val="00190222"/>
    <w:rsid w:val="001C7C15"/>
    <w:rsid w:val="001D2221"/>
    <w:rsid w:val="001E290E"/>
    <w:rsid w:val="001F0AE1"/>
    <w:rsid w:val="001F4C4C"/>
    <w:rsid w:val="001F7744"/>
    <w:rsid w:val="00200524"/>
    <w:rsid w:val="00204E4E"/>
    <w:rsid w:val="00214205"/>
    <w:rsid w:val="00220EE3"/>
    <w:rsid w:val="00222207"/>
    <w:rsid w:val="0022777E"/>
    <w:rsid w:val="0023727E"/>
    <w:rsid w:val="00240CE1"/>
    <w:rsid w:val="0024331E"/>
    <w:rsid w:val="0024418E"/>
    <w:rsid w:val="002553A7"/>
    <w:rsid w:val="0025689C"/>
    <w:rsid w:val="00262FEE"/>
    <w:rsid w:val="00266F58"/>
    <w:rsid w:val="002679FE"/>
    <w:rsid w:val="00281D59"/>
    <w:rsid w:val="002900F7"/>
    <w:rsid w:val="00292961"/>
    <w:rsid w:val="00292CE9"/>
    <w:rsid w:val="002A0928"/>
    <w:rsid w:val="002B36F9"/>
    <w:rsid w:val="002B5E66"/>
    <w:rsid w:val="002C2E61"/>
    <w:rsid w:val="002C7932"/>
    <w:rsid w:val="002D107E"/>
    <w:rsid w:val="002D2BDC"/>
    <w:rsid w:val="002D6342"/>
    <w:rsid w:val="002F0649"/>
    <w:rsid w:val="002F2DA6"/>
    <w:rsid w:val="002F60F9"/>
    <w:rsid w:val="00300D19"/>
    <w:rsid w:val="0030418A"/>
    <w:rsid w:val="00313522"/>
    <w:rsid w:val="003205CF"/>
    <w:rsid w:val="0032771E"/>
    <w:rsid w:val="00327B80"/>
    <w:rsid w:val="003324B6"/>
    <w:rsid w:val="00336112"/>
    <w:rsid w:val="00341867"/>
    <w:rsid w:val="0034507C"/>
    <w:rsid w:val="00347936"/>
    <w:rsid w:val="00366755"/>
    <w:rsid w:val="00394019"/>
    <w:rsid w:val="003A01AC"/>
    <w:rsid w:val="003B5EC3"/>
    <w:rsid w:val="003B7DE9"/>
    <w:rsid w:val="003C297F"/>
    <w:rsid w:val="003C7BC6"/>
    <w:rsid w:val="003C7E47"/>
    <w:rsid w:val="003D0626"/>
    <w:rsid w:val="003D3AA9"/>
    <w:rsid w:val="003D5308"/>
    <w:rsid w:val="003D7B2E"/>
    <w:rsid w:val="003F0F76"/>
    <w:rsid w:val="003F62B3"/>
    <w:rsid w:val="00401257"/>
    <w:rsid w:val="00411319"/>
    <w:rsid w:val="00413976"/>
    <w:rsid w:val="004422CC"/>
    <w:rsid w:val="00450032"/>
    <w:rsid w:val="00450CB7"/>
    <w:rsid w:val="004565C5"/>
    <w:rsid w:val="00457BFD"/>
    <w:rsid w:val="004647C1"/>
    <w:rsid w:val="00472377"/>
    <w:rsid w:val="004757E7"/>
    <w:rsid w:val="004A0111"/>
    <w:rsid w:val="004A6326"/>
    <w:rsid w:val="004B2933"/>
    <w:rsid w:val="004B72BB"/>
    <w:rsid w:val="004C18EE"/>
    <w:rsid w:val="004C1C0F"/>
    <w:rsid w:val="004D061D"/>
    <w:rsid w:val="004D0807"/>
    <w:rsid w:val="004D0A83"/>
    <w:rsid w:val="004D1C42"/>
    <w:rsid w:val="004D5C41"/>
    <w:rsid w:val="004E24F3"/>
    <w:rsid w:val="004E28C0"/>
    <w:rsid w:val="004E78C1"/>
    <w:rsid w:val="004F1BC3"/>
    <w:rsid w:val="004F67C2"/>
    <w:rsid w:val="005079E0"/>
    <w:rsid w:val="00507FE6"/>
    <w:rsid w:val="005207CF"/>
    <w:rsid w:val="00534C6F"/>
    <w:rsid w:val="00540770"/>
    <w:rsid w:val="005436E1"/>
    <w:rsid w:val="005438F6"/>
    <w:rsid w:val="00555127"/>
    <w:rsid w:val="00571880"/>
    <w:rsid w:val="0057349B"/>
    <w:rsid w:val="00576989"/>
    <w:rsid w:val="00577CC2"/>
    <w:rsid w:val="00583EB8"/>
    <w:rsid w:val="00593915"/>
    <w:rsid w:val="005A039E"/>
    <w:rsid w:val="005A2A42"/>
    <w:rsid w:val="005A651D"/>
    <w:rsid w:val="005B1D8A"/>
    <w:rsid w:val="005B6A79"/>
    <w:rsid w:val="005B7AA3"/>
    <w:rsid w:val="005C5143"/>
    <w:rsid w:val="005D1996"/>
    <w:rsid w:val="005E0DDA"/>
    <w:rsid w:val="005E11EF"/>
    <w:rsid w:val="005E33DA"/>
    <w:rsid w:val="005F13BB"/>
    <w:rsid w:val="005F2BD3"/>
    <w:rsid w:val="005F5917"/>
    <w:rsid w:val="006026B2"/>
    <w:rsid w:val="0061103D"/>
    <w:rsid w:val="006157F6"/>
    <w:rsid w:val="00623764"/>
    <w:rsid w:val="0063134D"/>
    <w:rsid w:val="006402C1"/>
    <w:rsid w:val="00643E39"/>
    <w:rsid w:val="00645129"/>
    <w:rsid w:val="00646ABA"/>
    <w:rsid w:val="00650C8D"/>
    <w:rsid w:val="00651889"/>
    <w:rsid w:val="00662201"/>
    <w:rsid w:val="0066330A"/>
    <w:rsid w:val="006642DE"/>
    <w:rsid w:val="00666B04"/>
    <w:rsid w:val="00685D1C"/>
    <w:rsid w:val="00690846"/>
    <w:rsid w:val="0069327F"/>
    <w:rsid w:val="006950C1"/>
    <w:rsid w:val="006A32BE"/>
    <w:rsid w:val="006A5EE3"/>
    <w:rsid w:val="006B1278"/>
    <w:rsid w:val="006C3080"/>
    <w:rsid w:val="006C351B"/>
    <w:rsid w:val="006C5E04"/>
    <w:rsid w:val="006D2D3B"/>
    <w:rsid w:val="006D546C"/>
    <w:rsid w:val="006F3189"/>
    <w:rsid w:val="006F4EF3"/>
    <w:rsid w:val="006F5750"/>
    <w:rsid w:val="00700D0C"/>
    <w:rsid w:val="00705631"/>
    <w:rsid w:val="00710109"/>
    <w:rsid w:val="00710B60"/>
    <w:rsid w:val="00712009"/>
    <w:rsid w:val="00724922"/>
    <w:rsid w:val="00726EE6"/>
    <w:rsid w:val="00727EE6"/>
    <w:rsid w:val="007323AD"/>
    <w:rsid w:val="00732F95"/>
    <w:rsid w:val="00741E44"/>
    <w:rsid w:val="0074400B"/>
    <w:rsid w:val="00753A02"/>
    <w:rsid w:val="00756C84"/>
    <w:rsid w:val="00757E46"/>
    <w:rsid w:val="00762741"/>
    <w:rsid w:val="00770E37"/>
    <w:rsid w:val="00773539"/>
    <w:rsid w:val="0079574E"/>
    <w:rsid w:val="007A252B"/>
    <w:rsid w:val="007A6537"/>
    <w:rsid w:val="007A665B"/>
    <w:rsid w:val="007A71CB"/>
    <w:rsid w:val="007B05E3"/>
    <w:rsid w:val="007B103C"/>
    <w:rsid w:val="007B5A80"/>
    <w:rsid w:val="007B7ECE"/>
    <w:rsid w:val="007D1F42"/>
    <w:rsid w:val="007D3553"/>
    <w:rsid w:val="007E3684"/>
    <w:rsid w:val="007E5855"/>
    <w:rsid w:val="007E612A"/>
    <w:rsid w:val="007E629A"/>
    <w:rsid w:val="007E6F99"/>
    <w:rsid w:val="007F6E90"/>
    <w:rsid w:val="00803B33"/>
    <w:rsid w:val="008053A4"/>
    <w:rsid w:val="008073AD"/>
    <w:rsid w:val="0081342C"/>
    <w:rsid w:val="00817F8E"/>
    <w:rsid w:val="00824370"/>
    <w:rsid w:val="008300DA"/>
    <w:rsid w:val="008331E8"/>
    <w:rsid w:val="00840886"/>
    <w:rsid w:val="00873BB7"/>
    <w:rsid w:val="00876453"/>
    <w:rsid w:val="00876CA0"/>
    <w:rsid w:val="008813D9"/>
    <w:rsid w:val="00884CE2"/>
    <w:rsid w:val="00884DDF"/>
    <w:rsid w:val="00886CA7"/>
    <w:rsid w:val="00890213"/>
    <w:rsid w:val="008A4CF9"/>
    <w:rsid w:val="008B1030"/>
    <w:rsid w:val="008B2E57"/>
    <w:rsid w:val="008C048D"/>
    <w:rsid w:val="008D1001"/>
    <w:rsid w:val="008E0A7C"/>
    <w:rsid w:val="008F795C"/>
    <w:rsid w:val="00902937"/>
    <w:rsid w:val="00907392"/>
    <w:rsid w:val="00921EAA"/>
    <w:rsid w:val="0092248A"/>
    <w:rsid w:val="00927614"/>
    <w:rsid w:val="0093109F"/>
    <w:rsid w:val="00937452"/>
    <w:rsid w:val="00944288"/>
    <w:rsid w:val="009476B7"/>
    <w:rsid w:val="0095053D"/>
    <w:rsid w:val="009604EF"/>
    <w:rsid w:val="00960888"/>
    <w:rsid w:val="00961E31"/>
    <w:rsid w:val="00964916"/>
    <w:rsid w:val="00964E0C"/>
    <w:rsid w:val="00965007"/>
    <w:rsid w:val="00965328"/>
    <w:rsid w:val="00965D79"/>
    <w:rsid w:val="00970B6B"/>
    <w:rsid w:val="0097480C"/>
    <w:rsid w:val="00976492"/>
    <w:rsid w:val="009771FE"/>
    <w:rsid w:val="00985040"/>
    <w:rsid w:val="009850EB"/>
    <w:rsid w:val="00987E26"/>
    <w:rsid w:val="009909C9"/>
    <w:rsid w:val="00990A91"/>
    <w:rsid w:val="00993914"/>
    <w:rsid w:val="009A6102"/>
    <w:rsid w:val="009A64CD"/>
    <w:rsid w:val="009A7733"/>
    <w:rsid w:val="009B0189"/>
    <w:rsid w:val="009B3A77"/>
    <w:rsid w:val="009B58DC"/>
    <w:rsid w:val="009B60FC"/>
    <w:rsid w:val="009C27D8"/>
    <w:rsid w:val="009C3548"/>
    <w:rsid w:val="009C35DC"/>
    <w:rsid w:val="009C773C"/>
    <w:rsid w:val="009E39DF"/>
    <w:rsid w:val="009E4CFB"/>
    <w:rsid w:val="009F2408"/>
    <w:rsid w:val="009F72F8"/>
    <w:rsid w:val="00A107ED"/>
    <w:rsid w:val="00A173BF"/>
    <w:rsid w:val="00A17939"/>
    <w:rsid w:val="00A24896"/>
    <w:rsid w:val="00A25B95"/>
    <w:rsid w:val="00A31F0F"/>
    <w:rsid w:val="00A47E63"/>
    <w:rsid w:val="00A5292B"/>
    <w:rsid w:val="00A576FD"/>
    <w:rsid w:val="00A73C23"/>
    <w:rsid w:val="00A8410B"/>
    <w:rsid w:val="00A85538"/>
    <w:rsid w:val="00A86E80"/>
    <w:rsid w:val="00AA0643"/>
    <w:rsid w:val="00AA09AB"/>
    <w:rsid w:val="00AA13FE"/>
    <w:rsid w:val="00AA44CB"/>
    <w:rsid w:val="00AB39B3"/>
    <w:rsid w:val="00AB6F49"/>
    <w:rsid w:val="00AC08C0"/>
    <w:rsid w:val="00AC272B"/>
    <w:rsid w:val="00AC3F43"/>
    <w:rsid w:val="00AC42AC"/>
    <w:rsid w:val="00AC657B"/>
    <w:rsid w:val="00AD1FE4"/>
    <w:rsid w:val="00AD6A9F"/>
    <w:rsid w:val="00AF4400"/>
    <w:rsid w:val="00AF483B"/>
    <w:rsid w:val="00B01F94"/>
    <w:rsid w:val="00B11AD7"/>
    <w:rsid w:val="00B23DE7"/>
    <w:rsid w:val="00B34172"/>
    <w:rsid w:val="00B341BE"/>
    <w:rsid w:val="00B53D1B"/>
    <w:rsid w:val="00B61D25"/>
    <w:rsid w:val="00B63D9D"/>
    <w:rsid w:val="00B643DA"/>
    <w:rsid w:val="00B66C83"/>
    <w:rsid w:val="00B70917"/>
    <w:rsid w:val="00B70D51"/>
    <w:rsid w:val="00B75ACC"/>
    <w:rsid w:val="00B91889"/>
    <w:rsid w:val="00BA57D1"/>
    <w:rsid w:val="00BB2970"/>
    <w:rsid w:val="00BC25BB"/>
    <w:rsid w:val="00BC2761"/>
    <w:rsid w:val="00BC4AFC"/>
    <w:rsid w:val="00BC569F"/>
    <w:rsid w:val="00BC5786"/>
    <w:rsid w:val="00BC5C91"/>
    <w:rsid w:val="00BC61C4"/>
    <w:rsid w:val="00BD1450"/>
    <w:rsid w:val="00BD3A2D"/>
    <w:rsid w:val="00BD4BB2"/>
    <w:rsid w:val="00BD4D3F"/>
    <w:rsid w:val="00BD7DB8"/>
    <w:rsid w:val="00BE18E8"/>
    <w:rsid w:val="00BE57F0"/>
    <w:rsid w:val="00BF79B7"/>
    <w:rsid w:val="00BF7DC2"/>
    <w:rsid w:val="00C00F1B"/>
    <w:rsid w:val="00C02A7F"/>
    <w:rsid w:val="00C06BDA"/>
    <w:rsid w:val="00C1151C"/>
    <w:rsid w:val="00C2589A"/>
    <w:rsid w:val="00C31A2A"/>
    <w:rsid w:val="00C33D77"/>
    <w:rsid w:val="00C35300"/>
    <w:rsid w:val="00C36FD4"/>
    <w:rsid w:val="00C449D7"/>
    <w:rsid w:val="00C61D37"/>
    <w:rsid w:val="00C63B89"/>
    <w:rsid w:val="00C63FBB"/>
    <w:rsid w:val="00C8083D"/>
    <w:rsid w:val="00C8141C"/>
    <w:rsid w:val="00C835D8"/>
    <w:rsid w:val="00C86FFB"/>
    <w:rsid w:val="00C87483"/>
    <w:rsid w:val="00CA3E11"/>
    <w:rsid w:val="00CA7D8F"/>
    <w:rsid w:val="00CC5C4F"/>
    <w:rsid w:val="00CD01F9"/>
    <w:rsid w:val="00CD2F5A"/>
    <w:rsid w:val="00CD6462"/>
    <w:rsid w:val="00CE359B"/>
    <w:rsid w:val="00CE52DB"/>
    <w:rsid w:val="00CF4D20"/>
    <w:rsid w:val="00CF66DB"/>
    <w:rsid w:val="00D02531"/>
    <w:rsid w:val="00D05257"/>
    <w:rsid w:val="00D13F27"/>
    <w:rsid w:val="00D17A12"/>
    <w:rsid w:val="00D21DEB"/>
    <w:rsid w:val="00D419C9"/>
    <w:rsid w:val="00D47ECF"/>
    <w:rsid w:val="00D55F6B"/>
    <w:rsid w:val="00D56DDB"/>
    <w:rsid w:val="00D6551A"/>
    <w:rsid w:val="00D7023A"/>
    <w:rsid w:val="00D76FF7"/>
    <w:rsid w:val="00D932C2"/>
    <w:rsid w:val="00D93769"/>
    <w:rsid w:val="00D97BAD"/>
    <w:rsid w:val="00DA1DFF"/>
    <w:rsid w:val="00DA5FA3"/>
    <w:rsid w:val="00DB40ED"/>
    <w:rsid w:val="00DC1CD5"/>
    <w:rsid w:val="00DD131A"/>
    <w:rsid w:val="00DD131F"/>
    <w:rsid w:val="00DD2654"/>
    <w:rsid w:val="00DE1068"/>
    <w:rsid w:val="00DE11AE"/>
    <w:rsid w:val="00DE3DB3"/>
    <w:rsid w:val="00DE6461"/>
    <w:rsid w:val="00DE72DB"/>
    <w:rsid w:val="00E00562"/>
    <w:rsid w:val="00E1542A"/>
    <w:rsid w:val="00E32E0B"/>
    <w:rsid w:val="00E37561"/>
    <w:rsid w:val="00E436C0"/>
    <w:rsid w:val="00E45603"/>
    <w:rsid w:val="00E46B12"/>
    <w:rsid w:val="00E60351"/>
    <w:rsid w:val="00E627FE"/>
    <w:rsid w:val="00EA6B82"/>
    <w:rsid w:val="00EB05E4"/>
    <w:rsid w:val="00EB5E45"/>
    <w:rsid w:val="00EC15B5"/>
    <w:rsid w:val="00EC71AA"/>
    <w:rsid w:val="00ED10E4"/>
    <w:rsid w:val="00EF1BCC"/>
    <w:rsid w:val="00EF5B59"/>
    <w:rsid w:val="00F13759"/>
    <w:rsid w:val="00F14C23"/>
    <w:rsid w:val="00F17ECF"/>
    <w:rsid w:val="00F312EF"/>
    <w:rsid w:val="00F338C6"/>
    <w:rsid w:val="00F34A2F"/>
    <w:rsid w:val="00F34FE5"/>
    <w:rsid w:val="00F356CA"/>
    <w:rsid w:val="00F36493"/>
    <w:rsid w:val="00F43A58"/>
    <w:rsid w:val="00F446EC"/>
    <w:rsid w:val="00F46CB3"/>
    <w:rsid w:val="00F54E1D"/>
    <w:rsid w:val="00F62E29"/>
    <w:rsid w:val="00F65867"/>
    <w:rsid w:val="00F810B9"/>
    <w:rsid w:val="00F878CA"/>
    <w:rsid w:val="00F9467F"/>
    <w:rsid w:val="00FA1DBC"/>
    <w:rsid w:val="00FA46BD"/>
    <w:rsid w:val="00FA6AD5"/>
    <w:rsid w:val="00FA7C3A"/>
    <w:rsid w:val="00FB022B"/>
    <w:rsid w:val="00FB1740"/>
    <w:rsid w:val="00FB3EDE"/>
    <w:rsid w:val="00FC5582"/>
    <w:rsid w:val="00FD6AC2"/>
    <w:rsid w:val="00FE0C9C"/>
    <w:rsid w:val="00FE3D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1256"/>
  <w15:chartTrackingRefBased/>
  <w15:docId w15:val="{9847DD84-EE63-41A4-AA6C-784EA5CF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4">
    <w:name w:val="heading 4"/>
    <w:basedOn w:val="a"/>
    <w:next w:val="a"/>
    <w:link w:val="40"/>
    <w:qFormat/>
    <w:rsid w:val="00840886"/>
    <w:pPr>
      <w:keepNext/>
      <w:spacing w:after="0" w:line="240" w:lineRule="auto"/>
      <w:outlineLvl w:val="3"/>
    </w:pPr>
    <w:rPr>
      <w:rFonts w:ascii="Times New Roman" w:eastAsia="Times New Roman" w:hAnsi="Times New Roman" w:cs="David"/>
      <w:b/>
      <w:bCs/>
      <w:sz w:val="20"/>
      <w:szCs w:val="24"/>
    </w:rPr>
  </w:style>
  <w:style w:type="paragraph" w:styleId="8">
    <w:name w:val="heading 8"/>
    <w:basedOn w:val="a"/>
    <w:next w:val="a"/>
    <w:link w:val="80"/>
    <w:qFormat/>
    <w:rsid w:val="00965328"/>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F58"/>
    <w:pPr>
      <w:tabs>
        <w:tab w:val="center" w:pos="4153"/>
        <w:tab w:val="right" w:pos="8306"/>
      </w:tabs>
      <w:spacing w:after="0" w:line="240" w:lineRule="auto"/>
    </w:pPr>
  </w:style>
  <w:style w:type="character" w:customStyle="1" w:styleId="a4">
    <w:name w:val="כותרת עליונה תו"/>
    <w:basedOn w:val="a0"/>
    <w:link w:val="a3"/>
    <w:uiPriority w:val="99"/>
    <w:rsid w:val="00266F58"/>
  </w:style>
  <w:style w:type="paragraph" w:styleId="a5">
    <w:name w:val="footer"/>
    <w:basedOn w:val="a"/>
    <w:link w:val="a6"/>
    <w:uiPriority w:val="99"/>
    <w:unhideWhenUsed/>
    <w:rsid w:val="00266F58"/>
    <w:pPr>
      <w:tabs>
        <w:tab w:val="center" w:pos="4153"/>
        <w:tab w:val="right" w:pos="8306"/>
      </w:tabs>
      <w:spacing w:after="0" w:line="240" w:lineRule="auto"/>
    </w:pPr>
  </w:style>
  <w:style w:type="character" w:customStyle="1" w:styleId="a6">
    <w:name w:val="כותרת תחתונה תו"/>
    <w:basedOn w:val="a0"/>
    <w:link w:val="a5"/>
    <w:uiPriority w:val="99"/>
    <w:rsid w:val="00266F58"/>
  </w:style>
  <w:style w:type="paragraph" w:styleId="a7">
    <w:name w:val="List Paragraph"/>
    <w:basedOn w:val="a"/>
    <w:uiPriority w:val="34"/>
    <w:qFormat/>
    <w:rsid w:val="009A64CD"/>
    <w:pPr>
      <w:ind w:left="720"/>
      <w:contextualSpacing/>
    </w:pPr>
  </w:style>
  <w:style w:type="character" w:styleId="Hyperlink">
    <w:name w:val="Hyperlink"/>
    <w:rsid w:val="00457BFD"/>
    <w:rPr>
      <w:color w:val="0000FF"/>
      <w:u w:val="single"/>
    </w:rPr>
  </w:style>
  <w:style w:type="character" w:customStyle="1" w:styleId="apple-converted-space">
    <w:name w:val="apple-converted-space"/>
    <w:basedOn w:val="a0"/>
    <w:rsid w:val="006F5750"/>
  </w:style>
  <w:style w:type="character" w:customStyle="1" w:styleId="default">
    <w:name w:val="default"/>
    <w:basedOn w:val="a0"/>
    <w:rsid w:val="006F5750"/>
  </w:style>
  <w:style w:type="table" w:styleId="a8">
    <w:name w:val="Table Grid"/>
    <w:basedOn w:val="a1"/>
    <w:uiPriority w:val="39"/>
    <w:rsid w:val="00555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כותרת 4 תו"/>
    <w:basedOn w:val="a0"/>
    <w:link w:val="4"/>
    <w:rsid w:val="00840886"/>
    <w:rPr>
      <w:rFonts w:ascii="Times New Roman" w:eastAsia="Times New Roman" w:hAnsi="Times New Roman" w:cs="David"/>
      <w:b/>
      <w:bCs/>
      <w:sz w:val="20"/>
      <w:szCs w:val="24"/>
    </w:rPr>
  </w:style>
  <w:style w:type="paragraph" w:customStyle="1" w:styleId="P00">
    <w:name w:val="P00"/>
    <w:rsid w:val="001232C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rsid w:val="001232CD"/>
    <w:rPr>
      <w:rFonts w:ascii="Times New Roman" w:hAnsi="Times New Roman" w:cs="Times New Roman"/>
      <w:sz w:val="32"/>
      <w:szCs w:val="32"/>
    </w:rPr>
  </w:style>
  <w:style w:type="paragraph" w:customStyle="1" w:styleId="P11">
    <w:name w:val="P11"/>
    <w:basedOn w:val="P00"/>
    <w:rsid w:val="001232CD"/>
    <w:pPr>
      <w:tabs>
        <w:tab w:val="clear" w:pos="624"/>
      </w:tabs>
      <w:ind w:right="624"/>
    </w:pPr>
  </w:style>
  <w:style w:type="paragraph" w:customStyle="1" w:styleId="header-2">
    <w:name w:val="header-2"/>
    <w:basedOn w:val="P00"/>
    <w:rsid w:val="001232CD"/>
    <w:pPr>
      <w:keepNext/>
      <w:keepLines/>
      <w:tabs>
        <w:tab w:val="clear" w:pos="6259"/>
      </w:tabs>
      <w:spacing w:before="240"/>
      <w:jc w:val="center"/>
    </w:pPr>
    <w:rPr>
      <w:szCs w:val="20"/>
    </w:rPr>
  </w:style>
  <w:style w:type="paragraph" w:customStyle="1" w:styleId="medium2-header">
    <w:name w:val="medium2-header"/>
    <w:basedOn w:val="a"/>
    <w:rsid w:val="002D2BDC"/>
    <w:pPr>
      <w:keepNext/>
      <w:keepLines/>
      <w:widowControl w:val="0"/>
      <w:tabs>
        <w:tab w:val="left" w:pos="624"/>
        <w:tab w:val="left" w:pos="1021"/>
        <w:tab w:val="left" w:pos="1474"/>
        <w:tab w:val="left" w:pos="1928"/>
        <w:tab w:val="left" w:pos="2381"/>
        <w:tab w:val="left" w:pos="2835"/>
      </w:tabs>
      <w:suppressAutoHyphens/>
      <w:autoSpaceDE w:val="0"/>
      <w:autoSpaceDN w:val="0"/>
      <w:spacing w:before="240" w:after="0" w:line="240" w:lineRule="auto"/>
      <w:ind w:left="2835"/>
      <w:jc w:val="center"/>
    </w:pPr>
    <w:rPr>
      <w:rFonts w:ascii="Times New Roman" w:eastAsia="Times New Roman" w:hAnsi="Times New Roman" w:cs="Times New Roman"/>
      <w:bCs/>
      <w:sz w:val="24"/>
      <w:szCs w:val="24"/>
      <w:lang w:eastAsia="he-IL"/>
    </w:rPr>
  </w:style>
  <w:style w:type="paragraph" w:customStyle="1" w:styleId="P22">
    <w:name w:val="P22"/>
    <w:basedOn w:val="P00"/>
    <w:rsid w:val="00137550"/>
    <w:pPr>
      <w:tabs>
        <w:tab w:val="clear" w:pos="624"/>
        <w:tab w:val="clear" w:pos="1021"/>
      </w:tabs>
      <w:ind w:right="1021"/>
    </w:pPr>
  </w:style>
  <w:style w:type="paragraph" w:customStyle="1" w:styleId="a9">
    <w:name w:val="תקציר"/>
    <w:basedOn w:val="a"/>
    <w:rsid w:val="004E78C1"/>
    <w:pPr>
      <w:tabs>
        <w:tab w:val="left" w:pos="340"/>
        <w:tab w:val="left" w:pos="680"/>
      </w:tabs>
      <w:overflowPunct w:val="0"/>
      <w:autoSpaceDE w:val="0"/>
      <w:autoSpaceDN w:val="0"/>
      <w:adjustRightInd w:val="0"/>
      <w:spacing w:after="0" w:line="250" w:lineRule="exact"/>
      <w:ind w:firstLine="284"/>
      <w:jc w:val="both"/>
      <w:textAlignment w:val="baseline"/>
    </w:pPr>
    <w:rPr>
      <w:rFonts w:ascii="Times New Roman" w:eastAsia="Times New Roman" w:hAnsi="Times New Roman" w:cs="FrankRuehl"/>
      <w:sz w:val="18"/>
      <w:lang w:eastAsia="he-IL"/>
    </w:rPr>
  </w:style>
  <w:style w:type="paragraph" w:customStyle="1" w:styleId="aa">
    <w:name w:val="כללי"/>
    <w:basedOn w:val="a"/>
    <w:rsid w:val="004E78C1"/>
    <w:pPr>
      <w:overflowPunct w:val="0"/>
      <w:autoSpaceDE w:val="0"/>
      <w:autoSpaceDN w:val="0"/>
      <w:adjustRightInd w:val="0"/>
      <w:spacing w:after="240" w:line="280" w:lineRule="exact"/>
      <w:ind w:firstLine="284"/>
      <w:jc w:val="both"/>
      <w:textAlignment w:val="baseline"/>
    </w:pPr>
    <w:rPr>
      <w:rFonts w:ascii="Times New Roman" w:eastAsia="Times New Roman" w:hAnsi="Times New Roman" w:cs="FrankRuehl"/>
      <w:sz w:val="20"/>
      <w:szCs w:val="24"/>
      <w:lang w:eastAsia="he-IL"/>
    </w:rPr>
  </w:style>
  <w:style w:type="table" w:styleId="6">
    <w:name w:val="Grid Table 6 Colorful"/>
    <w:basedOn w:val="a1"/>
    <w:uiPriority w:val="51"/>
    <w:rsid w:val="00B341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uller4">
    <w:name w:val="Ruller4 תו"/>
    <w:link w:val="Ruller40"/>
    <w:locked/>
    <w:rsid w:val="00DE72DB"/>
    <w:rPr>
      <w:rFonts w:ascii="Arial TUR" w:hAnsi="Arial TUR" w:cs="FrankRuehl"/>
      <w:spacing w:val="10"/>
      <w:szCs w:val="28"/>
    </w:rPr>
  </w:style>
  <w:style w:type="paragraph" w:customStyle="1" w:styleId="Ruller40">
    <w:name w:val="Ruller4"/>
    <w:basedOn w:val="a"/>
    <w:link w:val="Ruller4"/>
    <w:rsid w:val="00DE72DB"/>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table" w:styleId="5-5">
    <w:name w:val="Grid Table 5 Dark Accent 5"/>
    <w:basedOn w:val="a1"/>
    <w:uiPriority w:val="50"/>
    <w:rsid w:val="009649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ab">
    <w:name w:val="Strong"/>
    <w:basedOn w:val="a0"/>
    <w:uiPriority w:val="22"/>
    <w:qFormat/>
    <w:rsid w:val="005E33DA"/>
    <w:rPr>
      <w:b/>
      <w:bCs/>
    </w:rPr>
  </w:style>
  <w:style w:type="paragraph" w:customStyle="1" w:styleId="p000">
    <w:name w:val="p00"/>
    <w:basedOn w:val="a"/>
    <w:rsid w:val="005E33D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a"/>
    <w:uiPriority w:val="99"/>
    <w:unhideWhenUsed/>
    <w:rsid w:val="007A252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0">
    <w:name w:val="p11"/>
    <w:basedOn w:val="a"/>
    <w:rsid w:val="004F67C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0">
    <w:name w:val="p22"/>
    <w:basedOn w:val="a"/>
    <w:rsid w:val="002B5E6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
    <w:name w:val="h"/>
    <w:rsid w:val="00965328"/>
    <w:rPr>
      <w:vanish/>
      <w:webHidden w:val="0"/>
      <w:color w:val="FFFFFF"/>
      <w:specVanish w:val="0"/>
    </w:rPr>
  </w:style>
  <w:style w:type="character" w:customStyle="1" w:styleId="f14">
    <w:name w:val="f14"/>
    <w:rsid w:val="00965328"/>
    <w:rPr>
      <w:vanish/>
      <w:webHidden w:val="0"/>
      <w:color w:val="FFFFFF"/>
      <w:specVanish w:val="0"/>
    </w:rPr>
  </w:style>
  <w:style w:type="character" w:customStyle="1" w:styleId="80">
    <w:name w:val="כותרת 8 תו"/>
    <w:basedOn w:val="a0"/>
    <w:link w:val="8"/>
    <w:rsid w:val="00965328"/>
    <w:rPr>
      <w:rFonts w:ascii="Times New Roman" w:eastAsia="Times New Roman" w:hAnsi="Times New Roman" w:cs="Times New Roman"/>
      <w:i/>
      <w:iCs/>
      <w:sz w:val="24"/>
      <w:szCs w:val="24"/>
    </w:rPr>
  </w:style>
  <w:style w:type="paragraph" w:styleId="ac">
    <w:name w:val="Quote"/>
    <w:basedOn w:val="aa"/>
    <w:link w:val="ad"/>
    <w:qFormat/>
    <w:rsid w:val="003C7BC6"/>
    <w:pPr>
      <w:widowControl w:val="0"/>
      <w:bidi w:val="0"/>
      <w:spacing w:after="210" w:line="270" w:lineRule="exact"/>
      <w:ind w:left="454" w:right="454" w:firstLine="0"/>
    </w:pPr>
    <w:rPr>
      <w:rFonts w:cs="Times New Roman"/>
    </w:rPr>
  </w:style>
  <w:style w:type="character" w:customStyle="1" w:styleId="ad">
    <w:name w:val="ציטוט תו"/>
    <w:basedOn w:val="a0"/>
    <w:link w:val="ac"/>
    <w:rsid w:val="003C7BC6"/>
    <w:rPr>
      <w:rFonts w:ascii="Times New Roman" w:eastAsia="Times New Roman" w:hAnsi="Times New Roman" w:cs="Times New Roman"/>
      <w:sz w:val="20"/>
      <w:szCs w:val="24"/>
      <w:lang w:eastAsia="he-IL"/>
    </w:rPr>
  </w:style>
  <w:style w:type="character" w:customStyle="1" w:styleId="m5023245495995081106gmail-apple-converted-space">
    <w:name w:val="m_5023245495995081106gmail-apple-converted-space"/>
    <w:basedOn w:val="a0"/>
    <w:rsid w:val="00BD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786">
      <w:bodyDiv w:val="1"/>
      <w:marLeft w:val="0"/>
      <w:marRight w:val="0"/>
      <w:marTop w:val="0"/>
      <w:marBottom w:val="0"/>
      <w:divBdr>
        <w:top w:val="none" w:sz="0" w:space="0" w:color="auto"/>
        <w:left w:val="none" w:sz="0" w:space="0" w:color="auto"/>
        <w:bottom w:val="none" w:sz="0" w:space="0" w:color="auto"/>
        <w:right w:val="none" w:sz="0" w:space="0" w:color="auto"/>
      </w:divBdr>
    </w:div>
    <w:div w:id="48843987">
      <w:bodyDiv w:val="1"/>
      <w:marLeft w:val="0"/>
      <w:marRight w:val="0"/>
      <w:marTop w:val="0"/>
      <w:marBottom w:val="0"/>
      <w:divBdr>
        <w:top w:val="none" w:sz="0" w:space="0" w:color="auto"/>
        <w:left w:val="none" w:sz="0" w:space="0" w:color="auto"/>
        <w:bottom w:val="none" w:sz="0" w:space="0" w:color="auto"/>
        <w:right w:val="none" w:sz="0" w:space="0" w:color="auto"/>
      </w:divBdr>
    </w:div>
    <w:div w:id="111830229">
      <w:bodyDiv w:val="1"/>
      <w:marLeft w:val="0"/>
      <w:marRight w:val="0"/>
      <w:marTop w:val="0"/>
      <w:marBottom w:val="0"/>
      <w:divBdr>
        <w:top w:val="none" w:sz="0" w:space="0" w:color="auto"/>
        <w:left w:val="none" w:sz="0" w:space="0" w:color="auto"/>
        <w:bottom w:val="none" w:sz="0" w:space="0" w:color="auto"/>
        <w:right w:val="none" w:sz="0" w:space="0" w:color="auto"/>
      </w:divBdr>
    </w:div>
    <w:div w:id="145556925">
      <w:bodyDiv w:val="1"/>
      <w:marLeft w:val="0"/>
      <w:marRight w:val="0"/>
      <w:marTop w:val="0"/>
      <w:marBottom w:val="0"/>
      <w:divBdr>
        <w:top w:val="none" w:sz="0" w:space="0" w:color="auto"/>
        <w:left w:val="none" w:sz="0" w:space="0" w:color="auto"/>
        <w:bottom w:val="none" w:sz="0" w:space="0" w:color="auto"/>
        <w:right w:val="none" w:sz="0" w:space="0" w:color="auto"/>
      </w:divBdr>
    </w:div>
    <w:div w:id="342779822">
      <w:bodyDiv w:val="1"/>
      <w:marLeft w:val="0"/>
      <w:marRight w:val="0"/>
      <w:marTop w:val="0"/>
      <w:marBottom w:val="0"/>
      <w:divBdr>
        <w:top w:val="none" w:sz="0" w:space="0" w:color="auto"/>
        <w:left w:val="none" w:sz="0" w:space="0" w:color="auto"/>
        <w:bottom w:val="none" w:sz="0" w:space="0" w:color="auto"/>
        <w:right w:val="none" w:sz="0" w:space="0" w:color="auto"/>
      </w:divBdr>
    </w:div>
    <w:div w:id="476849155">
      <w:bodyDiv w:val="1"/>
      <w:marLeft w:val="0"/>
      <w:marRight w:val="0"/>
      <w:marTop w:val="0"/>
      <w:marBottom w:val="0"/>
      <w:divBdr>
        <w:top w:val="none" w:sz="0" w:space="0" w:color="auto"/>
        <w:left w:val="none" w:sz="0" w:space="0" w:color="auto"/>
        <w:bottom w:val="none" w:sz="0" w:space="0" w:color="auto"/>
        <w:right w:val="none" w:sz="0" w:space="0" w:color="auto"/>
      </w:divBdr>
    </w:div>
    <w:div w:id="514878130">
      <w:bodyDiv w:val="1"/>
      <w:marLeft w:val="0"/>
      <w:marRight w:val="0"/>
      <w:marTop w:val="0"/>
      <w:marBottom w:val="0"/>
      <w:divBdr>
        <w:top w:val="none" w:sz="0" w:space="0" w:color="auto"/>
        <w:left w:val="none" w:sz="0" w:space="0" w:color="auto"/>
        <w:bottom w:val="none" w:sz="0" w:space="0" w:color="auto"/>
        <w:right w:val="none" w:sz="0" w:space="0" w:color="auto"/>
      </w:divBdr>
    </w:div>
    <w:div w:id="566840497">
      <w:bodyDiv w:val="1"/>
      <w:marLeft w:val="0"/>
      <w:marRight w:val="0"/>
      <w:marTop w:val="0"/>
      <w:marBottom w:val="0"/>
      <w:divBdr>
        <w:top w:val="none" w:sz="0" w:space="0" w:color="auto"/>
        <w:left w:val="none" w:sz="0" w:space="0" w:color="auto"/>
        <w:bottom w:val="none" w:sz="0" w:space="0" w:color="auto"/>
        <w:right w:val="none" w:sz="0" w:space="0" w:color="auto"/>
      </w:divBdr>
    </w:div>
    <w:div w:id="1089305919">
      <w:bodyDiv w:val="1"/>
      <w:marLeft w:val="0"/>
      <w:marRight w:val="0"/>
      <w:marTop w:val="0"/>
      <w:marBottom w:val="0"/>
      <w:divBdr>
        <w:top w:val="none" w:sz="0" w:space="0" w:color="auto"/>
        <w:left w:val="none" w:sz="0" w:space="0" w:color="auto"/>
        <w:bottom w:val="none" w:sz="0" w:space="0" w:color="auto"/>
        <w:right w:val="none" w:sz="0" w:space="0" w:color="auto"/>
      </w:divBdr>
    </w:div>
    <w:div w:id="1232042857">
      <w:bodyDiv w:val="1"/>
      <w:marLeft w:val="0"/>
      <w:marRight w:val="0"/>
      <w:marTop w:val="0"/>
      <w:marBottom w:val="0"/>
      <w:divBdr>
        <w:top w:val="none" w:sz="0" w:space="0" w:color="auto"/>
        <w:left w:val="none" w:sz="0" w:space="0" w:color="auto"/>
        <w:bottom w:val="none" w:sz="0" w:space="0" w:color="auto"/>
        <w:right w:val="none" w:sz="0" w:space="0" w:color="auto"/>
      </w:divBdr>
    </w:div>
    <w:div w:id="1599872576">
      <w:bodyDiv w:val="1"/>
      <w:marLeft w:val="0"/>
      <w:marRight w:val="0"/>
      <w:marTop w:val="0"/>
      <w:marBottom w:val="0"/>
      <w:divBdr>
        <w:top w:val="none" w:sz="0" w:space="0" w:color="auto"/>
        <w:left w:val="none" w:sz="0" w:space="0" w:color="auto"/>
        <w:bottom w:val="none" w:sz="0" w:space="0" w:color="auto"/>
        <w:right w:val="none" w:sz="0" w:space="0" w:color="auto"/>
      </w:divBdr>
    </w:div>
    <w:div w:id="1631130723">
      <w:bodyDiv w:val="1"/>
      <w:marLeft w:val="0"/>
      <w:marRight w:val="0"/>
      <w:marTop w:val="0"/>
      <w:marBottom w:val="0"/>
      <w:divBdr>
        <w:top w:val="none" w:sz="0" w:space="0" w:color="auto"/>
        <w:left w:val="none" w:sz="0" w:space="0" w:color="auto"/>
        <w:bottom w:val="none" w:sz="0" w:space="0" w:color="auto"/>
        <w:right w:val="none" w:sz="0" w:space="0" w:color="auto"/>
      </w:divBdr>
    </w:div>
    <w:div w:id="17521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www.nevo.co.il/Law_word/law15/memshala-677.pdf" TargetMode="External"/><Relationship Id="rId26" Type="http://schemas.openxmlformats.org/officeDocument/2006/relationships/hyperlink" Target="http://www.nevo.co.il/Law_word/law14/law-1989.pdf" TargetMode="External"/><Relationship Id="rId39" Type="http://schemas.openxmlformats.org/officeDocument/2006/relationships/hyperlink" Target="http://www.nevo.co.il/law/74252/8.b.1" TargetMode="External"/><Relationship Id="rId21" Type="http://schemas.openxmlformats.org/officeDocument/2006/relationships/hyperlink" Target="http://www.nevo.co.il/Law_word/law16/KNESSET-54.pdf" TargetMode="External"/><Relationship Id="rId34" Type="http://schemas.openxmlformats.org/officeDocument/2006/relationships/hyperlink" Target="http://www.nevo.co.il/Law_word/law16/knesset-229.pdf" TargetMode="External"/><Relationship Id="rId42" Type="http://schemas.openxmlformats.org/officeDocument/2006/relationships/hyperlink" Target="http://www.nevo.co.il/law/86548" TargetMode="External"/><Relationship Id="rId47" Type="http://schemas.openxmlformats.org/officeDocument/2006/relationships/hyperlink" Target="http://www.nevo.co.il/links/psika/?link=&#1489;&#1490;&#1509;%205491/95" TargetMode="External"/><Relationship Id="rId50" Type="http://schemas.openxmlformats.org/officeDocument/2006/relationships/hyperlink" Target="http://www.nevo.co.il/law/74252/8.b.2" TargetMode="External"/><Relationship Id="rId55" Type="http://schemas.openxmlformats.org/officeDocument/2006/relationships/hyperlink" Target="http://www.nevo.co.il/Law_word/law15/memshala-569.pdf" TargetMode="External"/><Relationship Id="rId63" Type="http://schemas.openxmlformats.org/officeDocument/2006/relationships/hyperlink" Target="http://www.nevo.co.il/Law_word/law15/memshala-569.pdf" TargetMode="External"/><Relationship Id="rId68" Type="http://schemas.openxmlformats.org/officeDocument/2006/relationships/hyperlink" Target="http://www.nevo.co.il/law/71859" TargetMode="External"/><Relationship Id="rId7" Type="http://schemas.openxmlformats.org/officeDocument/2006/relationships/endnotes" Target="endnotes.xml"/><Relationship Id="rId71" Type="http://schemas.openxmlformats.org/officeDocument/2006/relationships/hyperlink" Target="http://www.nevo.co.il/law/71859" TargetMode="Externa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http://www.nevo.co.il/Law_word/law14/law-2315.pdf" TargetMode="External"/><Relationship Id="rId11" Type="http://schemas.openxmlformats.org/officeDocument/2006/relationships/hyperlink" Target="http://he.wikipedia.org/wiki/%D7%9E%D7%95%D7%A2%D7%A6%D7%94_%D7%90%D7%96%D7%95%D7%A8%D7%99%D7%AA" TargetMode="External"/><Relationship Id="rId24" Type="http://schemas.openxmlformats.org/officeDocument/2006/relationships/hyperlink" Target="http://www.nevo.co.il/Law_word/law14/law-2385.pdf" TargetMode="External"/><Relationship Id="rId32" Type="http://schemas.openxmlformats.org/officeDocument/2006/relationships/hyperlink" Target="http://www.nevo.co.il/Law_word/law16/knesset-229.pdf" TargetMode="External"/><Relationship Id="rId37" Type="http://schemas.openxmlformats.org/officeDocument/2006/relationships/hyperlink" Target="http://www.nevo.co.il/law/71888" TargetMode="External"/><Relationship Id="rId40" Type="http://schemas.openxmlformats.org/officeDocument/2006/relationships/hyperlink" Target="http://www.nevo.co.il/law/42831/3.c" TargetMode="External"/><Relationship Id="rId45" Type="http://schemas.openxmlformats.org/officeDocument/2006/relationships/hyperlink" Target="http://www.nevo.co.il/law/72584/7" TargetMode="External"/><Relationship Id="rId53" Type="http://schemas.openxmlformats.org/officeDocument/2006/relationships/hyperlink" Target="http://www.nevo.co.il/Law_word/law15/memshala-496.pdf" TargetMode="External"/><Relationship Id="rId58" Type="http://schemas.openxmlformats.org/officeDocument/2006/relationships/hyperlink" Target="http://www.nevo.co.il/Law_word/law14/law-2315.pdf" TargetMode="External"/><Relationship Id="rId66" Type="http://schemas.openxmlformats.org/officeDocument/2006/relationships/hyperlink" Target="http://www.nevo.co.il/Law_word/law14/law-2420.pdf"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www.nevo.co.il/Law_word/law15/memshala-569.pdf" TargetMode="External"/><Relationship Id="rId28" Type="http://schemas.openxmlformats.org/officeDocument/2006/relationships/hyperlink" Target="http://www.nevo.co.il/Law_word/law16/KNESSET-54.pdf" TargetMode="External"/><Relationship Id="rId36" Type="http://schemas.openxmlformats.org/officeDocument/2006/relationships/hyperlink" Target="http://www.nevo.co.il.proxy1.athensams.net/law/71888" TargetMode="External"/><Relationship Id="rId49" Type="http://schemas.openxmlformats.org/officeDocument/2006/relationships/hyperlink" Target="http://www.nevo.co.il/law/74252/21" TargetMode="External"/><Relationship Id="rId57" Type="http://schemas.openxmlformats.org/officeDocument/2006/relationships/hyperlink" Target="http://www.nevo.co.il/Law_word/law15/memshala-569.pdf" TargetMode="External"/><Relationship Id="rId61" Type="http://schemas.openxmlformats.org/officeDocument/2006/relationships/hyperlink" Target="http://www.nevo.co.il/Law_word/law15/memshala-569.pdf" TargetMode="External"/><Relationship Id="rId10" Type="http://schemas.openxmlformats.org/officeDocument/2006/relationships/hyperlink" Target="http://he.wikipedia.org/wiki/%D7%9E%D7%95%D7%A2%D7%A6%D7%94_%D7%9E%D7%A7%D7%95%D7%9E%D7%99%D7%AA" TargetMode="External"/><Relationship Id="rId19" Type="http://schemas.openxmlformats.org/officeDocument/2006/relationships/hyperlink" Target="http://www.nevo.co.il/Law_word/law14/law-1989.pdf" TargetMode="External"/><Relationship Id="rId31" Type="http://schemas.openxmlformats.org/officeDocument/2006/relationships/hyperlink" Target="http://www.nevo.co.il/Law_word/law14/law-2170.pdf" TargetMode="External"/><Relationship Id="rId44" Type="http://schemas.openxmlformats.org/officeDocument/2006/relationships/hyperlink" Target="http://www.nevo.co.il/law/74276" TargetMode="External"/><Relationship Id="rId52" Type="http://schemas.openxmlformats.org/officeDocument/2006/relationships/hyperlink" Target="http://www.nevo.co.il/Law_word/law14/law-2281.pdf" TargetMode="External"/><Relationship Id="rId60" Type="http://schemas.openxmlformats.org/officeDocument/2006/relationships/hyperlink" Target="http://www.nevo.co.il/Law_word/law14/law-2315.pdf" TargetMode="External"/><Relationship Id="rId65" Type="http://schemas.openxmlformats.org/officeDocument/2006/relationships/hyperlink" Target="http://www.nevo.co.il/Law_word/law15/memshala-569.pdf"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e.wikipedia.org/wiki/%D7%A2%D7%99%D7%A8%D7%99%D7%99%D7%94" TargetMode="External"/><Relationship Id="rId14" Type="http://schemas.openxmlformats.org/officeDocument/2006/relationships/diagramQuickStyle" Target="diagrams/quickStyle1.xml"/><Relationship Id="rId22" Type="http://schemas.openxmlformats.org/officeDocument/2006/relationships/hyperlink" Target="http://www.nevo.co.il/Law_word/law14/law-2315.pdf" TargetMode="External"/><Relationship Id="rId27" Type="http://schemas.openxmlformats.org/officeDocument/2006/relationships/hyperlink" Target="http://www.nevo.co.il/Law_word/law17/PROP-3132.pdf" TargetMode="External"/><Relationship Id="rId30" Type="http://schemas.openxmlformats.org/officeDocument/2006/relationships/hyperlink" Target="http://www.nevo.co.il/Law_word/law15/memshala-569.pdf" TargetMode="External"/><Relationship Id="rId35" Type="http://schemas.openxmlformats.org/officeDocument/2006/relationships/hyperlink" Target="http://www.nevo.co.il.proxy1.athensams.net/law/71888/39" TargetMode="External"/><Relationship Id="rId43" Type="http://schemas.openxmlformats.org/officeDocument/2006/relationships/hyperlink" Target="http://www.nevo.co.il/law/74276/47" TargetMode="External"/><Relationship Id="rId48" Type="http://schemas.openxmlformats.org/officeDocument/2006/relationships/hyperlink" Target="http://www.nevo.co.il/law/71859" TargetMode="External"/><Relationship Id="rId56" Type="http://schemas.openxmlformats.org/officeDocument/2006/relationships/hyperlink" Target="http://www.nevo.co.il/Law_word/law14/law-2315.pdf" TargetMode="External"/><Relationship Id="rId64" Type="http://schemas.openxmlformats.org/officeDocument/2006/relationships/hyperlink" Target="http://www.nevo.co.il/Law_word/law14/law-2315.pdf" TargetMode="External"/><Relationship Id="rId69" Type="http://schemas.openxmlformats.org/officeDocument/2006/relationships/hyperlink" Target="http://www.nevo.co.il/law/71859" TargetMode="External"/><Relationship Id="rId8" Type="http://schemas.openxmlformats.org/officeDocument/2006/relationships/hyperlink" Target="http://he.wikipedia.org/wiki/%D7%90%D7%99%D7%A9%D7%99%D7%95%D7%AA_%D7%9E%D7%A9%D7%A4%D7%98%D7%99%D7%AA" TargetMode="External"/><Relationship Id="rId51" Type="http://schemas.openxmlformats.org/officeDocument/2006/relationships/hyperlink" Target="http://www.nevo.co.il/law/74252/30"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www.nevo.co.il/Law_word/law14/law-2385.pdf" TargetMode="External"/><Relationship Id="rId25" Type="http://schemas.openxmlformats.org/officeDocument/2006/relationships/hyperlink" Target="http://www.nevo.co.il/Law_word/law15/memshala-677.pdf" TargetMode="External"/><Relationship Id="rId33" Type="http://schemas.openxmlformats.org/officeDocument/2006/relationships/hyperlink" Target="http://www.nevo.co.il/Law_word/law14/law-2170.pdf" TargetMode="External"/><Relationship Id="rId38" Type="http://schemas.openxmlformats.org/officeDocument/2006/relationships/hyperlink" Target="http://www.nevo.co.il/law/74252/2.b" TargetMode="External"/><Relationship Id="rId46" Type="http://schemas.openxmlformats.org/officeDocument/2006/relationships/hyperlink" Target="http://www.nevo.co.il/law/72584" TargetMode="External"/><Relationship Id="rId59" Type="http://schemas.openxmlformats.org/officeDocument/2006/relationships/hyperlink" Target="http://www.nevo.co.il/Law_word/law15/memshala-569.pdf" TargetMode="External"/><Relationship Id="rId67" Type="http://schemas.openxmlformats.org/officeDocument/2006/relationships/hyperlink" Target="http://www.nevo.co.il/Law_word/law15/memshala-706.pdf" TargetMode="External"/><Relationship Id="rId20" Type="http://schemas.openxmlformats.org/officeDocument/2006/relationships/hyperlink" Target="http://www.nevo.co.il/Law_word/law17/PROP-3132.pdf" TargetMode="External"/><Relationship Id="rId41" Type="http://schemas.openxmlformats.org/officeDocument/2006/relationships/hyperlink" Target="http://www.nevo.co.il/law/86548/4" TargetMode="External"/><Relationship Id="rId54" Type="http://schemas.openxmlformats.org/officeDocument/2006/relationships/hyperlink" Target="http://www.nevo.co.il/Law_word/law14/law-2315.pdf" TargetMode="External"/><Relationship Id="rId62" Type="http://schemas.openxmlformats.org/officeDocument/2006/relationships/hyperlink" Target="http://www.nevo.co.il/Law_word/law14/law-2315.pdf" TargetMode="External"/><Relationship Id="rId70" Type="http://schemas.openxmlformats.org/officeDocument/2006/relationships/hyperlink" Target="http://www.nevo.co.il/law/71859"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3228B3-5868-4A86-B05E-BC2140455E37}" type="doc">
      <dgm:prSet loTypeId="urn:microsoft.com/office/officeart/2005/8/layout/pyramid1" loCatId="pyramid" qsTypeId="urn:microsoft.com/office/officeart/2005/8/quickstyle/3d5" qsCatId="3D" csTypeId="urn:microsoft.com/office/officeart/2005/8/colors/colorful2" csCatId="colorful" phldr="1"/>
      <dgm:spPr/>
    </dgm:pt>
    <dgm:pt modelId="{CA45F78D-BCDE-4A38-B0F5-DDFD44439FD7}">
      <dgm:prSet phldrT="[טקסט]" custT="1"/>
      <dgm:spPr/>
      <dgm:t>
        <a:bodyPr/>
        <a:lstStyle/>
        <a:p>
          <a:pPr rtl="1"/>
          <a:r>
            <a:rPr lang="he-IL" sz="1100" b="1">
              <a:latin typeface="David" panose="020E0502060401010101" pitchFamily="34" charset="-79"/>
              <a:cs typeface="David" panose="020E0502060401010101" pitchFamily="34" charset="-79"/>
            </a:rPr>
            <a:t>האסיפה הכללית</a:t>
          </a:r>
        </a:p>
      </dgm:t>
    </dgm:pt>
    <dgm:pt modelId="{6D8230AE-1614-4C95-96E9-CA223AE90DCB}" type="parTrans" cxnId="{04D45C30-6722-437E-B90A-5FBD60AB6A44}">
      <dgm:prSet/>
      <dgm:spPr/>
      <dgm:t>
        <a:bodyPr/>
        <a:lstStyle/>
        <a:p>
          <a:pPr rtl="1"/>
          <a:endParaRPr lang="he-IL"/>
        </a:p>
      </dgm:t>
    </dgm:pt>
    <dgm:pt modelId="{AC558D01-5B0A-4CD6-835A-807E530B7C58}" type="sibTrans" cxnId="{04D45C30-6722-437E-B90A-5FBD60AB6A44}">
      <dgm:prSet/>
      <dgm:spPr/>
      <dgm:t>
        <a:bodyPr/>
        <a:lstStyle/>
        <a:p>
          <a:pPr rtl="1"/>
          <a:endParaRPr lang="he-IL"/>
        </a:p>
      </dgm:t>
    </dgm:pt>
    <dgm:pt modelId="{F544A046-F858-4D92-AB8B-23F165874699}">
      <dgm:prSet phldrT="[טקסט]" custT="1"/>
      <dgm:spPr/>
      <dgm:t>
        <a:bodyPr/>
        <a:lstStyle/>
        <a:p>
          <a:pPr rtl="1"/>
          <a:r>
            <a:rPr lang="he-IL" sz="1100" b="1">
              <a:latin typeface="David" panose="020E0502060401010101" pitchFamily="34" charset="-79"/>
              <a:cs typeface="David" panose="020E0502060401010101" pitchFamily="34" charset="-79"/>
            </a:rPr>
            <a:t>הדירקטריון</a:t>
          </a:r>
        </a:p>
      </dgm:t>
    </dgm:pt>
    <dgm:pt modelId="{9F744D63-0F05-41F0-84EB-09697EC68CA0}" type="parTrans" cxnId="{07FD88DD-8082-4888-B49E-30CCA6B23016}">
      <dgm:prSet/>
      <dgm:spPr/>
      <dgm:t>
        <a:bodyPr/>
        <a:lstStyle/>
        <a:p>
          <a:pPr rtl="1"/>
          <a:endParaRPr lang="he-IL"/>
        </a:p>
      </dgm:t>
    </dgm:pt>
    <dgm:pt modelId="{21690859-B781-4D7D-A95B-1C1C71C3D225}" type="sibTrans" cxnId="{07FD88DD-8082-4888-B49E-30CCA6B23016}">
      <dgm:prSet/>
      <dgm:spPr/>
      <dgm:t>
        <a:bodyPr/>
        <a:lstStyle/>
        <a:p>
          <a:pPr rtl="1"/>
          <a:endParaRPr lang="he-IL"/>
        </a:p>
      </dgm:t>
    </dgm:pt>
    <dgm:pt modelId="{44F887FD-00AF-465F-9F8B-F11EF497735E}">
      <dgm:prSet phldrT="[טקסט]" custT="1"/>
      <dgm:spPr/>
      <dgm:t>
        <a:bodyPr/>
        <a:lstStyle/>
        <a:p>
          <a:pPr rtl="1"/>
          <a:r>
            <a:rPr lang="he-IL" sz="1100" b="1">
              <a:latin typeface="David" panose="020E0502060401010101" pitchFamily="34" charset="-79"/>
              <a:cs typeface="David" panose="020E0502060401010101" pitchFamily="34" charset="-79"/>
            </a:rPr>
            <a:t>המנכ"ל</a:t>
          </a:r>
        </a:p>
      </dgm:t>
    </dgm:pt>
    <dgm:pt modelId="{2D3FF482-6A1F-4DFF-BA59-8F4801E2D317}" type="parTrans" cxnId="{D7101D7D-A42D-451E-910D-53351CDB799A}">
      <dgm:prSet/>
      <dgm:spPr/>
      <dgm:t>
        <a:bodyPr/>
        <a:lstStyle/>
        <a:p>
          <a:pPr rtl="1"/>
          <a:endParaRPr lang="he-IL"/>
        </a:p>
      </dgm:t>
    </dgm:pt>
    <dgm:pt modelId="{A3119E68-6843-4149-AA69-18EED79AAFE7}" type="sibTrans" cxnId="{D7101D7D-A42D-451E-910D-53351CDB799A}">
      <dgm:prSet/>
      <dgm:spPr/>
      <dgm:t>
        <a:bodyPr/>
        <a:lstStyle/>
        <a:p>
          <a:pPr rtl="1"/>
          <a:endParaRPr lang="he-IL"/>
        </a:p>
      </dgm:t>
    </dgm:pt>
    <dgm:pt modelId="{6576787F-18A8-4558-97BB-EB610DE94744}" type="pres">
      <dgm:prSet presAssocID="{F93228B3-5868-4A86-B05E-BC2140455E37}" presName="Name0" presStyleCnt="0">
        <dgm:presLayoutVars>
          <dgm:dir/>
          <dgm:animLvl val="lvl"/>
          <dgm:resizeHandles val="exact"/>
        </dgm:presLayoutVars>
      </dgm:prSet>
      <dgm:spPr/>
    </dgm:pt>
    <dgm:pt modelId="{770D96F6-6CDF-4D64-A791-DCDB254B55FA}" type="pres">
      <dgm:prSet presAssocID="{CA45F78D-BCDE-4A38-B0F5-DDFD44439FD7}" presName="Name8" presStyleCnt="0"/>
      <dgm:spPr/>
    </dgm:pt>
    <dgm:pt modelId="{30259D44-1336-46FE-BED7-D710ED8E2E68}" type="pres">
      <dgm:prSet presAssocID="{CA45F78D-BCDE-4A38-B0F5-DDFD44439FD7}" presName="level" presStyleLbl="node1" presStyleIdx="0" presStyleCnt="3" custLinFactNeighborX="-6039">
        <dgm:presLayoutVars>
          <dgm:chMax val="1"/>
          <dgm:bulletEnabled val="1"/>
        </dgm:presLayoutVars>
      </dgm:prSet>
      <dgm:spPr/>
    </dgm:pt>
    <dgm:pt modelId="{75AEAE4E-1457-4E9A-AE00-605B0318BB79}" type="pres">
      <dgm:prSet presAssocID="{CA45F78D-BCDE-4A38-B0F5-DDFD44439FD7}" presName="levelTx" presStyleLbl="revTx" presStyleIdx="0" presStyleCnt="0">
        <dgm:presLayoutVars>
          <dgm:chMax val="1"/>
          <dgm:bulletEnabled val="1"/>
        </dgm:presLayoutVars>
      </dgm:prSet>
      <dgm:spPr/>
    </dgm:pt>
    <dgm:pt modelId="{DED27FF2-5B43-4C12-8D7F-43FF9B0021F6}" type="pres">
      <dgm:prSet presAssocID="{F544A046-F858-4D92-AB8B-23F165874699}" presName="Name8" presStyleCnt="0"/>
      <dgm:spPr/>
    </dgm:pt>
    <dgm:pt modelId="{FEDC9A04-0003-4137-B3FD-1721988E5C70}" type="pres">
      <dgm:prSet presAssocID="{F544A046-F858-4D92-AB8B-23F165874699}" presName="level" presStyleLbl="node1" presStyleIdx="1" presStyleCnt="3" custLinFactNeighborX="-1342" custLinFactNeighborY="-1562">
        <dgm:presLayoutVars>
          <dgm:chMax val="1"/>
          <dgm:bulletEnabled val="1"/>
        </dgm:presLayoutVars>
      </dgm:prSet>
      <dgm:spPr/>
    </dgm:pt>
    <dgm:pt modelId="{572C3023-D3CF-440F-9880-4896D7F7A7BB}" type="pres">
      <dgm:prSet presAssocID="{F544A046-F858-4D92-AB8B-23F165874699}" presName="levelTx" presStyleLbl="revTx" presStyleIdx="0" presStyleCnt="0">
        <dgm:presLayoutVars>
          <dgm:chMax val="1"/>
          <dgm:bulletEnabled val="1"/>
        </dgm:presLayoutVars>
      </dgm:prSet>
      <dgm:spPr/>
    </dgm:pt>
    <dgm:pt modelId="{1ED17C16-3058-4832-9B61-31339F638416}" type="pres">
      <dgm:prSet presAssocID="{44F887FD-00AF-465F-9F8B-F11EF497735E}" presName="Name8" presStyleCnt="0"/>
      <dgm:spPr/>
    </dgm:pt>
    <dgm:pt modelId="{87F60459-F5F4-485A-BC28-11FBF709807B}" type="pres">
      <dgm:prSet presAssocID="{44F887FD-00AF-465F-9F8B-F11EF497735E}" presName="level" presStyleLbl="node1" presStyleIdx="2" presStyleCnt="3" custLinFactNeighborX="-1118" custLinFactNeighborY="14053">
        <dgm:presLayoutVars>
          <dgm:chMax val="1"/>
          <dgm:bulletEnabled val="1"/>
        </dgm:presLayoutVars>
      </dgm:prSet>
      <dgm:spPr/>
    </dgm:pt>
    <dgm:pt modelId="{4388CBCB-2A37-445A-99EF-C928743B5B1A}" type="pres">
      <dgm:prSet presAssocID="{44F887FD-00AF-465F-9F8B-F11EF497735E}" presName="levelTx" presStyleLbl="revTx" presStyleIdx="0" presStyleCnt="0">
        <dgm:presLayoutVars>
          <dgm:chMax val="1"/>
          <dgm:bulletEnabled val="1"/>
        </dgm:presLayoutVars>
      </dgm:prSet>
      <dgm:spPr/>
    </dgm:pt>
  </dgm:ptLst>
  <dgm:cxnLst>
    <dgm:cxn modelId="{04D45C30-6722-437E-B90A-5FBD60AB6A44}" srcId="{F93228B3-5868-4A86-B05E-BC2140455E37}" destId="{CA45F78D-BCDE-4A38-B0F5-DDFD44439FD7}" srcOrd="0" destOrd="0" parTransId="{6D8230AE-1614-4C95-96E9-CA223AE90DCB}" sibTransId="{AC558D01-5B0A-4CD6-835A-807E530B7C58}"/>
    <dgm:cxn modelId="{4EC7B15F-4EE5-4BA5-A0AB-FB0C8D605336}" type="presOf" srcId="{F544A046-F858-4D92-AB8B-23F165874699}" destId="{572C3023-D3CF-440F-9880-4896D7F7A7BB}" srcOrd="1" destOrd="0" presId="urn:microsoft.com/office/officeart/2005/8/layout/pyramid1"/>
    <dgm:cxn modelId="{D7101D7D-A42D-451E-910D-53351CDB799A}" srcId="{F93228B3-5868-4A86-B05E-BC2140455E37}" destId="{44F887FD-00AF-465F-9F8B-F11EF497735E}" srcOrd="2" destOrd="0" parTransId="{2D3FF482-6A1F-4DFF-BA59-8F4801E2D317}" sibTransId="{A3119E68-6843-4149-AA69-18EED79AAFE7}"/>
    <dgm:cxn modelId="{E8E73380-11EA-4613-A018-048DC70B40D6}" type="presOf" srcId="{F93228B3-5868-4A86-B05E-BC2140455E37}" destId="{6576787F-18A8-4558-97BB-EB610DE94744}" srcOrd="0" destOrd="0" presId="urn:microsoft.com/office/officeart/2005/8/layout/pyramid1"/>
    <dgm:cxn modelId="{9109D28C-0BE5-4A67-A33F-77980902D1FE}" type="presOf" srcId="{44F887FD-00AF-465F-9F8B-F11EF497735E}" destId="{87F60459-F5F4-485A-BC28-11FBF709807B}" srcOrd="0" destOrd="0" presId="urn:microsoft.com/office/officeart/2005/8/layout/pyramid1"/>
    <dgm:cxn modelId="{D32CFC96-5D41-4701-B04A-A2BB2DDF7038}" type="presOf" srcId="{CA45F78D-BCDE-4A38-B0F5-DDFD44439FD7}" destId="{75AEAE4E-1457-4E9A-AE00-605B0318BB79}" srcOrd="1" destOrd="0" presId="urn:microsoft.com/office/officeart/2005/8/layout/pyramid1"/>
    <dgm:cxn modelId="{810333AE-C344-4305-BC66-42C266BC41F3}" type="presOf" srcId="{44F887FD-00AF-465F-9F8B-F11EF497735E}" destId="{4388CBCB-2A37-445A-99EF-C928743B5B1A}" srcOrd="1" destOrd="0" presId="urn:microsoft.com/office/officeart/2005/8/layout/pyramid1"/>
    <dgm:cxn modelId="{5B06D2D2-1392-4FD3-984B-190BFE579532}" type="presOf" srcId="{CA45F78D-BCDE-4A38-B0F5-DDFD44439FD7}" destId="{30259D44-1336-46FE-BED7-D710ED8E2E68}" srcOrd="0" destOrd="0" presId="urn:microsoft.com/office/officeart/2005/8/layout/pyramid1"/>
    <dgm:cxn modelId="{07FD88DD-8082-4888-B49E-30CCA6B23016}" srcId="{F93228B3-5868-4A86-B05E-BC2140455E37}" destId="{F544A046-F858-4D92-AB8B-23F165874699}" srcOrd="1" destOrd="0" parTransId="{9F744D63-0F05-41F0-84EB-09697EC68CA0}" sibTransId="{21690859-B781-4D7D-A95B-1C1C71C3D225}"/>
    <dgm:cxn modelId="{CF566EEE-FA8E-4B4E-9F17-889E4D2E3A46}" type="presOf" srcId="{F544A046-F858-4D92-AB8B-23F165874699}" destId="{FEDC9A04-0003-4137-B3FD-1721988E5C70}" srcOrd="0" destOrd="0" presId="urn:microsoft.com/office/officeart/2005/8/layout/pyramid1"/>
    <dgm:cxn modelId="{90971C90-7CFF-4581-8FCB-72321990E8F5}" type="presParOf" srcId="{6576787F-18A8-4558-97BB-EB610DE94744}" destId="{770D96F6-6CDF-4D64-A791-DCDB254B55FA}" srcOrd="0" destOrd="0" presId="urn:microsoft.com/office/officeart/2005/8/layout/pyramid1"/>
    <dgm:cxn modelId="{64E53BB6-DECE-4D4B-B68F-CFE8D1879581}" type="presParOf" srcId="{770D96F6-6CDF-4D64-A791-DCDB254B55FA}" destId="{30259D44-1336-46FE-BED7-D710ED8E2E68}" srcOrd="0" destOrd="0" presId="urn:microsoft.com/office/officeart/2005/8/layout/pyramid1"/>
    <dgm:cxn modelId="{FD99C7C0-6B64-4C82-B665-AF7A33C938F7}" type="presParOf" srcId="{770D96F6-6CDF-4D64-A791-DCDB254B55FA}" destId="{75AEAE4E-1457-4E9A-AE00-605B0318BB79}" srcOrd="1" destOrd="0" presId="urn:microsoft.com/office/officeart/2005/8/layout/pyramid1"/>
    <dgm:cxn modelId="{1F190CD8-282B-4460-AA69-9E23E913F30C}" type="presParOf" srcId="{6576787F-18A8-4558-97BB-EB610DE94744}" destId="{DED27FF2-5B43-4C12-8D7F-43FF9B0021F6}" srcOrd="1" destOrd="0" presId="urn:microsoft.com/office/officeart/2005/8/layout/pyramid1"/>
    <dgm:cxn modelId="{B09B0B79-E6AA-4C95-8C2A-498E5E7BCF69}" type="presParOf" srcId="{DED27FF2-5B43-4C12-8D7F-43FF9B0021F6}" destId="{FEDC9A04-0003-4137-B3FD-1721988E5C70}" srcOrd="0" destOrd="0" presId="urn:microsoft.com/office/officeart/2005/8/layout/pyramid1"/>
    <dgm:cxn modelId="{5E9DBD57-B54B-4052-AF75-5FACC8421640}" type="presParOf" srcId="{DED27FF2-5B43-4C12-8D7F-43FF9B0021F6}" destId="{572C3023-D3CF-440F-9880-4896D7F7A7BB}" srcOrd="1" destOrd="0" presId="urn:microsoft.com/office/officeart/2005/8/layout/pyramid1"/>
    <dgm:cxn modelId="{1F0F64EC-A67E-46D1-A1B5-BE09435C5223}" type="presParOf" srcId="{6576787F-18A8-4558-97BB-EB610DE94744}" destId="{1ED17C16-3058-4832-9B61-31339F638416}" srcOrd="2" destOrd="0" presId="urn:microsoft.com/office/officeart/2005/8/layout/pyramid1"/>
    <dgm:cxn modelId="{B929FF41-D303-4C1A-B3CC-F718BB4191A0}" type="presParOf" srcId="{1ED17C16-3058-4832-9B61-31339F638416}" destId="{87F60459-F5F4-485A-BC28-11FBF709807B}" srcOrd="0" destOrd="0" presId="urn:microsoft.com/office/officeart/2005/8/layout/pyramid1"/>
    <dgm:cxn modelId="{172EC730-8ECD-4F57-9890-5E2F95D5476C}" type="presParOf" srcId="{1ED17C16-3058-4832-9B61-31339F638416}" destId="{4388CBCB-2A37-445A-99EF-C928743B5B1A}" srcOrd="1" destOrd="0" presId="urn:microsoft.com/office/officeart/2005/8/layout/pyramid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259D44-1336-46FE-BED7-D710ED8E2E68}">
      <dsp:nvSpPr>
        <dsp:cNvPr id="0" name=""/>
        <dsp:cNvSpPr/>
      </dsp:nvSpPr>
      <dsp:spPr>
        <a:xfrm>
          <a:off x="617137" y="0"/>
          <a:ext cx="656801" cy="305858"/>
        </a:xfrm>
        <a:prstGeom prst="trapezoid">
          <a:avLst>
            <a:gd name="adj" fmla="val 107370"/>
          </a:avLst>
        </a:prstGeom>
        <a:solidFill>
          <a:schemeClr val="accent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rtl="1">
            <a:lnSpc>
              <a:spcPct val="90000"/>
            </a:lnSpc>
            <a:spcBef>
              <a:spcPct val="0"/>
            </a:spcBef>
            <a:spcAft>
              <a:spcPct val="35000"/>
            </a:spcAft>
            <a:buNone/>
          </a:pPr>
          <a:r>
            <a:rPr lang="he-IL" sz="1100" b="1" kern="1200">
              <a:latin typeface="David" panose="020E0502060401010101" pitchFamily="34" charset="-79"/>
              <a:cs typeface="David" panose="020E0502060401010101" pitchFamily="34" charset="-79"/>
            </a:rPr>
            <a:t>האסיפה הכללית</a:t>
          </a:r>
        </a:p>
      </dsp:txBody>
      <dsp:txXfrm>
        <a:off x="617137" y="0"/>
        <a:ext cx="656801" cy="305858"/>
      </dsp:txXfrm>
    </dsp:sp>
    <dsp:sp modelId="{FEDC9A04-0003-4137-B3FD-1721988E5C70}">
      <dsp:nvSpPr>
        <dsp:cNvPr id="0" name=""/>
        <dsp:cNvSpPr/>
      </dsp:nvSpPr>
      <dsp:spPr>
        <a:xfrm>
          <a:off x="310772" y="301080"/>
          <a:ext cx="1313603" cy="305858"/>
        </a:xfrm>
        <a:prstGeom prst="trapezoid">
          <a:avLst>
            <a:gd name="adj" fmla="val 107370"/>
          </a:avLst>
        </a:prstGeom>
        <a:solidFill>
          <a:schemeClr val="accent2">
            <a:hueOff val="-727682"/>
            <a:satOff val="-41964"/>
            <a:lumOff val="4314"/>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rtl="1">
            <a:lnSpc>
              <a:spcPct val="90000"/>
            </a:lnSpc>
            <a:spcBef>
              <a:spcPct val="0"/>
            </a:spcBef>
            <a:spcAft>
              <a:spcPct val="35000"/>
            </a:spcAft>
            <a:buNone/>
          </a:pPr>
          <a:r>
            <a:rPr lang="he-IL" sz="1100" b="1" kern="1200">
              <a:latin typeface="David" panose="020E0502060401010101" pitchFamily="34" charset="-79"/>
              <a:cs typeface="David" panose="020E0502060401010101" pitchFamily="34" charset="-79"/>
            </a:rPr>
            <a:t>הדירקטריון</a:t>
          </a:r>
        </a:p>
      </dsp:txBody>
      <dsp:txXfrm>
        <a:off x="540652" y="301080"/>
        <a:ext cx="853842" cy="305858"/>
      </dsp:txXfrm>
    </dsp:sp>
    <dsp:sp modelId="{87F60459-F5F4-485A-BC28-11FBF709807B}">
      <dsp:nvSpPr>
        <dsp:cNvPr id="0" name=""/>
        <dsp:cNvSpPr/>
      </dsp:nvSpPr>
      <dsp:spPr>
        <a:xfrm>
          <a:off x="0" y="611716"/>
          <a:ext cx="1970405" cy="305858"/>
        </a:xfrm>
        <a:prstGeom prst="trapezoid">
          <a:avLst>
            <a:gd name="adj" fmla="val 107370"/>
          </a:avLst>
        </a:prstGeom>
        <a:solidFill>
          <a:schemeClr val="accent2">
            <a:hueOff val="-1455363"/>
            <a:satOff val="-83928"/>
            <a:lumOff val="8628"/>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rtl="1">
            <a:lnSpc>
              <a:spcPct val="90000"/>
            </a:lnSpc>
            <a:spcBef>
              <a:spcPct val="0"/>
            </a:spcBef>
            <a:spcAft>
              <a:spcPct val="35000"/>
            </a:spcAft>
            <a:buNone/>
          </a:pPr>
          <a:r>
            <a:rPr lang="he-IL" sz="1100" b="1" kern="1200">
              <a:latin typeface="David" panose="020E0502060401010101" pitchFamily="34" charset="-79"/>
              <a:cs typeface="David" panose="020E0502060401010101" pitchFamily="34" charset="-79"/>
            </a:rPr>
            <a:t>המנכ"ל</a:t>
          </a:r>
        </a:p>
      </dsp:txBody>
      <dsp:txXfrm>
        <a:off x="344820" y="611716"/>
        <a:ext cx="1280763" cy="30585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CD44B-AB25-43F9-8FE4-AF96B3A8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149</Pages>
  <Words>66663</Words>
  <Characters>333318</Characters>
  <Application>Microsoft Office Word</Application>
  <DocSecurity>0</DocSecurity>
  <Lines>2777</Lines>
  <Paragraphs>798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סמדר</dc:creator>
  <cp:keywords/>
  <dc:description/>
  <cp:lastModifiedBy>liron batito</cp:lastModifiedBy>
  <cp:revision>43</cp:revision>
  <cp:lastPrinted>2017-07-16T12:49:00Z</cp:lastPrinted>
  <dcterms:created xsi:type="dcterms:W3CDTF">2017-06-26T18:01:00Z</dcterms:created>
  <dcterms:modified xsi:type="dcterms:W3CDTF">2018-08-13T19:07:00Z</dcterms:modified>
</cp:coreProperties>
</file>